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comments.xml" ContentType="application/vnd.openxmlformats-officedocument.wordprocessingml.comment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CF3" w:rsidRDefault="001B7CF3" w:rsidP="001B7CF3">
      <w:pPr>
        <w:pStyle w:val="aa"/>
        <w:spacing w:line="23" w:lineRule="atLeast"/>
        <w:ind w:firstLine="709"/>
        <w:jc w:val="center"/>
        <w:rPr>
          <w:rFonts w:ascii="Times New Roman" w:hAnsi="Times New Roman"/>
          <w:b/>
          <w:sz w:val="24"/>
          <w:szCs w:val="24"/>
        </w:rPr>
      </w:pPr>
    </w:p>
    <w:p w:rsidR="001B7CF3" w:rsidRDefault="001B7CF3" w:rsidP="001B7CF3">
      <w:pPr>
        <w:pStyle w:val="aa"/>
        <w:spacing w:line="23" w:lineRule="atLeast"/>
        <w:ind w:firstLine="709"/>
        <w:jc w:val="center"/>
        <w:rPr>
          <w:rFonts w:ascii="Times New Roman" w:hAnsi="Times New Roman"/>
          <w:b/>
          <w:sz w:val="24"/>
          <w:szCs w:val="24"/>
        </w:rPr>
      </w:pPr>
    </w:p>
    <w:p w:rsidR="006720EB" w:rsidRPr="001B7CF3" w:rsidRDefault="001B7CF3" w:rsidP="001B7CF3">
      <w:pPr>
        <w:pStyle w:val="aa"/>
        <w:spacing w:line="23" w:lineRule="atLeast"/>
        <w:ind w:firstLine="709"/>
        <w:jc w:val="center"/>
        <w:rPr>
          <w:rFonts w:ascii="Times New Roman" w:hAnsi="Times New Roman"/>
          <w:b/>
          <w:sz w:val="28"/>
          <w:szCs w:val="28"/>
        </w:rPr>
      </w:pPr>
      <w:r w:rsidRPr="001B7CF3">
        <w:rPr>
          <w:rFonts w:ascii="Times New Roman" w:hAnsi="Times New Roman"/>
          <w:b/>
          <w:sz w:val="28"/>
          <w:szCs w:val="28"/>
        </w:rPr>
        <w:t>Общественный болонский комитет</w:t>
      </w:r>
    </w:p>
    <w:p w:rsidR="006720EB" w:rsidRPr="001B7CF3" w:rsidRDefault="006720EB" w:rsidP="006720EB">
      <w:pPr>
        <w:pStyle w:val="aa"/>
        <w:spacing w:line="23" w:lineRule="atLeast"/>
        <w:ind w:firstLine="709"/>
        <w:jc w:val="both"/>
        <w:rPr>
          <w:rFonts w:ascii="Times New Roman" w:hAnsi="Times New Roman"/>
          <w:b/>
          <w:sz w:val="28"/>
          <w:szCs w:val="28"/>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6607F4" w:rsidRDefault="006607F4">
      <w:pPr>
        <w:spacing w:after="0" w:line="23" w:lineRule="atLeast"/>
        <w:jc w:val="center"/>
        <w:rPr>
          <w:rFonts w:ascii="Times New Roman" w:hAnsi="Times New Roman"/>
          <w:b/>
          <w:sz w:val="24"/>
          <w:szCs w:val="24"/>
        </w:rPr>
      </w:pPr>
    </w:p>
    <w:p w:rsidR="002033FC" w:rsidRPr="006607F4" w:rsidRDefault="006720EB">
      <w:pPr>
        <w:spacing w:after="0" w:line="23" w:lineRule="atLeast"/>
        <w:jc w:val="center"/>
        <w:rPr>
          <w:rFonts w:ascii="Times New Roman" w:hAnsi="Times New Roman"/>
          <w:b/>
          <w:sz w:val="36"/>
          <w:szCs w:val="36"/>
        </w:rPr>
      </w:pPr>
      <w:r w:rsidRPr="006607F4">
        <w:rPr>
          <w:rFonts w:ascii="Times New Roman" w:hAnsi="Times New Roman"/>
          <w:b/>
          <w:sz w:val="36"/>
          <w:szCs w:val="36"/>
        </w:rPr>
        <w:t>БЕЛАЯ КНИГА</w:t>
      </w:r>
    </w:p>
    <w:p w:rsidR="002033FC" w:rsidRDefault="002033FC">
      <w:pPr>
        <w:spacing w:after="0" w:line="23" w:lineRule="atLeast"/>
        <w:ind w:firstLine="709"/>
        <w:jc w:val="center"/>
        <w:rPr>
          <w:rFonts w:ascii="Times New Roman" w:hAnsi="Times New Roman"/>
          <w:b/>
          <w:sz w:val="24"/>
          <w:szCs w:val="24"/>
        </w:rPr>
      </w:pPr>
    </w:p>
    <w:p w:rsidR="006607F4" w:rsidRDefault="006607F4">
      <w:pPr>
        <w:pStyle w:val="afa"/>
        <w:spacing w:after="0" w:line="23" w:lineRule="atLeast"/>
        <w:ind w:left="390"/>
        <w:jc w:val="center"/>
        <w:rPr>
          <w:rFonts w:ascii="Times New Roman" w:hAnsi="Times New Roman"/>
          <w:b/>
          <w:bCs/>
          <w:color w:val="000000"/>
          <w:sz w:val="28"/>
          <w:szCs w:val="28"/>
        </w:rPr>
      </w:pPr>
    </w:p>
    <w:p w:rsidR="006607F4" w:rsidRDefault="006607F4">
      <w:pPr>
        <w:pStyle w:val="afa"/>
        <w:spacing w:after="0" w:line="23" w:lineRule="atLeast"/>
        <w:ind w:left="390"/>
        <w:jc w:val="center"/>
        <w:rPr>
          <w:rFonts w:ascii="Times New Roman" w:hAnsi="Times New Roman"/>
          <w:b/>
          <w:bCs/>
          <w:color w:val="000000"/>
          <w:sz w:val="28"/>
          <w:szCs w:val="28"/>
        </w:rPr>
      </w:pPr>
    </w:p>
    <w:p w:rsidR="006607F4" w:rsidRDefault="006607F4">
      <w:pPr>
        <w:pStyle w:val="afa"/>
        <w:spacing w:after="0" w:line="23" w:lineRule="atLeast"/>
        <w:ind w:left="390"/>
        <w:jc w:val="center"/>
        <w:rPr>
          <w:rFonts w:ascii="Times New Roman" w:hAnsi="Times New Roman"/>
          <w:b/>
          <w:bCs/>
          <w:color w:val="000000"/>
          <w:sz w:val="28"/>
          <w:szCs w:val="28"/>
        </w:rPr>
      </w:pPr>
    </w:p>
    <w:p w:rsidR="006607F4" w:rsidRPr="006607F4" w:rsidRDefault="006607F4">
      <w:pPr>
        <w:pStyle w:val="afa"/>
        <w:spacing w:after="0" w:line="23" w:lineRule="atLeast"/>
        <w:ind w:left="390"/>
        <w:jc w:val="center"/>
        <w:rPr>
          <w:rFonts w:ascii="Times New Roman" w:hAnsi="Times New Roman"/>
          <w:b/>
          <w:bCs/>
          <w:color w:val="000000"/>
          <w:sz w:val="32"/>
          <w:szCs w:val="32"/>
        </w:rPr>
      </w:pPr>
    </w:p>
    <w:p w:rsidR="006607F4" w:rsidRDefault="00B518A1" w:rsidP="006607F4">
      <w:pPr>
        <w:pStyle w:val="afa"/>
        <w:spacing w:after="240" w:line="23" w:lineRule="atLeast"/>
        <w:ind w:left="391"/>
        <w:jc w:val="center"/>
        <w:rPr>
          <w:rFonts w:ascii="Times New Roman" w:hAnsi="Times New Roman"/>
          <w:b/>
          <w:bCs/>
          <w:color w:val="000000"/>
          <w:sz w:val="32"/>
          <w:szCs w:val="32"/>
        </w:rPr>
      </w:pPr>
      <w:r w:rsidRPr="006607F4">
        <w:rPr>
          <w:rFonts w:ascii="Times New Roman" w:hAnsi="Times New Roman"/>
          <w:b/>
          <w:bCs/>
          <w:color w:val="000000"/>
          <w:sz w:val="32"/>
          <w:szCs w:val="32"/>
        </w:rPr>
        <w:t xml:space="preserve">Реформирование высшей школы Беларуси </w:t>
      </w:r>
    </w:p>
    <w:p w:rsidR="006607F4" w:rsidRPr="006607F4" w:rsidRDefault="00B518A1" w:rsidP="006607F4">
      <w:pPr>
        <w:pStyle w:val="afa"/>
        <w:spacing w:after="240" w:line="23" w:lineRule="atLeast"/>
        <w:ind w:left="391"/>
        <w:jc w:val="center"/>
        <w:rPr>
          <w:rFonts w:ascii="Times New Roman" w:hAnsi="Times New Roman"/>
          <w:b/>
          <w:bCs/>
          <w:color w:val="000000"/>
          <w:sz w:val="32"/>
          <w:szCs w:val="32"/>
        </w:rPr>
      </w:pPr>
      <w:r w:rsidRPr="006607F4">
        <w:rPr>
          <w:rFonts w:ascii="Times New Roman" w:hAnsi="Times New Roman"/>
          <w:b/>
          <w:bCs/>
          <w:color w:val="000000"/>
          <w:sz w:val="32"/>
          <w:szCs w:val="32"/>
        </w:rPr>
        <w:t xml:space="preserve">в соответствии </w:t>
      </w:r>
      <w:proofErr w:type="gramStart"/>
      <w:r w:rsidRPr="006607F4">
        <w:rPr>
          <w:rFonts w:ascii="Times New Roman" w:hAnsi="Times New Roman"/>
          <w:b/>
          <w:bCs/>
          <w:color w:val="000000"/>
          <w:sz w:val="32"/>
          <w:szCs w:val="32"/>
        </w:rPr>
        <w:t>с</w:t>
      </w:r>
      <w:proofErr w:type="gramEnd"/>
      <w:r w:rsidRPr="006607F4">
        <w:rPr>
          <w:rFonts w:ascii="Times New Roman" w:hAnsi="Times New Roman"/>
          <w:b/>
          <w:bCs/>
          <w:color w:val="000000"/>
          <w:sz w:val="32"/>
          <w:szCs w:val="32"/>
        </w:rPr>
        <w:t xml:space="preserve"> </w:t>
      </w:r>
    </w:p>
    <w:p w:rsidR="002033FC" w:rsidRPr="006607F4" w:rsidRDefault="00B518A1" w:rsidP="006607F4">
      <w:pPr>
        <w:pStyle w:val="afa"/>
        <w:spacing w:after="240" w:line="23" w:lineRule="atLeast"/>
        <w:ind w:left="391"/>
        <w:jc w:val="center"/>
        <w:rPr>
          <w:rFonts w:ascii="Times New Roman" w:hAnsi="Times New Roman"/>
          <w:b/>
          <w:bCs/>
          <w:color w:val="000000"/>
          <w:sz w:val="32"/>
          <w:szCs w:val="32"/>
        </w:rPr>
      </w:pPr>
      <w:r w:rsidRPr="006607F4">
        <w:rPr>
          <w:rFonts w:ascii="Times New Roman" w:hAnsi="Times New Roman"/>
          <w:b/>
          <w:bCs/>
          <w:color w:val="000000"/>
          <w:sz w:val="32"/>
          <w:szCs w:val="32"/>
        </w:rPr>
        <w:t>целями, ценностями и основными направлениями политики Европейского пространства высшего образования.</w:t>
      </w:r>
    </w:p>
    <w:p w:rsidR="006607F4" w:rsidRDefault="006607F4">
      <w:pPr>
        <w:rPr>
          <w:rFonts w:ascii="Times New Roman" w:hAnsi="Times New Roman"/>
          <w:b/>
          <w:bCs/>
          <w:color w:val="000000"/>
          <w:sz w:val="28"/>
          <w:szCs w:val="28"/>
        </w:rPr>
      </w:pPr>
      <w:r>
        <w:rPr>
          <w:rFonts w:ascii="Times New Roman" w:hAnsi="Times New Roman"/>
          <w:b/>
          <w:bCs/>
          <w:color w:val="000000"/>
          <w:sz w:val="28"/>
          <w:szCs w:val="28"/>
        </w:rPr>
        <w:br w:type="page"/>
      </w:r>
    </w:p>
    <w:p w:rsidR="002033FC" w:rsidRDefault="002033FC">
      <w:pPr>
        <w:pStyle w:val="afa"/>
        <w:spacing w:after="0" w:line="23" w:lineRule="atLeast"/>
        <w:ind w:left="390"/>
        <w:jc w:val="center"/>
        <w:rPr>
          <w:rFonts w:ascii="Times New Roman" w:hAnsi="Times New Roman"/>
          <w:b/>
          <w:bCs/>
          <w:color w:val="000000"/>
          <w:sz w:val="28"/>
          <w:szCs w:val="28"/>
        </w:rPr>
      </w:pPr>
    </w:p>
    <w:p w:rsidR="00B44B54" w:rsidRDefault="00B44B54" w:rsidP="00B44B54">
      <w:pPr>
        <w:autoSpaceDE w:val="0"/>
        <w:autoSpaceDN w:val="0"/>
        <w:adjustRightInd w:val="0"/>
        <w:spacing w:after="0" w:line="240" w:lineRule="auto"/>
        <w:rPr>
          <w:rFonts w:ascii="Times New Roman" w:hAnsi="Times New Roman"/>
          <w:sz w:val="24"/>
          <w:szCs w:val="24"/>
        </w:rPr>
      </w:pPr>
    </w:p>
    <w:p w:rsidR="00065A7C" w:rsidRDefault="00065A7C" w:rsidP="0009109D">
      <w:pPr>
        <w:autoSpaceDE w:val="0"/>
        <w:autoSpaceDN w:val="0"/>
        <w:adjustRightInd w:val="0"/>
        <w:spacing w:after="0" w:line="240" w:lineRule="auto"/>
        <w:ind w:right="282"/>
        <w:jc w:val="right"/>
        <w:rPr>
          <w:rFonts w:ascii="Times New Roman" w:hAnsi="Times New Roman"/>
          <w:i/>
          <w:sz w:val="24"/>
          <w:szCs w:val="24"/>
        </w:rPr>
      </w:pPr>
      <w:r w:rsidRPr="00065A7C">
        <w:rPr>
          <w:rFonts w:ascii="Times New Roman" w:hAnsi="Times New Roman"/>
          <w:i/>
          <w:sz w:val="24"/>
          <w:szCs w:val="24"/>
        </w:rPr>
        <w:t>Содержание</w:t>
      </w:r>
      <w:r w:rsidR="0009109D">
        <w:rPr>
          <w:rFonts w:ascii="Times New Roman" w:hAnsi="Times New Roman"/>
          <w:i/>
          <w:sz w:val="24"/>
          <w:szCs w:val="24"/>
        </w:rPr>
        <w:tab/>
      </w:r>
      <w:r w:rsidR="0009109D">
        <w:rPr>
          <w:rFonts w:ascii="Times New Roman" w:hAnsi="Times New Roman"/>
          <w:i/>
          <w:sz w:val="24"/>
          <w:szCs w:val="24"/>
        </w:rPr>
        <w:tab/>
      </w:r>
      <w:r w:rsidR="0009109D">
        <w:rPr>
          <w:rFonts w:ascii="Times New Roman" w:hAnsi="Times New Roman"/>
          <w:i/>
          <w:sz w:val="24"/>
          <w:szCs w:val="24"/>
        </w:rPr>
        <w:tab/>
      </w:r>
      <w:r w:rsidR="0009109D">
        <w:rPr>
          <w:rFonts w:ascii="Times New Roman" w:hAnsi="Times New Roman"/>
          <w:i/>
          <w:sz w:val="24"/>
          <w:szCs w:val="24"/>
        </w:rPr>
        <w:tab/>
      </w:r>
      <w:r w:rsidR="0009109D">
        <w:rPr>
          <w:rFonts w:ascii="Times New Roman" w:hAnsi="Times New Roman"/>
          <w:i/>
          <w:sz w:val="24"/>
          <w:szCs w:val="24"/>
        </w:rPr>
        <w:tab/>
      </w:r>
      <w:r w:rsidR="0009109D">
        <w:rPr>
          <w:rFonts w:ascii="Times New Roman" w:hAnsi="Times New Roman"/>
          <w:i/>
          <w:sz w:val="24"/>
          <w:szCs w:val="24"/>
        </w:rPr>
        <w:tab/>
      </w:r>
      <w:r w:rsidR="0009109D">
        <w:rPr>
          <w:rFonts w:ascii="Times New Roman" w:hAnsi="Times New Roman"/>
          <w:i/>
          <w:sz w:val="24"/>
          <w:szCs w:val="24"/>
        </w:rPr>
        <w:tab/>
      </w:r>
    </w:p>
    <w:p w:rsidR="006607F4" w:rsidRDefault="006607F4" w:rsidP="00065A7C">
      <w:pPr>
        <w:autoSpaceDE w:val="0"/>
        <w:autoSpaceDN w:val="0"/>
        <w:adjustRightInd w:val="0"/>
        <w:spacing w:after="0" w:line="240" w:lineRule="auto"/>
        <w:jc w:val="center"/>
        <w:rPr>
          <w:rFonts w:ascii="Times New Roman" w:hAnsi="Times New Roman"/>
          <w:i/>
          <w:sz w:val="24"/>
          <w:szCs w:val="24"/>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66"/>
        <w:gridCol w:w="1231"/>
        <w:gridCol w:w="673"/>
      </w:tblGrid>
      <w:tr w:rsidR="00F261D0" w:rsidTr="0009109D">
        <w:tc>
          <w:tcPr>
            <w:tcW w:w="7666" w:type="dxa"/>
          </w:tcPr>
          <w:p w:rsidR="00F261D0" w:rsidRDefault="00F261D0" w:rsidP="00B94BBB">
            <w:pPr>
              <w:autoSpaceDE w:val="0"/>
              <w:autoSpaceDN w:val="0"/>
              <w:adjustRightInd w:val="0"/>
              <w:spacing w:line="23" w:lineRule="atLeast"/>
              <w:ind w:left="1416"/>
              <w:jc w:val="both"/>
              <w:rPr>
                <w:rFonts w:ascii="Times New Roman" w:hAnsi="Times New Roman"/>
                <w:sz w:val="24"/>
                <w:szCs w:val="24"/>
              </w:rPr>
            </w:pPr>
          </w:p>
          <w:p w:rsidR="00F261D0" w:rsidRPr="004E50FF" w:rsidRDefault="00F261D0" w:rsidP="00113231">
            <w:pPr>
              <w:autoSpaceDE w:val="0"/>
              <w:autoSpaceDN w:val="0"/>
              <w:adjustRightInd w:val="0"/>
              <w:spacing w:line="23" w:lineRule="atLeast"/>
              <w:jc w:val="both"/>
              <w:rPr>
                <w:rFonts w:ascii="Times New Roman" w:hAnsi="Times New Roman"/>
                <w:sz w:val="24"/>
                <w:szCs w:val="24"/>
              </w:rPr>
            </w:pPr>
            <w:r w:rsidRPr="004E50FF">
              <w:rPr>
                <w:rFonts w:ascii="Times New Roman" w:hAnsi="Times New Roman"/>
                <w:sz w:val="24"/>
                <w:szCs w:val="24"/>
              </w:rPr>
              <w:t>Предисловие</w:t>
            </w:r>
          </w:p>
          <w:p w:rsidR="00F261D0" w:rsidRPr="004E50FF" w:rsidRDefault="00F261D0" w:rsidP="00B94BBB">
            <w:pPr>
              <w:autoSpaceDE w:val="0"/>
              <w:autoSpaceDN w:val="0"/>
              <w:adjustRightInd w:val="0"/>
              <w:spacing w:line="23" w:lineRule="atLeast"/>
              <w:ind w:left="1416"/>
              <w:jc w:val="both"/>
              <w:rPr>
                <w:rFonts w:ascii="Times New Roman" w:hAnsi="Times New Roman"/>
                <w:sz w:val="24"/>
                <w:szCs w:val="24"/>
              </w:rPr>
            </w:pPr>
          </w:p>
          <w:p w:rsidR="00F261D0" w:rsidRPr="00B94BBB" w:rsidRDefault="00F261D0" w:rsidP="00113231">
            <w:pPr>
              <w:autoSpaceDE w:val="0"/>
              <w:autoSpaceDN w:val="0"/>
              <w:adjustRightInd w:val="0"/>
              <w:spacing w:line="23" w:lineRule="atLeast"/>
              <w:jc w:val="both"/>
              <w:rPr>
                <w:rFonts w:ascii="Times New Roman" w:hAnsi="Times New Roman"/>
                <w:sz w:val="24"/>
                <w:szCs w:val="24"/>
              </w:rPr>
            </w:pPr>
            <w:r w:rsidRPr="00B94BBB">
              <w:rPr>
                <w:rFonts w:ascii="Times New Roman" w:hAnsi="Times New Roman"/>
                <w:sz w:val="24"/>
                <w:szCs w:val="24"/>
              </w:rPr>
              <w:t xml:space="preserve">1. Беларуское высшее образование в </w:t>
            </w:r>
            <w:proofErr w:type="spellStart"/>
            <w:r w:rsidRPr="00B94BBB">
              <w:rPr>
                <w:rFonts w:ascii="Times New Roman" w:hAnsi="Times New Roman"/>
                <w:sz w:val="24"/>
                <w:szCs w:val="24"/>
              </w:rPr>
              <w:t>межстрановой</w:t>
            </w:r>
            <w:proofErr w:type="spellEnd"/>
            <w:r w:rsidRPr="00B94BBB">
              <w:rPr>
                <w:rFonts w:ascii="Times New Roman" w:hAnsi="Times New Roman"/>
                <w:sz w:val="24"/>
                <w:szCs w:val="24"/>
              </w:rPr>
              <w:t xml:space="preserve"> перспективе</w:t>
            </w:r>
          </w:p>
          <w:p w:rsidR="00F261D0" w:rsidRPr="00B94BBB" w:rsidRDefault="00F261D0" w:rsidP="00113231">
            <w:pPr>
              <w:autoSpaceDE w:val="0"/>
              <w:autoSpaceDN w:val="0"/>
              <w:adjustRightInd w:val="0"/>
              <w:spacing w:line="23" w:lineRule="atLeast"/>
              <w:ind w:left="709"/>
              <w:jc w:val="both"/>
              <w:rPr>
                <w:rFonts w:ascii="Times New Roman" w:hAnsi="Times New Roman"/>
                <w:sz w:val="24"/>
                <w:szCs w:val="24"/>
              </w:rPr>
            </w:pPr>
            <w:r w:rsidRPr="00B94BBB">
              <w:rPr>
                <w:rFonts w:ascii="Times New Roman" w:hAnsi="Times New Roman"/>
                <w:sz w:val="24"/>
                <w:szCs w:val="24"/>
              </w:rPr>
              <w:t>1.1. Введение</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 xml:space="preserve">1.2.Показатели образованности </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1.3.Затраты на образование</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1.4.Интернационализация высшего образования</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1.5. Выводы</w:t>
            </w:r>
          </w:p>
          <w:p w:rsidR="00F261D0" w:rsidRPr="004E50FF" w:rsidRDefault="00F261D0" w:rsidP="00AA3E16">
            <w:pPr>
              <w:pStyle w:val="aa"/>
              <w:spacing w:line="23" w:lineRule="atLeast"/>
              <w:ind w:left="709" w:hanging="1"/>
              <w:jc w:val="both"/>
              <w:rPr>
                <w:rFonts w:ascii="Times New Roman" w:hAnsi="Times New Roman"/>
                <w:sz w:val="24"/>
                <w:szCs w:val="24"/>
              </w:rPr>
            </w:pPr>
          </w:p>
          <w:p w:rsidR="00F261D0" w:rsidRPr="004E50FF" w:rsidRDefault="00F261D0" w:rsidP="00AA3E16">
            <w:pPr>
              <w:pStyle w:val="aa"/>
              <w:spacing w:line="23" w:lineRule="atLeast"/>
              <w:jc w:val="both"/>
              <w:rPr>
                <w:rFonts w:ascii="Times New Roman" w:hAnsi="Times New Roman"/>
                <w:sz w:val="24"/>
                <w:szCs w:val="24"/>
              </w:rPr>
            </w:pPr>
            <w:r w:rsidRPr="004E50FF">
              <w:rPr>
                <w:rFonts w:ascii="Times New Roman" w:hAnsi="Times New Roman"/>
                <w:sz w:val="24"/>
                <w:szCs w:val="24"/>
              </w:rPr>
              <w:t xml:space="preserve">2. Беларуская и </w:t>
            </w:r>
            <w:proofErr w:type="gramStart"/>
            <w:r w:rsidRPr="004E50FF">
              <w:rPr>
                <w:rFonts w:ascii="Times New Roman" w:hAnsi="Times New Roman"/>
                <w:sz w:val="24"/>
                <w:szCs w:val="24"/>
              </w:rPr>
              <w:t>Болонская</w:t>
            </w:r>
            <w:proofErr w:type="gramEnd"/>
            <w:r w:rsidRPr="004E50FF">
              <w:rPr>
                <w:rFonts w:ascii="Times New Roman" w:hAnsi="Times New Roman"/>
                <w:sz w:val="24"/>
                <w:szCs w:val="24"/>
              </w:rPr>
              <w:t xml:space="preserve"> модели высшего образования. Гармонизация структуры и инструментов</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2.1. Структура высшего образования</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2.2. Применение системы зачетных единиц (ECTS)</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 xml:space="preserve">2.3. </w:t>
            </w:r>
            <w:proofErr w:type="spellStart"/>
            <w:r w:rsidRPr="00D07855">
              <w:rPr>
                <w:rFonts w:ascii="Times New Roman" w:eastAsia="Times New Roman" w:hAnsi="Times New Roman"/>
                <w:color w:val="000000"/>
                <w:sz w:val="24"/>
                <w:szCs w:val="24"/>
                <w:lang w:eastAsia="ru-RU"/>
              </w:rPr>
              <w:t>Компетентностный</w:t>
            </w:r>
            <w:proofErr w:type="spellEnd"/>
            <w:r w:rsidRPr="00D07855">
              <w:rPr>
                <w:rFonts w:ascii="Times New Roman" w:eastAsia="Times New Roman" w:hAnsi="Times New Roman"/>
                <w:color w:val="000000"/>
                <w:sz w:val="24"/>
                <w:szCs w:val="24"/>
                <w:lang w:eastAsia="ru-RU"/>
              </w:rPr>
              <w:t xml:space="preserve"> подход и результаты обучения </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2.4. Приложение к диплому</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2.5. Основные выводы</w:t>
            </w:r>
          </w:p>
          <w:p w:rsidR="00F261D0" w:rsidRPr="004E50FF" w:rsidRDefault="00F261D0" w:rsidP="00AA3E16">
            <w:pPr>
              <w:autoSpaceDE w:val="0"/>
              <w:autoSpaceDN w:val="0"/>
              <w:adjustRightInd w:val="0"/>
              <w:spacing w:line="23" w:lineRule="atLeast"/>
              <w:ind w:firstLine="711"/>
              <w:jc w:val="both"/>
              <w:rPr>
                <w:rFonts w:ascii="Times New Roman" w:hAnsi="Times New Roman"/>
                <w:sz w:val="24"/>
                <w:szCs w:val="24"/>
              </w:rPr>
            </w:pPr>
          </w:p>
          <w:p w:rsidR="00F261D0" w:rsidRPr="003D3735" w:rsidRDefault="00F261D0" w:rsidP="003D3735">
            <w:pPr>
              <w:pStyle w:val="aa"/>
              <w:spacing w:line="23" w:lineRule="atLeast"/>
              <w:jc w:val="both"/>
              <w:rPr>
                <w:rFonts w:ascii="Times New Roman" w:hAnsi="Times New Roman"/>
                <w:sz w:val="24"/>
                <w:szCs w:val="24"/>
              </w:rPr>
            </w:pPr>
            <w:r w:rsidRPr="003D3735">
              <w:rPr>
                <w:rFonts w:ascii="Times New Roman" w:hAnsi="Times New Roman"/>
                <w:sz w:val="24"/>
                <w:szCs w:val="24"/>
              </w:rPr>
              <w:t>3. Уровень институциональной автономии беларуских вузов</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3.1. Введение</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3.2. Организационная автономия</w:t>
            </w:r>
          </w:p>
          <w:p w:rsidR="00F261D0" w:rsidRPr="004E50FF" w:rsidRDefault="00F261D0" w:rsidP="003D3735">
            <w:pPr>
              <w:autoSpaceDE w:val="0"/>
              <w:autoSpaceDN w:val="0"/>
              <w:adjustRightInd w:val="0"/>
              <w:spacing w:line="23" w:lineRule="atLeast"/>
              <w:ind w:left="1418"/>
              <w:jc w:val="both"/>
              <w:rPr>
                <w:rFonts w:ascii="Times New Roman" w:hAnsi="Times New Roman"/>
                <w:sz w:val="24"/>
                <w:szCs w:val="24"/>
              </w:rPr>
            </w:pPr>
            <w:r w:rsidRPr="004E50FF">
              <w:rPr>
                <w:rFonts w:ascii="Times New Roman" w:hAnsi="Times New Roman"/>
                <w:sz w:val="24"/>
                <w:szCs w:val="24"/>
              </w:rPr>
              <w:t>3.2.1. Процедура избрания исполнительного главы университета (ректора)</w:t>
            </w:r>
          </w:p>
          <w:p w:rsidR="00F261D0" w:rsidRPr="004E50FF" w:rsidRDefault="00F261D0" w:rsidP="00AA3E16">
            <w:pPr>
              <w:autoSpaceDE w:val="0"/>
              <w:autoSpaceDN w:val="0"/>
              <w:adjustRightInd w:val="0"/>
              <w:spacing w:line="23" w:lineRule="atLeast"/>
              <w:ind w:left="708" w:firstLine="708"/>
              <w:jc w:val="both"/>
              <w:rPr>
                <w:rFonts w:ascii="Times New Roman" w:hAnsi="Times New Roman"/>
                <w:sz w:val="24"/>
                <w:szCs w:val="24"/>
              </w:rPr>
            </w:pPr>
            <w:r>
              <w:rPr>
                <w:rFonts w:ascii="Times New Roman" w:hAnsi="Times New Roman"/>
                <w:sz w:val="24"/>
                <w:szCs w:val="24"/>
              </w:rPr>
              <w:t xml:space="preserve"> </w:t>
            </w:r>
            <w:r w:rsidRPr="004E50FF">
              <w:rPr>
                <w:rFonts w:ascii="Times New Roman" w:hAnsi="Times New Roman"/>
                <w:sz w:val="24"/>
                <w:szCs w:val="24"/>
              </w:rPr>
              <w:t>3.2.2. Выбор процедуры избрания ректора</w:t>
            </w:r>
          </w:p>
          <w:p w:rsidR="00F261D0" w:rsidRPr="004E50FF" w:rsidRDefault="00F261D0" w:rsidP="003D3735">
            <w:pPr>
              <w:autoSpaceDE w:val="0"/>
              <w:autoSpaceDN w:val="0"/>
              <w:adjustRightInd w:val="0"/>
              <w:spacing w:line="23" w:lineRule="atLeast"/>
              <w:ind w:left="1418" w:hanging="2"/>
              <w:jc w:val="both"/>
              <w:rPr>
                <w:rFonts w:ascii="Times New Roman" w:hAnsi="Times New Roman"/>
                <w:sz w:val="24"/>
                <w:szCs w:val="24"/>
              </w:rPr>
            </w:pPr>
            <w:r w:rsidRPr="004E50FF">
              <w:rPr>
                <w:rFonts w:ascii="Times New Roman" w:hAnsi="Times New Roman"/>
                <w:sz w:val="24"/>
                <w:szCs w:val="24"/>
              </w:rPr>
              <w:t xml:space="preserve">3.2.3. Освобождение от должности исполнительного главы вуза </w:t>
            </w:r>
          </w:p>
          <w:p w:rsidR="00F261D0" w:rsidRPr="004E50FF" w:rsidRDefault="00F261D0" w:rsidP="00AA3E16">
            <w:pPr>
              <w:autoSpaceDE w:val="0"/>
              <w:autoSpaceDN w:val="0"/>
              <w:adjustRightInd w:val="0"/>
              <w:spacing w:line="23" w:lineRule="atLeast"/>
              <w:ind w:left="708" w:firstLine="708"/>
              <w:jc w:val="both"/>
              <w:rPr>
                <w:rFonts w:ascii="Times New Roman" w:hAnsi="Times New Roman"/>
                <w:sz w:val="24"/>
                <w:szCs w:val="24"/>
              </w:rPr>
            </w:pPr>
            <w:r w:rsidRPr="004E50FF">
              <w:rPr>
                <w:rFonts w:ascii="Times New Roman" w:hAnsi="Times New Roman"/>
                <w:sz w:val="24"/>
                <w:szCs w:val="24"/>
              </w:rPr>
              <w:t xml:space="preserve">3.2.4. Сроки пребывания в должности главы университета. </w:t>
            </w:r>
          </w:p>
          <w:p w:rsidR="00F261D0" w:rsidRPr="004E50FF" w:rsidRDefault="00F261D0" w:rsidP="003D3735">
            <w:pPr>
              <w:autoSpaceDE w:val="0"/>
              <w:autoSpaceDN w:val="0"/>
              <w:adjustRightInd w:val="0"/>
              <w:spacing w:line="23" w:lineRule="atLeast"/>
              <w:ind w:left="1418" w:hanging="2"/>
              <w:jc w:val="both"/>
              <w:rPr>
                <w:rFonts w:ascii="Times New Roman" w:hAnsi="Times New Roman"/>
                <w:sz w:val="24"/>
                <w:szCs w:val="24"/>
              </w:rPr>
            </w:pPr>
            <w:r w:rsidRPr="004E50FF">
              <w:rPr>
                <w:rFonts w:ascii="Times New Roman" w:hAnsi="Times New Roman"/>
                <w:sz w:val="24"/>
                <w:szCs w:val="24"/>
              </w:rPr>
              <w:t>3.2.5. Включение внешних членов в университетский управляющий орган.</w:t>
            </w:r>
          </w:p>
          <w:p w:rsidR="00F261D0" w:rsidRPr="004E50FF" w:rsidRDefault="00F261D0" w:rsidP="00AA3E16">
            <w:pPr>
              <w:autoSpaceDE w:val="0"/>
              <w:autoSpaceDN w:val="0"/>
              <w:adjustRightInd w:val="0"/>
              <w:spacing w:line="23" w:lineRule="atLeast"/>
              <w:ind w:left="708" w:firstLine="708"/>
              <w:jc w:val="both"/>
              <w:rPr>
                <w:rFonts w:ascii="Times New Roman" w:hAnsi="Times New Roman"/>
                <w:sz w:val="24"/>
                <w:szCs w:val="24"/>
              </w:rPr>
            </w:pPr>
            <w:r w:rsidRPr="004E50FF">
              <w:rPr>
                <w:rFonts w:ascii="Times New Roman" w:hAnsi="Times New Roman"/>
                <w:sz w:val="24"/>
                <w:szCs w:val="24"/>
              </w:rPr>
              <w:t xml:space="preserve">3.2.6. Отбор внешних членов управляющего органа </w:t>
            </w:r>
          </w:p>
          <w:p w:rsidR="00F261D0" w:rsidRPr="004E50FF" w:rsidRDefault="00F261D0" w:rsidP="00AA3E16">
            <w:pPr>
              <w:autoSpaceDE w:val="0"/>
              <w:autoSpaceDN w:val="0"/>
              <w:adjustRightInd w:val="0"/>
              <w:spacing w:line="23" w:lineRule="atLeast"/>
              <w:ind w:left="1416"/>
              <w:jc w:val="both"/>
              <w:rPr>
                <w:rFonts w:ascii="Times New Roman" w:hAnsi="Times New Roman"/>
                <w:sz w:val="24"/>
                <w:szCs w:val="24"/>
              </w:rPr>
            </w:pPr>
            <w:r w:rsidRPr="004E50FF">
              <w:rPr>
                <w:rFonts w:ascii="Times New Roman" w:hAnsi="Times New Roman"/>
                <w:sz w:val="24"/>
                <w:szCs w:val="24"/>
              </w:rPr>
              <w:t>3.2.7. Способность принимать решения, касающиеся академической структуры</w:t>
            </w:r>
          </w:p>
          <w:p w:rsidR="00F261D0" w:rsidRPr="00D07855" w:rsidRDefault="00F261D0" w:rsidP="00AA3E16">
            <w:pPr>
              <w:autoSpaceDE w:val="0"/>
              <w:autoSpaceDN w:val="0"/>
              <w:adjustRightInd w:val="0"/>
              <w:spacing w:line="23" w:lineRule="atLeast"/>
              <w:ind w:left="708" w:firstLine="708"/>
              <w:jc w:val="both"/>
              <w:rPr>
                <w:rFonts w:ascii="Times New Roman" w:hAnsi="Times New Roman"/>
                <w:sz w:val="24"/>
                <w:szCs w:val="24"/>
              </w:rPr>
            </w:pPr>
            <w:r w:rsidRPr="004E50FF">
              <w:rPr>
                <w:rFonts w:ascii="Times New Roman" w:hAnsi="Times New Roman"/>
                <w:sz w:val="24"/>
                <w:szCs w:val="24"/>
              </w:rPr>
              <w:t>3.2.8. Способность создавать юридические лица</w:t>
            </w:r>
            <w:r w:rsidRPr="00D07855">
              <w:rPr>
                <w:rFonts w:ascii="Times New Roman" w:hAnsi="Times New Roman"/>
                <w:sz w:val="24"/>
                <w:szCs w:val="24"/>
              </w:rPr>
              <w:tab/>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3.3. Финансовая автономия</w:t>
            </w:r>
          </w:p>
          <w:p w:rsidR="00F261D0" w:rsidRPr="004E50FF" w:rsidRDefault="00F261D0" w:rsidP="003D3735">
            <w:pPr>
              <w:autoSpaceDE w:val="0"/>
              <w:autoSpaceDN w:val="0"/>
              <w:adjustRightInd w:val="0"/>
              <w:spacing w:line="23" w:lineRule="atLeast"/>
              <w:ind w:left="1418" w:hanging="2"/>
              <w:jc w:val="both"/>
              <w:rPr>
                <w:rFonts w:ascii="Times New Roman" w:hAnsi="Times New Roman"/>
                <w:sz w:val="24"/>
                <w:szCs w:val="24"/>
              </w:rPr>
            </w:pPr>
            <w:r w:rsidRPr="004E50FF">
              <w:rPr>
                <w:rFonts w:ascii="Times New Roman" w:hAnsi="Times New Roman"/>
                <w:sz w:val="24"/>
                <w:szCs w:val="24"/>
              </w:rPr>
              <w:t xml:space="preserve">3.3.1. Продолжительность государственного бюджетного периода </w:t>
            </w:r>
          </w:p>
          <w:p w:rsidR="00F261D0" w:rsidRPr="004E50FF" w:rsidRDefault="00F261D0" w:rsidP="00AA3E16">
            <w:pPr>
              <w:autoSpaceDE w:val="0"/>
              <w:autoSpaceDN w:val="0"/>
              <w:adjustRightInd w:val="0"/>
              <w:spacing w:line="23" w:lineRule="atLeast"/>
              <w:ind w:left="708" w:firstLine="708"/>
              <w:jc w:val="both"/>
              <w:rPr>
                <w:rFonts w:ascii="Times New Roman" w:hAnsi="Times New Roman"/>
                <w:sz w:val="24"/>
                <w:szCs w:val="24"/>
              </w:rPr>
            </w:pPr>
            <w:r w:rsidRPr="004E50FF">
              <w:rPr>
                <w:rFonts w:ascii="Times New Roman" w:hAnsi="Times New Roman"/>
                <w:sz w:val="24"/>
                <w:szCs w:val="24"/>
              </w:rPr>
              <w:t>3.3.2. Тип государственного финансирования</w:t>
            </w:r>
          </w:p>
          <w:p w:rsidR="00F261D0" w:rsidRPr="004E50FF" w:rsidRDefault="00F261D0" w:rsidP="00AA3E16">
            <w:pPr>
              <w:autoSpaceDE w:val="0"/>
              <w:autoSpaceDN w:val="0"/>
              <w:adjustRightInd w:val="0"/>
              <w:spacing w:line="23" w:lineRule="atLeast"/>
              <w:ind w:left="708" w:firstLine="708"/>
              <w:jc w:val="both"/>
              <w:rPr>
                <w:rFonts w:ascii="Times New Roman" w:hAnsi="Times New Roman"/>
                <w:sz w:val="24"/>
                <w:szCs w:val="24"/>
              </w:rPr>
            </w:pPr>
            <w:r w:rsidRPr="004E50FF">
              <w:rPr>
                <w:rFonts w:ascii="Times New Roman" w:hAnsi="Times New Roman"/>
                <w:sz w:val="24"/>
                <w:szCs w:val="24"/>
              </w:rPr>
              <w:t>3.3.3. Возможность использования бюджетных остатков</w:t>
            </w:r>
          </w:p>
          <w:p w:rsidR="00F261D0" w:rsidRPr="004E50FF" w:rsidRDefault="00F261D0" w:rsidP="00AA3E16">
            <w:pPr>
              <w:autoSpaceDE w:val="0"/>
              <w:autoSpaceDN w:val="0"/>
              <w:adjustRightInd w:val="0"/>
              <w:spacing w:line="23" w:lineRule="atLeast"/>
              <w:ind w:left="708" w:firstLine="708"/>
              <w:jc w:val="both"/>
              <w:rPr>
                <w:rFonts w:ascii="Times New Roman" w:hAnsi="Times New Roman"/>
                <w:sz w:val="24"/>
                <w:szCs w:val="24"/>
              </w:rPr>
            </w:pPr>
            <w:r w:rsidRPr="004E50FF">
              <w:rPr>
                <w:rFonts w:ascii="Times New Roman" w:hAnsi="Times New Roman"/>
                <w:sz w:val="24"/>
                <w:szCs w:val="24"/>
              </w:rPr>
              <w:t>3.3.4. Возможность денежной ссуды</w:t>
            </w:r>
          </w:p>
          <w:p w:rsidR="00F261D0" w:rsidRPr="004E50FF" w:rsidRDefault="00F261D0" w:rsidP="00AA3E16">
            <w:pPr>
              <w:autoSpaceDE w:val="0"/>
              <w:autoSpaceDN w:val="0"/>
              <w:adjustRightInd w:val="0"/>
              <w:spacing w:line="23" w:lineRule="atLeast"/>
              <w:ind w:left="708" w:firstLine="708"/>
              <w:jc w:val="both"/>
              <w:rPr>
                <w:rFonts w:ascii="Times New Roman" w:hAnsi="Times New Roman"/>
                <w:sz w:val="24"/>
                <w:szCs w:val="24"/>
              </w:rPr>
            </w:pPr>
            <w:r w:rsidRPr="004E50FF">
              <w:rPr>
                <w:rFonts w:ascii="Times New Roman" w:hAnsi="Times New Roman"/>
                <w:sz w:val="24"/>
                <w:szCs w:val="24"/>
              </w:rPr>
              <w:t>3.3.5. Возможность владеть зданиями</w:t>
            </w:r>
          </w:p>
          <w:p w:rsidR="00F261D0" w:rsidRPr="004E50FF" w:rsidRDefault="00F261D0" w:rsidP="00AA3E16">
            <w:pPr>
              <w:autoSpaceDE w:val="0"/>
              <w:autoSpaceDN w:val="0"/>
              <w:adjustRightInd w:val="0"/>
              <w:spacing w:line="23" w:lineRule="atLeast"/>
              <w:ind w:left="1416"/>
              <w:jc w:val="both"/>
              <w:rPr>
                <w:rFonts w:ascii="Times New Roman" w:hAnsi="Times New Roman"/>
                <w:sz w:val="24"/>
                <w:szCs w:val="24"/>
              </w:rPr>
            </w:pPr>
            <w:r w:rsidRPr="004E50FF">
              <w:rPr>
                <w:rFonts w:ascii="Times New Roman" w:hAnsi="Times New Roman"/>
                <w:sz w:val="24"/>
                <w:szCs w:val="24"/>
              </w:rPr>
              <w:t>3.3.6. Возможность устанавливать плату за обучение национальных студентов</w:t>
            </w:r>
          </w:p>
          <w:p w:rsidR="00F261D0" w:rsidRDefault="00F261D0" w:rsidP="003D3735">
            <w:pPr>
              <w:autoSpaceDE w:val="0"/>
              <w:autoSpaceDN w:val="0"/>
              <w:adjustRightInd w:val="0"/>
              <w:spacing w:line="23" w:lineRule="atLeast"/>
              <w:ind w:left="1418" w:hanging="2"/>
              <w:jc w:val="both"/>
              <w:rPr>
                <w:rFonts w:ascii="Times New Roman" w:hAnsi="Times New Roman"/>
                <w:sz w:val="24"/>
                <w:szCs w:val="24"/>
              </w:rPr>
            </w:pPr>
            <w:r w:rsidRPr="00596E4D">
              <w:rPr>
                <w:rFonts w:ascii="Times New Roman" w:hAnsi="Times New Roman"/>
                <w:sz w:val="24"/>
                <w:szCs w:val="24"/>
              </w:rPr>
              <w:t>3.3.7. Возможность устанавливать плату за обучение иностранных студентов</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3.4. Кадровая автономия</w:t>
            </w:r>
          </w:p>
          <w:p w:rsidR="00F261D0" w:rsidRPr="00596E4D" w:rsidRDefault="00F261D0" w:rsidP="003D3735">
            <w:pPr>
              <w:autoSpaceDE w:val="0"/>
              <w:autoSpaceDN w:val="0"/>
              <w:adjustRightInd w:val="0"/>
              <w:spacing w:line="23" w:lineRule="atLeast"/>
              <w:ind w:left="1418" w:hanging="2"/>
              <w:jc w:val="both"/>
              <w:rPr>
                <w:rFonts w:ascii="Times New Roman" w:hAnsi="Times New Roman"/>
                <w:sz w:val="24"/>
                <w:szCs w:val="24"/>
              </w:rPr>
            </w:pPr>
            <w:r w:rsidRPr="00596E4D">
              <w:rPr>
                <w:rFonts w:ascii="Times New Roman" w:hAnsi="Times New Roman"/>
                <w:sz w:val="24"/>
                <w:szCs w:val="24"/>
              </w:rPr>
              <w:t>3.4.1.</w:t>
            </w:r>
            <w:r>
              <w:rPr>
                <w:rFonts w:ascii="Times New Roman" w:hAnsi="Times New Roman"/>
                <w:sz w:val="24"/>
                <w:szCs w:val="24"/>
              </w:rPr>
              <w:t xml:space="preserve"> </w:t>
            </w:r>
            <w:r w:rsidRPr="00596E4D">
              <w:rPr>
                <w:rFonts w:ascii="Times New Roman" w:hAnsi="Times New Roman"/>
                <w:sz w:val="24"/>
                <w:szCs w:val="24"/>
              </w:rPr>
              <w:t>Возможность принимать решения о процедурах найма старшего</w:t>
            </w:r>
            <w:r w:rsidR="003D3735">
              <w:rPr>
                <w:rFonts w:ascii="Times New Roman" w:hAnsi="Times New Roman"/>
                <w:sz w:val="24"/>
                <w:szCs w:val="24"/>
              </w:rPr>
              <w:t xml:space="preserve"> </w:t>
            </w:r>
            <w:r w:rsidRPr="00596E4D">
              <w:rPr>
                <w:rFonts w:ascii="Times New Roman" w:hAnsi="Times New Roman"/>
                <w:sz w:val="24"/>
                <w:szCs w:val="24"/>
              </w:rPr>
              <w:t>академического персонала</w:t>
            </w:r>
          </w:p>
          <w:p w:rsidR="00F261D0" w:rsidRPr="00596E4D" w:rsidRDefault="00F261D0" w:rsidP="00AA3E16">
            <w:pPr>
              <w:autoSpaceDE w:val="0"/>
              <w:autoSpaceDN w:val="0"/>
              <w:adjustRightInd w:val="0"/>
              <w:spacing w:line="23" w:lineRule="atLeast"/>
              <w:ind w:left="1416"/>
              <w:jc w:val="both"/>
              <w:rPr>
                <w:rFonts w:ascii="Times New Roman" w:hAnsi="Times New Roman"/>
                <w:sz w:val="24"/>
                <w:szCs w:val="24"/>
              </w:rPr>
            </w:pPr>
            <w:r w:rsidRPr="00596E4D">
              <w:rPr>
                <w:rFonts w:ascii="Times New Roman" w:hAnsi="Times New Roman"/>
                <w:sz w:val="24"/>
                <w:szCs w:val="24"/>
              </w:rPr>
              <w:t xml:space="preserve">3.4.2. Возможность принимать решения о найме старшего </w:t>
            </w:r>
            <w:r w:rsidRPr="00596E4D">
              <w:rPr>
                <w:rFonts w:ascii="Times New Roman" w:hAnsi="Times New Roman"/>
                <w:sz w:val="24"/>
                <w:szCs w:val="24"/>
              </w:rPr>
              <w:lastRenderedPageBreak/>
              <w:t>административного персонала</w:t>
            </w:r>
          </w:p>
          <w:p w:rsidR="00F261D0" w:rsidRPr="00596E4D" w:rsidRDefault="00F261D0" w:rsidP="00AA3E16">
            <w:pPr>
              <w:autoSpaceDE w:val="0"/>
              <w:autoSpaceDN w:val="0"/>
              <w:adjustRightInd w:val="0"/>
              <w:spacing w:line="23" w:lineRule="atLeast"/>
              <w:ind w:left="1416"/>
              <w:jc w:val="both"/>
              <w:rPr>
                <w:rFonts w:ascii="Times New Roman" w:hAnsi="Times New Roman"/>
                <w:sz w:val="24"/>
                <w:szCs w:val="24"/>
              </w:rPr>
            </w:pPr>
            <w:r w:rsidRPr="00596E4D">
              <w:rPr>
                <w:rFonts w:ascii="Times New Roman" w:hAnsi="Times New Roman"/>
                <w:sz w:val="24"/>
                <w:szCs w:val="24"/>
              </w:rPr>
              <w:t>3.4.3. Возможность принимать решения относительно заработной платы старшего академического персонала</w:t>
            </w:r>
          </w:p>
          <w:p w:rsidR="00F261D0" w:rsidRPr="009B25B3" w:rsidRDefault="00F261D0" w:rsidP="00AA3E16">
            <w:pPr>
              <w:autoSpaceDE w:val="0"/>
              <w:autoSpaceDN w:val="0"/>
              <w:adjustRightInd w:val="0"/>
              <w:spacing w:line="23" w:lineRule="atLeast"/>
              <w:ind w:left="1416"/>
              <w:jc w:val="both"/>
              <w:rPr>
                <w:rFonts w:ascii="Times New Roman" w:hAnsi="Times New Roman"/>
                <w:sz w:val="24"/>
                <w:szCs w:val="24"/>
              </w:rPr>
            </w:pPr>
            <w:r w:rsidRPr="009B25B3">
              <w:rPr>
                <w:rFonts w:ascii="Times New Roman" w:hAnsi="Times New Roman"/>
                <w:sz w:val="24"/>
                <w:szCs w:val="24"/>
              </w:rPr>
              <w:t>3.4.4. Возможность принимать решения относительно заработной платы старшего административного персонала</w:t>
            </w:r>
          </w:p>
          <w:p w:rsidR="00F261D0" w:rsidRPr="009B25B3" w:rsidRDefault="00F261D0" w:rsidP="00AA3E16">
            <w:pPr>
              <w:autoSpaceDE w:val="0"/>
              <w:autoSpaceDN w:val="0"/>
              <w:adjustRightInd w:val="0"/>
              <w:spacing w:line="23" w:lineRule="atLeast"/>
              <w:ind w:left="1416"/>
              <w:jc w:val="both"/>
              <w:rPr>
                <w:rFonts w:ascii="Times New Roman" w:hAnsi="Times New Roman"/>
                <w:sz w:val="24"/>
                <w:szCs w:val="24"/>
              </w:rPr>
            </w:pPr>
            <w:r w:rsidRPr="009B25B3">
              <w:rPr>
                <w:rFonts w:ascii="Times New Roman" w:hAnsi="Times New Roman"/>
                <w:sz w:val="24"/>
                <w:szCs w:val="24"/>
              </w:rPr>
              <w:t>3.4.5. Возможность принимать решения об увольнении старшего академического персонала</w:t>
            </w:r>
          </w:p>
          <w:p w:rsidR="00F261D0" w:rsidRPr="009B25B3" w:rsidRDefault="00F261D0" w:rsidP="00AA3E16">
            <w:pPr>
              <w:autoSpaceDE w:val="0"/>
              <w:autoSpaceDN w:val="0"/>
              <w:adjustRightInd w:val="0"/>
              <w:spacing w:line="23" w:lineRule="atLeast"/>
              <w:ind w:left="1416"/>
              <w:jc w:val="both"/>
              <w:rPr>
                <w:rFonts w:ascii="Times New Roman" w:hAnsi="Times New Roman"/>
                <w:sz w:val="24"/>
                <w:szCs w:val="24"/>
              </w:rPr>
            </w:pPr>
            <w:r w:rsidRPr="009B25B3">
              <w:rPr>
                <w:rFonts w:ascii="Times New Roman" w:hAnsi="Times New Roman"/>
                <w:sz w:val="24"/>
                <w:szCs w:val="24"/>
              </w:rPr>
              <w:t>3.4.6. Возможность принимать решения об увольнении старшего административного персонала</w:t>
            </w:r>
          </w:p>
          <w:p w:rsidR="00F261D0" w:rsidRPr="009B25B3" w:rsidRDefault="00F261D0" w:rsidP="009B17EE">
            <w:pPr>
              <w:autoSpaceDE w:val="0"/>
              <w:autoSpaceDN w:val="0"/>
              <w:adjustRightInd w:val="0"/>
              <w:spacing w:line="23" w:lineRule="atLeast"/>
              <w:ind w:left="1418" w:hanging="2"/>
              <w:jc w:val="both"/>
              <w:rPr>
                <w:rFonts w:ascii="Times New Roman" w:hAnsi="Times New Roman"/>
                <w:sz w:val="24"/>
                <w:szCs w:val="24"/>
              </w:rPr>
            </w:pPr>
            <w:r w:rsidRPr="009B25B3">
              <w:rPr>
                <w:rFonts w:ascii="Times New Roman" w:hAnsi="Times New Roman"/>
                <w:sz w:val="24"/>
                <w:szCs w:val="24"/>
              </w:rPr>
              <w:t>3.4.7. Возможность продвигать по службе старший академический персонал</w:t>
            </w:r>
          </w:p>
          <w:p w:rsidR="00F261D0" w:rsidRPr="00D07855" w:rsidRDefault="00F261D0" w:rsidP="009B17EE">
            <w:pPr>
              <w:autoSpaceDE w:val="0"/>
              <w:autoSpaceDN w:val="0"/>
              <w:adjustRightInd w:val="0"/>
              <w:spacing w:line="23" w:lineRule="atLeast"/>
              <w:ind w:left="1418" w:hanging="2"/>
              <w:jc w:val="both"/>
              <w:rPr>
                <w:rFonts w:ascii="Times New Roman" w:hAnsi="Times New Roman"/>
                <w:sz w:val="24"/>
                <w:szCs w:val="24"/>
              </w:rPr>
            </w:pPr>
            <w:r w:rsidRPr="009B25B3">
              <w:rPr>
                <w:rFonts w:ascii="Times New Roman" w:hAnsi="Times New Roman"/>
                <w:sz w:val="24"/>
                <w:szCs w:val="24"/>
              </w:rPr>
              <w:t>3.4.8. Возможность продвигать по службе административный персонал</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3.5. Академическая автономия</w:t>
            </w:r>
          </w:p>
          <w:p w:rsidR="00F261D0" w:rsidRPr="009B25B3" w:rsidRDefault="00F261D0" w:rsidP="00AA3E16">
            <w:pPr>
              <w:autoSpaceDE w:val="0"/>
              <w:autoSpaceDN w:val="0"/>
              <w:adjustRightInd w:val="0"/>
              <w:spacing w:line="23" w:lineRule="atLeast"/>
              <w:ind w:left="1416"/>
              <w:jc w:val="both"/>
              <w:rPr>
                <w:rFonts w:ascii="Times New Roman" w:hAnsi="Times New Roman"/>
                <w:sz w:val="24"/>
                <w:szCs w:val="24"/>
              </w:rPr>
            </w:pPr>
            <w:r w:rsidRPr="009B25B3">
              <w:rPr>
                <w:rFonts w:ascii="Times New Roman" w:hAnsi="Times New Roman"/>
                <w:sz w:val="24"/>
                <w:szCs w:val="24"/>
              </w:rPr>
              <w:t xml:space="preserve">3.5.1. Возможность устанавливать количество студентов вуза </w:t>
            </w:r>
          </w:p>
          <w:p w:rsidR="00F261D0" w:rsidRPr="009B25B3" w:rsidRDefault="00F261D0" w:rsidP="00AA3E16">
            <w:pPr>
              <w:autoSpaceDE w:val="0"/>
              <w:autoSpaceDN w:val="0"/>
              <w:adjustRightInd w:val="0"/>
              <w:spacing w:line="23" w:lineRule="atLeast"/>
              <w:ind w:left="1416"/>
              <w:jc w:val="both"/>
              <w:rPr>
                <w:rFonts w:ascii="Times New Roman" w:hAnsi="Times New Roman"/>
                <w:sz w:val="24"/>
                <w:szCs w:val="24"/>
              </w:rPr>
            </w:pPr>
            <w:r w:rsidRPr="009B25B3">
              <w:rPr>
                <w:rFonts w:ascii="Times New Roman" w:hAnsi="Times New Roman"/>
                <w:sz w:val="24"/>
                <w:szCs w:val="24"/>
              </w:rPr>
              <w:t>3.5.2. Возможность отбирать студентов</w:t>
            </w:r>
          </w:p>
          <w:p w:rsidR="00F261D0" w:rsidRPr="00750BAF" w:rsidRDefault="00F261D0" w:rsidP="00AA3E16">
            <w:pPr>
              <w:autoSpaceDE w:val="0"/>
              <w:autoSpaceDN w:val="0"/>
              <w:adjustRightInd w:val="0"/>
              <w:spacing w:line="23" w:lineRule="atLeast"/>
              <w:ind w:left="1416"/>
              <w:jc w:val="both"/>
              <w:rPr>
                <w:rFonts w:ascii="Times New Roman" w:hAnsi="Times New Roman"/>
                <w:sz w:val="24"/>
                <w:szCs w:val="24"/>
              </w:rPr>
            </w:pPr>
            <w:r w:rsidRPr="009B25B3">
              <w:rPr>
                <w:rFonts w:ascii="Times New Roman" w:hAnsi="Times New Roman"/>
                <w:sz w:val="24"/>
                <w:szCs w:val="24"/>
              </w:rPr>
              <w:t>3.5.3. Возможность открывать и закрывать образовательные программы</w:t>
            </w:r>
          </w:p>
          <w:p w:rsidR="00F261D0" w:rsidRPr="00D07855" w:rsidRDefault="00F261D0" w:rsidP="00AA3E16">
            <w:pPr>
              <w:autoSpaceDE w:val="0"/>
              <w:autoSpaceDN w:val="0"/>
              <w:adjustRightInd w:val="0"/>
              <w:spacing w:line="23" w:lineRule="atLeast"/>
              <w:ind w:left="1416"/>
              <w:jc w:val="both"/>
              <w:rPr>
                <w:rFonts w:ascii="Times New Roman" w:hAnsi="Times New Roman"/>
                <w:sz w:val="24"/>
                <w:szCs w:val="24"/>
              </w:rPr>
            </w:pPr>
            <w:r w:rsidRPr="00D07855">
              <w:rPr>
                <w:rFonts w:ascii="Times New Roman" w:hAnsi="Times New Roman"/>
                <w:sz w:val="24"/>
                <w:szCs w:val="24"/>
              </w:rPr>
              <w:t>3.5.4. Возможность выбирать язык обучения</w:t>
            </w:r>
          </w:p>
          <w:p w:rsidR="00F261D0" w:rsidRPr="00D07855" w:rsidRDefault="00F261D0" w:rsidP="00AA3E16">
            <w:pPr>
              <w:autoSpaceDE w:val="0"/>
              <w:autoSpaceDN w:val="0"/>
              <w:adjustRightInd w:val="0"/>
              <w:spacing w:line="23" w:lineRule="atLeast"/>
              <w:ind w:left="1416"/>
              <w:jc w:val="both"/>
              <w:rPr>
                <w:rFonts w:ascii="Times New Roman" w:hAnsi="Times New Roman"/>
                <w:sz w:val="24"/>
                <w:szCs w:val="24"/>
              </w:rPr>
            </w:pPr>
            <w:r w:rsidRPr="00D07855">
              <w:rPr>
                <w:rFonts w:ascii="Times New Roman" w:hAnsi="Times New Roman"/>
                <w:sz w:val="24"/>
                <w:szCs w:val="24"/>
              </w:rPr>
              <w:t>3.5.5. Возможность выбирать процедуры контроля качества</w:t>
            </w:r>
          </w:p>
          <w:p w:rsidR="00F261D0" w:rsidRPr="00D07855" w:rsidRDefault="00B94BBB" w:rsidP="00AA3E16">
            <w:pPr>
              <w:autoSpaceDE w:val="0"/>
              <w:autoSpaceDN w:val="0"/>
              <w:adjustRightInd w:val="0"/>
              <w:spacing w:line="23" w:lineRule="atLeast"/>
              <w:ind w:left="1416"/>
              <w:jc w:val="both"/>
              <w:rPr>
                <w:rFonts w:ascii="Times New Roman" w:hAnsi="Times New Roman"/>
                <w:sz w:val="24"/>
                <w:szCs w:val="24"/>
              </w:rPr>
            </w:pPr>
            <w:r>
              <w:rPr>
                <w:rFonts w:ascii="Times New Roman" w:hAnsi="Times New Roman"/>
                <w:sz w:val="24"/>
                <w:szCs w:val="24"/>
              </w:rPr>
              <w:t xml:space="preserve">3.5.6. </w:t>
            </w:r>
            <w:r w:rsidR="00F261D0" w:rsidRPr="00D07855">
              <w:rPr>
                <w:rFonts w:ascii="Times New Roman" w:hAnsi="Times New Roman"/>
                <w:sz w:val="24"/>
                <w:szCs w:val="24"/>
              </w:rPr>
              <w:t>Возможность выбирать провайдера процедур контроля качества</w:t>
            </w:r>
          </w:p>
          <w:p w:rsidR="00F261D0" w:rsidRPr="00D07855" w:rsidRDefault="00B94BBB" w:rsidP="00AA3E16">
            <w:pPr>
              <w:autoSpaceDE w:val="0"/>
              <w:autoSpaceDN w:val="0"/>
              <w:adjustRightInd w:val="0"/>
              <w:spacing w:line="23" w:lineRule="atLeast"/>
              <w:ind w:left="1416"/>
              <w:jc w:val="both"/>
              <w:rPr>
                <w:rFonts w:ascii="Times New Roman" w:hAnsi="Times New Roman"/>
                <w:sz w:val="24"/>
                <w:szCs w:val="24"/>
              </w:rPr>
            </w:pPr>
            <w:r>
              <w:rPr>
                <w:rFonts w:ascii="Times New Roman" w:hAnsi="Times New Roman"/>
                <w:sz w:val="24"/>
                <w:szCs w:val="24"/>
              </w:rPr>
              <w:t xml:space="preserve">3.5.7. </w:t>
            </w:r>
            <w:r w:rsidR="00F261D0" w:rsidRPr="00D07855">
              <w:rPr>
                <w:rFonts w:ascii="Times New Roman" w:hAnsi="Times New Roman"/>
                <w:sz w:val="24"/>
                <w:szCs w:val="24"/>
              </w:rPr>
              <w:t>Возможность конструировать содержание образовательных программ, ведущих к получению диплома</w:t>
            </w:r>
          </w:p>
          <w:p w:rsidR="00F261D0" w:rsidRPr="00B94BBB" w:rsidRDefault="00F261D0" w:rsidP="00B94BBB">
            <w:pPr>
              <w:autoSpaceDE w:val="0"/>
              <w:autoSpaceDN w:val="0"/>
              <w:adjustRightInd w:val="0"/>
              <w:spacing w:line="23" w:lineRule="atLeast"/>
              <w:ind w:left="1418"/>
              <w:jc w:val="both"/>
              <w:rPr>
                <w:rFonts w:ascii="Times New Roman" w:hAnsi="Times New Roman"/>
                <w:sz w:val="24"/>
                <w:szCs w:val="24"/>
              </w:rPr>
            </w:pPr>
            <w:r w:rsidRPr="00B94BBB">
              <w:rPr>
                <w:rFonts w:ascii="Times New Roman" w:hAnsi="Times New Roman"/>
                <w:sz w:val="24"/>
                <w:szCs w:val="24"/>
              </w:rPr>
              <w:t xml:space="preserve">3.5. </w:t>
            </w:r>
            <w:r w:rsidR="00B94BBB" w:rsidRPr="00B94BBB">
              <w:rPr>
                <w:rFonts w:ascii="Times New Roman" w:hAnsi="Times New Roman"/>
                <w:sz w:val="24"/>
                <w:szCs w:val="24"/>
              </w:rPr>
              <w:t>8.</w:t>
            </w:r>
            <w:r w:rsidR="00B94BBB">
              <w:rPr>
                <w:rFonts w:ascii="Times New Roman" w:hAnsi="Times New Roman"/>
                <w:sz w:val="24"/>
                <w:szCs w:val="24"/>
              </w:rPr>
              <w:t xml:space="preserve"> </w:t>
            </w:r>
            <w:r w:rsidRPr="00B94BBB">
              <w:rPr>
                <w:rFonts w:ascii="Times New Roman" w:hAnsi="Times New Roman"/>
                <w:sz w:val="24"/>
                <w:szCs w:val="24"/>
              </w:rPr>
              <w:t>Выводы</w:t>
            </w:r>
          </w:p>
          <w:p w:rsidR="00F261D0" w:rsidRPr="00D07855" w:rsidRDefault="00F261D0" w:rsidP="00AA3E16">
            <w:pPr>
              <w:tabs>
                <w:tab w:val="left" w:pos="3570"/>
              </w:tabs>
              <w:autoSpaceDE w:val="0"/>
              <w:autoSpaceDN w:val="0"/>
              <w:adjustRightInd w:val="0"/>
              <w:spacing w:line="23" w:lineRule="atLeast"/>
              <w:ind w:firstLine="1418"/>
              <w:jc w:val="both"/>
              <w:rPr>
                <w:rFonts w:ascii="Times New Roman" w:hAnsi="Times New Roman"/>
                <w:sz w:val="24"/>
                <w:szCs w:val="24"/>
              </w:rPr>
            </w:pPr>
          </w:p>
          <w:p w:rsidR="00F261D0" w:rsidRPr="00D07855" w:rsidRDefault="00F261D0" w:rsidP="00AA3E16">
            <w:pPr>
              <w:spacing w:line="23" w:lineRule="atLeast"/>
              <w:jc w:val="both"/>
              <w:rPr>
                <w:rFonts w:ascii="Times New Roman" w:hAnsi="Times New Roman"/>
                <w:sz w:val="24"/>
                <w:szCs w:val="24"/>
              </w:rPr>
            </w:pPr>
            <w:r w:rsidRPr="00D07855">
              <w:rPr>
                <w:rFonts w:ascii="Times New Roman" w:hAnsi="Times New Roman"/>
                <w:sz w:val="24"/>
                <w:szCs w:val="24"/>
              </w:rPr>
              <w:t>4. Гарантии качества в высшей школе Беларуси</w:t>
            </w:r>
          </w:p>
          <w:p w:rsidR="00F261D0" w:rsidRDefault="00F261D0" w:rsidP="00AA3E16">
            <w:pPr>
              <w:spacing w:line="23" w:lineRule="atLeast"/>
              <w:ind w:firstLine="708"/>
              <w:jc w:val="both"/>
              <w:rPr>
                <w:rFonts w:ascii="Times New Roman" w:eastAsia="Times New Roman" w:hAnsi="Times New Roman"/>
                <w:color w:val="000000"/>
                <w:sz w:val="24"/>
                <w:szCs w:val="24"/>
                <w:lang w:eastAsia="ru-RU"/>
              </w:rPr>
            </w:pPr>
            <w:r w:rsidRPr="00D07855">
              <w:rPr>
                <w:rFonts w:ascii="Times New Roman" w:eastAsia="Times New Roman" w:hAnsi="Times New Roman"/>
                <w:color w:val="000000"/>
                <w:sz w:val="24"/>
                <w:szCs w:val="24"/>
                <w:lang w:eastAsia="ru-RU"/>
              </w:rPr>
              <w:t>4.1. Введение</w:t>
            </w:r>
          </w:p>
          <w:p w:rsidR="00F261D0" w:rsidRDefault="00F261D0" w:rsidP="00AA3E16">
            <w:pPr>
              <w:spacing w:line="23" w:lineRule="atLeast"/>
              <w:ind w:firstLine="708"/>
              <w:jc w:val="both"/>
              <w:rPr>
                <w:rFonts w:ascii="Times New Roman" w:eastAsia="Times New Roman" w:hAnsi="Times New Roman"/>
                <w:color w:val="000000"/>
                <w:sz w:val="24"/>
                <w:szCs w:val="24"/>
                <w:lang w:eastAsia="ru-RU"/>
              </w:rPr>
            </w:pPr>
            <w:r w:rsidRPr="003254E7">
              <w:rPr>
                <w:rFonts w:ascii="Times New Roman" w:eastAsia="Times New Roman" w:hAnsi="Times New Roman"/>
                <w:color w:val="000000"/>
                <w:sz w:val="24"/>
                <w:szCs w:val="24"/>
                <w:lang w:eastAsia="ru-RU"/>
              </w:rPr>
              <w:t>4.2.Европейские и беларуские механизмы контроля качества</w:t>
            </w:r>
          </w:p>
          <w:p w:rsidR="00F261D0" w:rsidRPr="00AF11DB" w:rsidRDefault="00F261D0" w:rsidP="00AA3E16">
            <w:pPr>
              <w:spacing w:line="23" w:lineRule="atLeast"/>
              <w:ind w:firstLine="708"/>
              <w:jc w:val="both"/>
              <w:rPr>
                <w:rFonts w:ascii="Times New Roman" w:eastAsia="Times New Roman" w:hAnsi="Times New Roman"/>
                <w:color w:val="000000"/>
                <w:sz w:val="24"/>
                <w:szCs w:val="24"/>
                <w:lang w:eastAsia="ru-RU"/>
              </w:rPr>
            </w:pPr>
            <w:r w:rsidRPr="00AF11DB">
              <w:rPr>
                <w:rFonts w:ascii="Times New Roman" w:eastAsia="Times New Roman" w:hAnsi="Times New Roman"/>
                <w:color w:val="000000"/>
                <w:sz w:val="24"/>
                <w:szCs w:val="24"/>
                <w:lang w:eastAsia="ru-RU"/>
              </w:rPr>
              <w:t>4.3. Перспективы разработки национальной рамки квалификаций</w:t>
            </w:r>
          </w:p>
          <w:p w:rsidR="00F261D0" w:rsidRPr="00AF11DB" w:rsidRDefault="00F261D0" w:rsidP="00AA3E16">
            <w:pPr>
              <w:spacing w:line="23" w:lineRule="atLeast"/>
              <w:ind w:firstLine="708"/>
              <w:jc w:val="both"/>
              <w:rPr>
                <w:rFonts w:ascii="Times New Roman" w:eastAsia="Times New Roman" w:hAnsi="Times New Roman"/>
                <w:color w:val="000000"/>
                <w:sz w:val="24"/>
                <w:szCs w:val="24"/>
                <w:lang w:eastAsia="ru-RU"/>
              </w:rPr>
            </w:pPr>
            <w:r w:rsidRPr="00AF11DB">
              <w:rPr>
                <w:rFonts w:ascii="Times New Roman" w:eastAsia="Times New Roman" w:hAnsi="Times New Roman"/>
                <w:color w:val="000000"/>
                <w:sz w:val="24"/>
                <w:szCs w:val="24"/>
                <w:lang w:eastAsia="ru-RU"/>
              </w:rPr>
              <w:t>4.4. Выводы</w:t>
            </w:r>
          </w:p>
          <w:p w:rsidR="00F261D0" w:rsidRPr="003254E7" w:rsidRDefault="00F261D0" w:rsidP="00AA3E16">
            <w:pPr>
              <w:spacing w:line="23" w:lineRule="atLeast"/>
              <w:ind w:left="708"/>
              <w:jc w:val="both"/>
              <w:rPr>
                <w:rFonts w:ascii="Times New Roman" w:eastAsia="Times New Roman" w:hAnsi="Times New Roman"/>
                <w:color w:val="000000"/>
                <w:sz w:val="24"/>
                <w:szCs w:val="24"/>
                <w:lang w:eastAsia="ru-RU"/>
              </w:rPr>
            </w:pPr>
            <w:r w:rsidRPr="00AF11DB">
              <w:rPr>
                <w:rFonts w:ascii="Times New Roman" w:eastAsia="Times New Roman" w:hAnsi="Times New Roman"/>
                <w:color w:val="000000"/>
                <w:sz w:val="24"/>
                <w:szCs w:val="24"/>
                <w:lang w:eastAsia="ru-RU"/>
              </w:rPr>
              <w:t>4.5. Приложение. Европейская рамка квалификаций (ЕРК). Дескрипторы, определяющие уровни Европейской рамки квалификаций</w:t>
            </w:r>
          </w:p>
          <w:p w:rsidR="00F261D0" w:rsidRDefault="00F261D0" w:rsidP="00AA3E16">
            <w:pPr>
              <w:pStyle w:val="article"/>
              <w:spacing w:before="0" w:after="0" w:line="23" w:lineRule="atLeast"/>
              <w:ind w:left="0" w:firstLine="0"/>
              <w:jc w:val="both"/>
              <w:rPr>
                <w:bCs w:val="0"/>
                <w:spacing w:val="-6"/>
              </w:rPr>
            </w:pPr>
          </w:p>
          <w:p w:rsidR="00F261D0" w:rsidRPr="00AF11DB" w:rsidRDefault="00F261D0" w:rsidP="00AA3E16">
            <w:pPr>
              <w:spacing w:line="23" w:lineRule="atLeast"/>
              <w:jc w:val="both"/>
              <w:rPr>
                <w:rFonts w:ascii="Times New Roman" w:hAnsi="Times New Roman"/>
                <w:sz w:val="24"/>
                <w:szCs w:val="24"/>
              </w:rPr>
            </w:pPr>
            <w:r w:rsidRPr="00AF11DB">
              <w:rPr>
                <w:rFonts w:ascii="Times New Roman" w:hAnsi="Times New Roman"/>
                <w:sz w:val="24"/>
                <w:szCs w:val="24"/>
              </w:rPr>
              <w:t>5. Социальное партнерство в системе высшего образования Беларуси</w:t>
            </w:r>
          </w:p>
          <w:p w:rsidR="00F261D0" w:rsidRPr="00AF11DB" w:rsidRDefault="00F261D0" w:rsidP="00AA3E16">
            <w:pPr>
              <w:spacing w:line="23" w:lineRule="atLeast"/>
              <w:ind w:firstLine="708"/>
              <w:jc w:val="both"/>
              <w:rPr>
                <w:rFonts w:ascii="Times New Roman" w:eastAsia="Times New Roman" w:hAnsi="Times New Roman"/>
                <w:color w:val="000000"/>
                <w:sz w:val="24"/>
                <w:szCs w:val="24"/>
                <w:lang w:eastAsia="ru-RU"/>
              </w:rPr>
            </w:pPr>
            <w:r w:rsidRPr="00AF11DB">
              <w:rPr>
                <w:rFonts w:ascii="Times New Roman" w:eastAsia="Times New Roman" w:hAnsi="Times New Roman"/>
                <w:color w:val="000000"/>
                <w:sz w:val="24"/>
                <w:szCs w:val="24"/>
                <w:lang w:eastAsia="ru-RU"/>
              </w:rPr>
              <w:t>5.1. Введение</w:t>
            </w:r>
          </w:p>
          <w:p w:rsidR="00F261D0" w:rsidRPr="00AA3E16" w:rsidRDefault="00F261D0" w:rsidP="00AA3E16">
            <w:pPr>
              <w:spacing w:line="23" w:lineRule="atLeast"/>
              <w:ind w:firstLine="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5.2. Социальное партнерство в системе высшего образования</w:t>
            </w:r>
          </w:p>
          <w:p w:rsidR="00F261D0" w:rsidRPr="00AA3E16" w:rsidRDefault="00F261D0" w:rsidP="00AA3E16">
            <w:pPr>
              <w:spacing w:line="23" w:lineRule="atLeast"/>
              <w:ind w:left="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5.3. Роль социального партнерства в обеспечении гарантий занятости выпускников вузов</w:t>
            </w:r>
          </w:p>
          <w:p w:rsidR="00F261D0" w:rsidRPr="00AF11DB" w:rsidRDefault="00F261D0" w:rsidP="00AA3E16">
            <w:pPr>
              <w:spacing w:line="23" w:lineRule="atLeast"/>
              <w:jc w:val="both"/>
              <w:outlineLvl w:val="0"/>
              <w:rPr>
                <w:rFonts w:ascii="Times New Roman" w:hAnsi="Times New Roman"/>
                <w:sz w:val="24"/>
                <w:szCs w:val="24"/>
              </w:rPr>
            </w:pPr>
            <w:r w:rsidRPr="00AF11DB">
              <w:rPr>
                <w:rFonts w:ascii="Times New Roman" w:hAnsi="Times New Roman"/>
                <w:sz w:val="24"/>
                <w:szCs w:val="24"/>
              </w:rPr>
              <w:t>6. Наука и инновации в системе высшего образования стран ОЭСР, ЕС и Беларуси</w:t>
            </w:r>
          </w:p>
          <w:p w:rsidR="00F261D0" w:rsidRPr="00AF11DB" w:rsidRDefault="00F261D0" w:rsidP="000B3477">
            <w:pPr>
              <w:spacing w:line="23" w:lineRule="atLeast"/>
              <w:ind w:left="709" w:hanging="1"/>
              <w:jc w:val="both"/>
              <w:rPr>
                <w:rFonts w:ascii="Times New Roman" w:eastAsia="Times New Roman" w:hAnsi="Times New Roman"/>
                <w:color w:val="000000"/>
                <w:sz w:val="24"/>
                <w:szCs w:val="24"/>
                <w:lang w:eastAsia="ru-RU"/>
              </w:rPr>
            </w:pPr>
            <w:r w:rsidRPr="00AF11DB">
              <w:rPr>
                <w:rFonts w:ascii="Times New Roman" w:eastAsia="Times New Roman" w:hAnsi="Times New Roman"/>
                <w:color w:val="000000"/>
                <w:sz w:val="24"/>
                <w:szCs w:val="24"/>
                <w:lang w:eastAsia="ru-RU"/>
              </w:rPr>
              <w:t>6.1. Тренд на усиление исследовательских программ и университетской науки</w:t>
            </w:r>
          </w:p>
          <w:p w:rsidR="00F261D0" w:rsidRPr="00AA3E16" w:rsidRDefault="00F261D0" w:rsidP="00AA3E16">
            <w:pPr>
              <w:spacing w:line="23" w:lineRule="atLeast"/>
              <w:ind w:left="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6.2.Исследования в вузах Беларуси: между советским наследием и европейской перспективой</w:t>
            </w:r>
          </w:p>
          <w:p w:rsidR="00F261D0" w:rsidRPr="00AA3E16" w:rsidRDefault="00F261D0" w:rsidP="00AA3E16">
            <w:pPr>
              <w:spacing w:line="23" w:lineRule="atLeast"/>
              <w:ind w:left="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6.3. Финансирование высшего образования и исследовательских программ в странах ОЭСР, ЕС и Беларуси</w:t>
            </w:r>
          </w:p>
          <w:p w:rsidR="00F261D0" w:rsidRPr="00AA3E16" w:rsidRDefault="00F261D0" w:rsidP="00AA3E16">
            <w:pPr>
              <w:spacing w:line="23" w:lineRule="atLeast"/>
              <w:ind w:firstLine="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6.4.Интеграция вузов в инновационную систему Беларуси</w:t>
            </w:r>
          </w:p>
          <w:p w:rsidR="00F261D0" w:rsidRPr="00AA3E16" w:rsidRDefault="00F261D0" w:rsidP="00AA3E16">
            <w:pPr>
              <w:spacing w:line="23" w:lineRule="atLeast"/>
              <w:ind w:left="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lastRenderedPageBreak/>
              <w:t>6.5. Студенты исследовательских программ в секторе третичного образования стран ОЭСР, ЕС, G20 и Беларуси</w:t>
            </w:r>
          </w:p>
          <w:p w:rsidR="00F261D0" w:rsidRPr="00AA3E16" w:rsidRDefault="00F261D0" w:rsidP="00AA3E16">
            <w:pPr>
              <w:spacing w:line="23" w:lineRule="atLeast"/>
              <w:ind w:firstLine="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6.6. Проблемы</w:t>
            </w:r>
          </w:p>
          <w:p w:rsidR="00F261D0" w:rsidRPr="00AA3E16" w:rsidRDefault="00F261D0" w:rsidP="00AA3E16">
            <w:pPr>
              <w:spacing w:line="23" w:lineRule="atLeast"/>
              <w:ind w:firstLine="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6.7. Рекомендации</w:t>
            </w:r>
          </w:p>
          <w:p w:rsidR="00F261D0" w:rsidRDefault="00F261D0" w:rsidP="00AA3E16">
            <w:pPr>
              <w:spacing w:line="23" w:lineRule="atLeast"/>
              <w:jc w:val="both"/>
              <w:rPr>
                <w:rFonts w:ascii="Times New Roman" w:hAnsi="Times New Roman"/>
                <w:b/>
                <w:sz w:val="24"/>
                <w:szCs w:val="24"/>
              </w:rPr>
            </w:pPr>
          </w:p>
          <w:p w:rsidR="00F261D0" w:rsidRPr="00AA3E16" w:rsidRDefault="00F261D0" w:rsidP="00AA3E16">
            <w:pPr>
              <w:spacing w:line="23" w:lineRule="atLeast"/>
              <w:jc w:val="both"/>
              <w:rPr>
                <w:rFonts w:ascii="Times New Roman" w:hAnsi="Times New Roman"/>
                <w:sz w:val="24"/>
                <w:szCs w:val="24"/>
              </w:rPr>
            </w:pPr>
            <w:r w:rsidRPr="00AA3E16">
              <w:rPr>
                <w:rFonts w:ascii="Times New Roman" w:hAnsi="Times New Roman"/>
                <w:sz w:val="24"/>
                <w:szCs w:val="24"/>
              </w:rPr>
              <w:t>7. Студенческое участие в управлении высшими учебными заведениями Беларуси</w:t>
            </w:r>
          </w:p>
          <w:p w:rsidR="00F261D0" w:rsidRPr="00AA3E16" w:rsidRDefault="00F261D0" w:rsidP="00AA3E16">
            <w:pPr>
              <w:spacing w:line="23" w:lineRule="atLeast"/>
              <w:ind w:firstLine="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7.1. Введение</w:t>
            </w:r>
          </w:p>
          <w:p w:rsidR="00F261D0" w:rsidRPr="00AA3E16" w:rsidRDefault="00F261D0" w:rsidP="00AA3E16">
            <w:pPr>
              <w:spacing w:line="23" w:lineRule="atLeast"/>
              <w:ind w:left="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7.2. Правовые возможности для развития студенческого самоуправления и теоретический базис для анализа</w:t>
            </w:r>
          </w:p>
          <w:p w:rsidR="00F261D0" w:rsidRPr="00AA3E16" w:rsidRDefault="00F261D0" w:rsidP="00F12EFE">
            <w:pPr>
              <w:spacing w:line="23" w:lineRule="atLeast"/>
              <w:ind w:left="709" w:hanging="1"/>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7.3. Анализ состояния системы студенческого самоуправления в Беларуси</w:t>
            </w:r>
          </w:p>
          <w:p w:rsidR="00F261D0" w:rsidRPr="00AA3E16" w:rsidRDefault="00F261D0" w:rsidP="00AA3E16">
            <w:pPr>
              <w:spacing w:line="23" w:lineRule="atLeast"/>
              <w:ind w:left="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7.4. Роль Белорусского республиканского союза молодежи (БРСМ) в системе студенческого самоуправления</w:t>
            </w:r>
          </w:p>
          <w:p w:rsidR="00F261D0" w:rsidRPr="00AA3E16" w:rsidRDefault="00F261D0" w:rsidP="00F12EFE">
            <w:pPr>
              <w:spacing w:line="23" w:lineRule="atLeast"/>
              <w:ind w:left="709" w:hanging="1"/>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7.5. Роль профсоюза студентов в системе студенческого самоуправления</w:t>
            </w:r>
          </w:p>
          <w:p w:rsidR="00F261D0" w:rsidRPr="00AA3E16" w:rsidRDefault="00F261D0" w:rsidP="00F12EFE">
            <w:pPr>
              <w:spacing w:line="23" w:lineRule="atLeast"/>
              <w:ind w:left="709" w:hanging="1"/>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 xml:space="preserve">7.6. Региональные и </w:t>
            </w:r>
            <w:proofErr w:type="gramStart"/>
            <w:r w:rsidRPr="00AA3E16">
              <w:rPr>
                <w:rFonts w:ascii="Times New Roman" w:eastAsia="Times New Roman" w:hAnsi="Times New Roman"/>
                <w:color w:val="000000"/>
                <w:sz w:val="24"/>
                <w:szCs w:val="24"/>
                <w:lang w:eastAsia="ru-RU"/>
              </w:rPr>
              <w:t>национальная</w:t>
            </w:r>
            <w:proofErr w:type="gramEnd"/>
            <w:r w:rsidRPr="00AA3E16">
              <w:rPr>
                <w:rFonts w:ascii="Times New Roman" w:eastAsia="Times New Roman" w:hAnsi="Times New Roman"/>
                <w:color w:val="000000"/>
                <w:sz w:val="24"/>
                <w:szCs w:val="24"/>
                <w:lang w:eastAsia="ru-RU"/>
              </w:rPr>
              <w:t xml:space="preserve"> организации  студенческого самоуправления</w:t>
            </w:r>
          </w:p>
          <w:p w:rsidR="00F261D0" w:rsidRPr="00AA3E16" w:rsidRDefault="00F261D0" w:rsidP="00AA3E16">
            <w:pPr>
              <w:spacing w:line="23" w:lineRule="atLeast"/>
              <w:ind w:firstLine="708"/>
              <w:jc w:val="both"/>
              <w:rPr>
                <w:rFonts w:ascii="Times New Roman" w:eastAsia="Times New Roman" w:hAnsi="Times New Roman"/>
                <w:color w:val="000000"/>
                <w:sz w:val="24"/>
                <w:szCs w:val="24"/>
                <w:lang w:eastAsia="ru-RU"/>
              </w:rPr>
            </w:pPr>
            <w:r w:rsidRPr="00AA3E16">
              <w:rPr>
                <w:rFonts w:ascii="Times New Roman" w:eastAsia="Times New Roman" w:hAnsi="Times New Roman"/>
                <w:color w:val="000000"/>
                <w:sz w:val="24"/>
                <w:szCs w:val="24"/>
                <w:lang w:eastAsia="ru-RU"/>
              </w:rPr>
              <w:t>7.7. Выводы и рекомендации</w:t>
            </w:r>
          </w:p>
          <w:p w:rsidR="00F261D0" w:rsidRPr="00D07855" w:rsidRDefault="00F261D0" w:rsidP="00AA3E16">
            <w:pPr>
              <w:spacing w:line="23" w:lineRule="atLeast"/>
              <w:ind w:firstLine="708"/>
              <w:jc w:val="both"/>
              <w:rPr>
                <w:rFonts w:ascii="Times New Roman" w:eastAsia="Times New Roman" w:hAnsi="Times New Roman"/>
                <w:color w:val="000000"/>
                <w:sz w:val="24"/>
                <w:szCs w:val="24"/>
                <w:lang w:eastAsia="ru-RU"/>
              </w:rPr>
            </w:pPr>
          </w:p>
          <w:p w:rsidR="00F261D0" w:rsidRDefault="00F261D0" w:rsidP="006E5304">
            <w:pPr>
              <w:autoSpaceDE w:val="0"/>
              <w:autoSpaceDN w:val="0"/>
              <w:adjustRightInd w:val="0"/>
              <w:rPr>
                <w:rFonts w:ascii="Times New Roman" w:hAnsi="Times New Roman"/>
                <w:i/>
                <w:sz w:val="24"/>
                <w:szCs w:val="24"/>
              </w:rPr>
            </w:pPr>
            <w:r w:rsidRPr="003F5999">
              <w:rPr>
                <w:rFonts w:ascii="Times New Roman" w:hAnsi="Times New Roman"/>
                <w:b/>
                <w:i/>
                <w:sz w:val="24"/>
                <w:szCs w:val="24"/>
              </w:rPr>
              <w:t xml:space="preserve">Рекомендации  </w:t>
            </w:r>
            <w:proofErr w:type="gramStart"/>
            <w:r w:rsidRPr="003F5999">
              <w:rPr>
                <w:rFonts w:ascii="Times New Roman" w:hAnsi="Times New Roman"/>
                <w:b/>
                <w:i/>
                <w:sz w:val="24"/>
                <w:szCs w:val="24"/>
              </w:rPr>
              <w:t>по совершенствованию законодательной базы высшей школы Беларуси в соответствии с требованиями к кандидатам на вступление</w:t>
            </w:r>
            <w:proofErr w:type="gramEnd"/>
            <w:r w:rsidRPr="003F5999">
              <w:rPr>
                <w:rFonts w:ascii="Times New Roman" w:hAnsi="Times New Roman"/>
                <w:b/>
                <w:i/>
                <w:sz w:val="24"/>
                <w:szCs w:val="24"/>
              </w:rPr>
              <w:t xml:space="preserve"> в Болонский процесс</w:t>
            </w:r>
          </w:p>
        </w:tc>
        <w:tc>
          <w:tcPr>
            <w:tcW w:w="1231" w:type="dxa"/>
          </w:tcPr>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lastRenderedPageBreak/>
              <w:t>Стр.</w:t>
            </w: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4-6</w:t>
            </w:r>
          </w:p>
          <w:p w:rsidR="00F261D0" w:rsidRDefault="00F261D0" w:rsidP="00F261D0">
            <w:pPr>
              <w:autoSpaceDE w:val="0"/>
              <w:autoSpaceDN w:val="0"/>
              <w:adjustRightInd w:val="0"/>
              <w:jc w:val="right"/>
              <w:rPr>
                <w:rFonts w:ascii="Times New Roman" w:hAnsi="Times New Roman"/>
                <w:i/>
                <w:sz w:val="24"/>
                <w:szCs w:val="24"/>
              </w:rPr>
            </w:pP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6-19</w:t>
            </w: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6-8</w:t>
            </w: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9-12</w:t>
            </w: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12-14</w:t>
            </w: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14-19</w:t>
            </w: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19</w:t>
            </w:r>
          </w:p>
          <w:p w:rsidR="00F261D0" w:rsidRDefault="00F261D0" w:rsidP="00F261D0">
            <w:pPr>
              <w:autoSpaceDE w:val="0"/>
              <w:autoSpaceDN w:val="0"/>
              <w:adjustRightInd w:val="0"/>
              <w:jc w:val="right"/>
              <w:rPr>
                <w:rFonts w:ascii="Times New Roman" w:hAnsi="Times New Roman"/>
                <w:i/>
                <w:sz w:val="24"/>
                <w:szCs w:val="24"/>
              </w:rPr>
            </w:pPr>
          </w:p>
          <w:p w:rsidR="00F261D0" w:rsidRDefault="00F261D0" w:rsidP="00F261D0">
            <w:pPr>
              <w:autoSpaceDE w:val="0"/>
              <w:autoSpaceDN w:val="0"/>
              <w:adjustRightInd w:val="0"/>
              <w:jc w:val="right"/>
              <w:rPr>
                <w:rFonts w:ascii="Times New Roman" w:hAnsi="Times New Roman"/>
                <w:i/>
                <w:sz w:val="24"/>
                <w:szCs w:val="24"/>
              </w:rPr>
            </w:pP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20</w:t>
            </w: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20-30</w:t>
            </w: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30-34</w:t>
            </w:r>
          </w:p>
          <w:p w:rsidR="00F261D0" w:rsidRDefault="00F261D0"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34-</w:t>
            </w:r>
            <w:r w:rsidR="003D3735">
              <w:rPr>
                <w:rFonts w:ascii="Times New Roman" w:hAnsi="Times New Roman"/>
                <w:i/>
                <w:sz w:val="24"/>
                <w:szCs w:val="24"/>
              </w:rPr>
              <w:t>40</w:t>
            </w: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40-42</w:t>
            </w: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42-43</w:t>
            </w:r>
          </w:p>
          <w:p w:rsidR="003D3735" w:rsidRDefault="003D3735" w:rsidP="00F261D0">
            <w:pPr>
              <w:autoSpaceDE w:val="0"/>
              <w:autoSpaceDN w:val="0"/>
              <w:adjustRightInd w:val="0"/>
              <w:jc w:val="right"/>
              <w:rPr>
                <w:rFonts w:ascii="Times New Roman" w:hAnsi="Times New Roman"/>
                <w:i/>
                <w:sz w:val="24"/>
                <w:szCs w:val="24"/>
              </w:rPr>
            </w:pP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43-</w:t>
            </w: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43-44</w:t>
            </w: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44-47</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44-45</w:t>
            </w:r>
          </w:p>
          <w:p w:rsidR="003D3735" w:rsidRDefault="003D3735" w:rsidP="00F261D0">
            <w:pPr>
              <w:autoSpaceDE w:val="0"/>
              <w:autoSpaceDN w:val="0"/>
              <w:adjustRightInd w:val="0"/>
              <w:jc w:val="right"/>
              <w:rPr>
                <w:rFonts w:ascii="Times New Roman" w:hAnsi="Times New Roman"/>
                <w:i/>
                <w:sz w:val="24"/>
                <w:szCs w:val="24"/>
              </w:rPr>
            </w:pP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45</w:t>
            </w: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45</w:t>
            </w:r>
          </w:p>
          <w:p w:rsidR="003D3735" w:rsidRDefault="003D3735" w:rsidP="00F261D0">
            <w:pPr>
              <w:autoSpaceDE w:val="0"/>
              <w:autoSpaceDN w:val="0"/>
              <w:adjustRightInd w:val="0"/>
              <w:jc w:val="right"/>
              <w:rPr>
                <w:rFonts w:ascii="Times New Roman" w:hAnsi="Times New Roman"/>
                <w:i/>
                <w:sz w:val="24"/>
                <w:szCs w:val="24"/>
              </w:rPr>
            </w:pP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45</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45</w:t>
            </w:r>
          </w:p>
          <w:p w:rsidR="003D3735" w:rsidRDefault="003D3735" w:rsidP="00F261D0">
            <w:pPr>
              <w:autoSpaceDE w:val="0"/>
              <w:autoSpaceDN w:val="0"/>
              <w:adjustRightInd w:val="0"/>
              <w:jc w:val="right"/>
              <w:rPr>
                <w:rFonts w:ascii="Times New Roman" w:hAnsi="Times New Roman"/>
                <w:i/>
                <w:sz w:val="24"/>
                <w:szCs w:val="24"/>
              </w:rPr>
            </w:pP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45-46</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46</w:t>
            </w:r>
          </w:p>
          <w:p w:rsidR="003D3735" w:rsidRDefault="003D3735" w:rsidP="00F261D0">
            <w:pPr>
              <w:autoSpaceDE w:val="0"/>
              <w:autoSpaceDN w:val="0"/>
              <w:adjustRightInd w:val="0"/>
              <w:jc w:val="right"/>
              <w:rPr>
                <w:rFonts w:ascii="Times New Roman" w:hAnsi="Times New Roman"/>
                <w:i/>
                <w:sz w:val="24"/>
                <w:szCs w:val="24"/>
              </w:rPr>
            </w:pP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46</w:t>
            </w:r>
          </w:p>
          <w:p w:rsidR="003D3735" w:rsidRDefault="003D3735"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47-</w:t>
            </w:r>
            <w:r w:rsidR="009B17EE">
              <w:rPr>
                <w:rFonts w:ascii="Times New Roman" w:hAnsi="Times New Roman"/>
                <w:i/>
                <w:sz w:val="24"/>
                <w:szCs w:val="24"/>
              </w:rPr>
              <w:t>50</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47</w:t>
            </w:r>
          </w:p>
          <w:p w:rsidR="003D3735" w:rsidRDefault="003D3735" w:rsidP="00F261D0">
            <w:pPr>
              <w:autoSpaceDE w:val="0"/>
              <w:autoSpaceDN w:val="0"/>
              <w:adjustRightInd w:val="0"/>
              <w:jc w:val="right"/>
              <w:rPr>
                <w:rFonts w:ascii="Times New Roman" w:hAnsi="Times New Roman"/>
                <w:i/>
                <w:sz w:val="24"/>
                <w:szCs w:val="24"/>
              </w:rPr>
            </w:pPr>
          </w:p>
          <w:p w:rsidR="009B17EE" w:rsidRDefault="009B17EE"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47-48</w:t>
            </w:r>
          </w:p>
          <w:p w:rsidR="009B17EE" w:rsidRDefault="009B17EE"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48</w:t>
            </w:r>
          </w:p>
          <w:p w:rsidR="009B17EE" w:rsidRDefault="009B17EE"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48</w:t>
            </w:r>
          </w:p>
          <w:p w:rsidR="009B17EE" w:rsidRDefault="009B17EE"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48-49</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49-50</w:t>
            </w:r>
          </w:p>
          <w:p w:rsidR="009B17EE" w:rsidRDefault="009B17E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50</w:t>
            </w:r>
          </w:p>
          <w:p w:rsidR="009B17EE" w:rsidRDefault="009B17EE" w:rsidP="00F261D0">
            <w:pPr>
              <w:autoSpaceDE w:val="0"/>
              <w:autoSpaceDN w:val="0"/>
              <w:adjustRightInd w:val="0"/>
              <w:jc w:val="right"/>
              <w:rPr>
                <w:rFonts w:ascii="Times New Roman" w:hAnsi="Times New Roman"/>
                <w:i/>
                <w:sz w:val="24"/>
                <w:szCs w:val="24"/>
              </w:rPr>
            </w:pPr>
          </w:p>
          <w:p w:rsidR="009B17EE" w:rsidRDefault="009B17EE"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50</w:t>
            </w:r>
            <w:r w:rsidR="007B19FA">
              <w:rPr>
                <w:rFonts w:ascii="Times New Roman" w:hAnsi="Times New Roman"/>
                <w:i/>
                <w:sz w:val="24"/>
                <w:szCs w:val="24"/>
              </w:rPr>
              <w:t>-54</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51</w:t>
            </w:r>
          </w:p>
          <w:p w:rsidR="009B17EE" w:rsidRDefault="009B17E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51</w:t>
            </w:r>
          </w:p>
          <w:p w:rsidR="009B17EE" w:rsidRDefault="009B17E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51-52</w:t>
            </w:r>
          </w:p>
          <w:p w:rsidR="009B17EE" w:rsidRDefault="009B17E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52</w:t>
            </w:r>
          </w:p>
          <w:p w:rsidR="009B17EE" w:rsidRDefault="009B17E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52</w:t>
            </w:r>
          </w:p>
          <w:p w:rsidR="009B17EE" w:rsidRDefault="009B17E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52</w:t>
            </w:r>
          </w:p>
          <w:p w:rsidR="009B17EE" w:rsidRDefault="009B17E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52-53</w:t>
            </w:r>
          </w:p>
          <w:p w:rsidR="009B17EE" w:rsidRDefault="009B17E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53</w:t>
            </w:r>
          </w:p>
          <w:p w:rsidR="007B19FA" w:rsidRDefault="007B19FA" w:rsidP="00F261D0">
            <w:pPr>
              <w:autoSpaceDE w:val="0"/>
              <w:autoSpaceDN w:val="0"/>
              <w:adjustRightInd w:val="0"/>
              <w:jc w:val="right"/>
              <w:rPr>
                <w:rFonts w:ascii="Times New Roman" w:hAnsi="Times New Roman"/>
                <w:i/>
                <w:sz w:val="24"/>
                <w:szCs w:val="24"/>
              </w:rPr>
            </w:pPr>
          </w:p>
          <w:p w:rsidR="00B94BBB" w:rsidRDefault="00B94BBB" w:rsidP="00F261D0">
            <w:pPr>
              <w:autoSpaceDE w:val="0"/>
              <w:autoSpaceDN w:val="0"/>
              <w:adjustRightInd w:val="0"/>
              <w:jc w:val="right"/>
              <w:rPr>
                <w:rFonts w:ascii="Times New Roman" w:hAnsi="Times New Roman"/>
                <w:i/>
                <w:sz w:val="24"/>
                <w:szCs w:val="24"/>
              </w:rPr>
            </w:pPr>
          </w:p>
          <w:p w:rsidR="007B19FA" w:rsidRDefault="007B19FA"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54</w:t>
            </w:r>
            <w:r w:rsidR="00BC618E">
              <w:rPr>
                <w:rFonts w:ascii="Times New Roman" w:hAnsi="Times New Roman"/>
                <w:i/>
                <w:sz w:val="24"/>
                <w:szCs w:val="24"/>
              </w:rPr>
              <w:t>-58</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54-55</w:t>
            </w:r>
          </w:p>
          <w:p w:rsidR="009B17EE" w:rsidRDefault="009B17EE" w:rsidP="00F261D0">
            <w:pPr>
              <w:autoSpaceDE w:val="0"/>
              <w:autoSpaceDN w:val="0"/>
              <w:adjustRightInd w:val="0"/>
              <w:jc w:val="right"/>
              <w:rPr>
                <w:rFonts w:ascii="Times New Roman" w:hAnsi="Times New Roman"/>
                <w:i/>
                <w:sz w:val="24"/>
                <w:szCs w:val="24"/>
              </w:rPr>
            </w:pPr>
          </w:p>
          <w:p w:rsidR="007B19FA" w:rsidRDefault="007B19FA"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55</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55-56</w:t>
            </w:r>
          </w:p>
          <w:p w:rsidR="007B19FA" w:rsidRDefault="007B19FA" w:rsidP="00F261D0">
            <w:pPr>
              <w:autoSpaceDE w:val="0"/>
              <w:autoSpaceDN w:val="0"/>
              <w:adjustRightInd w:val="0"/>
              <w:jc w:val="right"/>
              <w:rPr>
                <w:rFonts w:ascii="Times New Roman" w:hAnsi="Times New Roman"/>
                <w:i/>
                <w:sz w:val="24"/>
                <w:szCs w:val="24"/>
              </w:rPr>
            </w:pPr>
          </w:p>
          <w:p w:rsidR="007B19FA" w:rsidRDefault="007B19FA"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56</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56-57</w:t>
            </w:r>
          </w:p>
          <w:p w:rsidR="007B19FA" w:rsidRDefault="007B19FA"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57</w:t>
            </w:r>
          </w:p>
          <w:p w:rsidR="007B19FA" w:rsidRDefault="007B19FA"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57-58</w:t>
            </w:r>
          </w:p>
          <w:p w:rsidR="007B19FA" w:rsidRDefault="007B19FA" w:rsidP="00F261D0">
            <w:pPr>
              <w:autoSpaceDE w:val="0"/>
              <w:autoSpaceDN w:val="0"/>
              <w:adjustRightInd w:val="0"/>
              <w:jc w:val="right"/>
              <w:rPr>
                <w:rFonts w:ascii="Times New Roman" w:hAnsi="Times New Roman"/>
                <w:i/>
                <w:sz w:val="24"/>
                <w:szCs w:val="24"/>
              </w:rPr>
            </w:pPr>
          </w:p>
          <w:p w:rsidR="007B19FA" w:rsidRDefault="007B19FA" w:rsidP="00F261D0">
            <w:pPr>
              <w:autoSpaceDE w:val="0"/>
              <w:autoSpaceDN w:val="0"/>
              <w:adjustRightInd w:val="0"/>
              <w:jc w:val="right"/>
              <w:rPr>
                <w:rFonts w:ascii="Times New Roman" w:hAnsi="Times New Roman"/>
                <w:i/>
                <w:sz w:val="24"/>
                <w:szCs w:val="24"/>
              </w:rPr>
            </w:pPr>
          </w:p>
          <w:p w:rsidR="007B19FA" w:rsidRDefault="007B19FA"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58</w:t>
            </w:r>
          </w:p>
          <w:p w:rsidR="007B19FA" w:rsidRDefault="007B19FA" w:rsidP="00F261D0">
            <w:pPr>
              <w:autoSpaceDE w:val="0"/>
              <w:autoSpaceDN w:val="0"/>
              <w:adjustRightInd w:val="0"/>
              <w:jc w:val="right"/>
              <w:rPr>
                <w:rFonts w:ascii="Times New Roman" w:hAnsi="Times New Roman"/>
                <w:i/>
                <w:sz w:val="24"/>
                <w:szCs w:val="24"/>
              </w:rPr>
            </w:pPr>
          </w:p>
          <w:p w:rsidR="007B19FA" w:rsidRDefault="007B19FA"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59-</w:t>
            </w:r>
            <w:r w:rsidR="000B3477">
              <w:rPr>
                <w:rFonts w:ascii="Times New Roman" w:hAnsi="Times New Roman"/>
                <w:i/>
                <w:sz w:val="24"/>
                <w:szCs w:val="24"/>
              </w:rPr>
              <w:t>72</w:t>
            </w:r>
          </w:p>
          <w:p w:rsidR="007B19FA" w:rsidRDefault="007B19FA"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59-60</w:t>
            </w:r>
          </w:p>
          <w:p w:rsidR="007B19FA" w:rsidRDefault="007B19FA"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60-67</w:t>
            </w:r>
          </w:p>
          <w:p w:rsidR="007B19FA" w:rsidRDefault="007B19FA"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67-</w:t>
            </w:r>
            <w:r w:rsidR="000B3477">
              <w:rPr>
                <w:rFonts w:ascii="Times New Roman" w:hAnsi="Times New Roman"/>
                <w:i/>
                <w:sz w:val="24"/>
                <w:szCs w:val="24"/>
              </w:rPr>
              <w:t>69</w:t>
            </w:r>
          </w:p>
          <w:p w:rsidR="000B3477" w:rsidRDefault="000B3477"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69</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69-72</w:t>
            </w:r>
          </w:p>
          <w:p w:rsidR="000B3477" w:rsidRDefault="000B3477" w:rsidP="00F261D0">
            <w:pPr>
              <w:autoSpaceDE w:val="0"/>
              <w:autoSpaceDN w:val="0"/>
              <w:adjustRightInd w:val="0"/>
              <w:jc w:val="right"/>
              <w:rPr>
                <w:rFonts w:ascii="Times New Roman" w:hAnsi="Times New Roman"/>
                <w:i/>
                <w:sz w:val="24"/>
                <w:szCs w:val="24"/>
              </w:rPr>
            </w:pPr>
          </w:p>
          <w:p w:rsidR="000B3477" w:rsidRDefault="000B3477" w:rsidP="00F261D0">
            <w:pPr>
              <w:autoSpaceDE w:val="0"/>
              <w:autoSpaceDN w:val="0"/>
              <w:adjustRightInd w:val="0"/>
              <w:jc w:val="right"/>
              <w:rPr>
                <w:rFonts w:ascii="Times New Roman" w:hAnsi="Times New Roman"/>
                <w:i/>
                <w:sz w:val="24"/>
                <w:szCs w:val="24"/>
              </w:rPr>
            </w:pPr>
          </w:p>
          <w:p w:rsidR="000B3477" w:rsidRDefault="000B3477" w:rsidP="00F261D0">
            <w:pPr>
              <w:autoSpaceDE w:val="0"/>
              <w:autoSpaceDN w:val="0"/>
              <w:adjustRightInd w:val="0"/>
              <w:jc w:val="right"/>
              <w:rPr>
                <w:rFonts w:ascii="Times New Roman" w:hAnsi="Times New Roman"/>
                <w:i/>
                <w:sz w:val="24"/>
                <w:szCs w:val="24"/>
              </w:rPr>
            </w:pPr>
          </w:p>
          <w:p w:rsidR="000B3477" w:rsidRDefault="000B3477"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72-79</w:t>
            </w:r>
          </w:p>
          <w:p w:rsidR="000B3477" w:rsidRDefault="000B3477"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72-73</w:t>
            </w:r>
          </w:p>
          <w:p w:rsidR="000B3477" w:rsidRDefault="000B3477"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73-77</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77-79</w:t>
            </w:r>
          </w:p>
          <w:p w:rsidR="000B3477" w:rsidRDefault="000B3477"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80-100</w:t>
            </w:r>
          </w:p>
          <w:p w:rsidR="000B3477" w:rsidRDefault="000B3477"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80-81</w:t>
            </w:r>
          </w:p>
          <w:p w:rsidR="000B3477" w:rsidRDefault="000B3477" w:rsidP="00F261D0">
            <w:pPr>
              <w:autoSpaceDE w:val="0"/>
              <w:autoSpaceDN w:val="0"/>
              <w:adjustRightInd w:val="0"/>
              <w:jc w:val="right"/>
              <w:rPr>
                <w:rFonts w:ascii="Times New Roman" w:hAnsi="Times New Roman"/>
                <w:i/>
                <w:sz w:val="24"/>
                <w:szCs w:val="24"/>
              </w:rPr>
            </w:pPr>
          </w:p>
          <w:p w:rsidR="000B3477" w:rsidRDefault="00BC618E"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81-85</w:t>
            </w:r>
          </w:p>
          <w:p w:rsidR="000B3477" w:rsidRDefault="000B3477"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85-88</w:t>
            </w:r>
          </w:p>
          <w:p w:rsidR="000B3477" w:rsidRDefault="000B3477" w:rsidP="00F261D0">
            <w:pPr>
              <w:autoSpaceDE w:val="0"/>
              <w:autoSpaceDN w:val="0"/>
              <w:adjustRightInd w:val="0"/>
              <w:jc w:val="right"/>
              <w:rPr>
                <w:rFonts w:ascii="Times New Roman" w:hAnsi="Times New Roman"/>
                <w:i/>
                <w:sz w:val="24"/>
                <w:szCs w:val="24"/>
              </w:rPr>
            </w:pPr>
          </w:p>
          <w:p w:rsidR="000B3477" w:rsidRDefault="000B3477"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lastRenderedPageBreak/>
              <w:t>88-89</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89-91</w:t>
            </w:r>
          </w:p>
          <w:p w:rsidR="000B3477" w:rsidRDefault="000B3477" w:rsidP="00F261D0">
            <w:pPr>
              <w:autoSpaceDE w:val="0"/>
              <w:autoSpaceDN w:val="0"/>
              <w:adjustRightInd w:val="0"/>
              <w:jc w:val="right"/>
              <w:rPr>
                <w:rFonts w:ascii="Times New Roman" w:hAnsi="Times New Roman"/>
                <w:i/>
                <w:sz w:val="24"/>
                <w:szCs w:val="24"/>
              </w:rPr>
            </w:pPr>
          </w:p>
          <w:p w:rsidR="000B3477" w:rsidRDefault="000B3477"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91</w:t>
            </w:r>
            <w:r w:rsidR="00F12EFE">
              <w:rPr>
                <w:rFonts w:ascii="Times New Roman" w:hAnsi="Times New Roman"/>
                <w:i/>
                <w:sz w:val="24"/>
                <w:szCs w:val="24"/>
              </w:rPr>
              <w:t>-93</w:t>
            </w:r>
          </w:p>
          <w:p w:rsidR="00F12EFE" w:rsidRDefault="00F12EFE"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93-101</w:t>
            </w:r>
          </w:p>
          <w:p w:rsidR="00F12EFE" w:rsidRDefault="00F12EFE" w:rsidP="00F261D0">
            <w:pPr>
              <w:autoSpaceDE w:val="0"/>
              <w:autoSpaceDN w:val="0"/>
              <w:adjustRightInd w:val="0"/>
              <w:jc w:val="right"/>
              <w:rPr>
                <w:rFonts w:ascii="Times New Roman" w:hAnsi="Times New Roman"/>
                <w:i/>
                <w:sz w:val="24"/>
                <w:szCs w:val="24"/>
              </w:rPr>
            </w:pPr>
          </w:p>
          <w:p w:rsidR="00F12EFE" w:rsidRDefault="006E5304"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101-115</w:t>
            </w:r>
          </w:p>
          <w:p w:rsidR="006E5304" w:rsidRDefault="006E5304" w:rsidP="00F261D0">
            <w:pPr>
              <w:autoSpaceDE w:val="0"/>
              <w:autoSpaceDN w:val="0"/>
              <w:adjustRightInd w:val="0"/>
              <w:jc w:val="right"/>
              <w:rPr>
                <w:rFonts w:ascii="Times New Roman" w:hAnsi="Times New Roman"/>
                <w:i/>
                <w:sz w:val="24"/>
                <w:szCs w:val="24"/>
              </w:rPr>
            </w:pPr>
          </w:p>
          <w:p w:rsidR="00F12EFE" w:rsidRDefault="00F12EFE"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101-102</w:t>
            </w: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102-104</w:t>
            </w:r>
          </w:p>
          <w:p w:rsidR="00F12EFE" w:rsidRDefault="00F12EF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104-108</w:t>
            </w:r>
          </w:p>
          <w:p w:rsidR="00F12EFE" w:rsidRDefault="00F12EF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108-110</w:t>
            </w:r>
          </w:p>
          <w:p w:rsidR="00F12EFE" w:rsidRDefault="00F12EF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11</w:t>
            </w:r>
            <w:r w:rsidR="00E5522D">
              <w:rPr>
                <w:rFonts w:ascii="Times New Roman" w:hAnsi="Times New Roman"/>
                <w:i/>
                <w:sz w:val="24"/>
                <w:szCs w:val="24"/>
              </w:rPr>
              <w:t>0-111</w:t>
            </w:r>
          </w:p>
          <w:p w:rsidR="00F12EFE" w:rsidRDefault="00F12EFE" w:rsidP="00F261D0">
            <w:pPr>
              <w:autoSpaceDE w:val="0"/>
              <w:autoSpaceDN w:val="0"/>
              <w:adjustRightInd w:val="0"/>
              <w:jc w:val="right"/>
              <w:rPr>
                <w:rFonts w:ascii="Times New Roman" w:hAnsi="Times New Roman"/>
                <w:i/>
                <w:sz w:val="24"/>
                <w:szCs w:val="24"/>
              </w:rPr>
            </w:pPr>
          </w:p>
          <w:p w:rsidR="00BC618E" w:rsidRDefault="00BC618E" w:rsidP="00BC618E">
            <w:pPr>
              <w:autoSpaceDE w:val="0"/>
              <w:autoSpaceDN w:val="0"/>
              <w:adjustRightInd w:val="0"/>
              <w:jc w:val="right"/>
              <w:rPr>
                <w:rFonts w:ascii="Times New Roman" w:hAnsi="Times New Roman"/>
                <w:i/>
                <w:sz w:val="24"/>
                <w:szCs w:val="24"/>
              </w:rPr>
            </w:pPr>
            <w:r>
              <w:rPr>
                <w:rFonts w:ascii="Times New Roman" w:hAnsi="Times New Roman"/>
                <w:i/>
                <w:sz w:val="24"/>
                <w:szCs w:val="24"/>
              </w:rPr>
              <w:t>111-113</w:t>
            </w:r>
          </w:p>
          <w:p w:rsidR="00F12EFE" w:rsidRDefault="00F12EFE" w:rsidP="00F261D0">
            <w:pPr>
              <w:autoSpaceDE w:val="0"/>
              <w:autoSpaceDN w:val="0"/>
              <w:adjustRightInd w:val="0"/>
              <w:jc w:val="right"/>
              <w:rPr>
                <w:rFonts w:ascii="Times New Roman" w:hAnsi="Times New Roman"/>
                <w:i/>
                <w:sz w:val="24"/>
                <w:szCs w:val="24"/>
              </w:rPr>
            </w:pPr>
          </w:p>
          <w:p w:rsidR="00F12EFE" w:rsidRDefault="00F12EFE" w:rsidP="00F12EFE">
            <w:pPr>
              <w:autoSpaceDE w:val="0"/>
              <w:autoSpaceDN w:val="0"/>
              <w:adjustRightInd w:val="0"/>
              <w:jc w:val="right"/>
              <w:rPr>
                <w:rFonts w:ascii="Times New Roman" w:hAnsi="Times New Roman"/>
                <w:i/>
                <w:sz w:val="24"/>
                <w:szCs w:val="24"/>
              </w:rPr>
            </w:pPr>
            <w:r>
              <w:rPr>
                <w:rFonts w:ascii="Times New Roman" w:hAnsi="Times New Roman"/>
                <w:i/>
                <w:sz w:val="24"/>
                <w:szCs w:val="24"/>
              </w:rPr>
              <w:t>113</w:t>
            </w:r>
            <w:r w:rsidR="00E5522D">
              <w:rPr>
                <w:rFonts w:ascii="Times New Roman" w:hAnsi="Times New Roman"/>
                <w:i/>
                <w:sz w:val="24"/>
                <w:szCs w:val="24"/>
              </w:rPr>
              <w:t>-114</w:t>
            </w:r>
          </w:p>
          <w:p w:rsidR="00F12EFE" w:rsidRDefault="00F12EFE" w:rsidP="00F261D0">
            <w:pPr>
              <w:autoSpaceDE w:val="0"/>
              <w:autoSpaceDN w:val="0"/>
              <w:adjustRightInd w:val="0"/>
              <w:jc w:val="right"/>
              <w:rPr>
                <w:rFonts w:ascii="Times New Roman" w:hAnsi="Times New Roman"/>
                <w:i/>
                <w:sz w:val="24"/>
                <w:szCs w:val="24"/>
              </w:rPr>
            </w:pPr>
          </w:p>
          <w:p w:rsidR="00F12EFE" w:rsidRDefault="006E5304" w:rsidP="00F261D0">
            <w:pPr>
              <w:autoSpaceDE w:val="0"/>
              <w:autoSpaceDN w:val="0"/>
              <w:adjustRightInd w:val="0"/>
              <w:jc w:val="right"/>
              <w:rPr>
                <w:rFonts w:ascii="Times New Roman" w:hAnsi="Times New Roman"/>
                <w:i/>
                <w:sz w:val="24"/>
                <w:szCs w:val="24"/>
              </w:rPr>
            </w:pPr>
            <w:r>
              <w:rPr>
                <w:rFonts w:ascii="Times New Roman" w:hAnsi="Times New Roman"/>
                <w:i/>
                <w:sz w:val="24"/>
                <w:szCs w:val="24"/>
              </w:rPr>
              <w:t>115-</w:t>
            </w:r>
            <w:r w:rsidR="0009109D">
              <w:rPr>
                <w:rFonts w:ascii="Times New Roman" w:hAnsi="Times New Roman"/>
                <w:i/>
                <w:sz w:val="24"/>
                <w:szCs w:val="24"/>
              </w:rPr>
              <w:t>129</w:t>
            </w:r>
          </w:p>
          <w:p w:rsidR="000B3477" w:rsidRDefault="000B3477" w:rsidP="00F261D0">
            <w:pPr>
              <w:autoSpaceDE w:val="0"/>
              <w:autoSpaceDN w:val="0"/>
              <w:adjustRightInd w:val="0"/>
              <w:jc w:val="right"/>
              <w:rPr>
                <w:rFonts w:ascii="Times New Roman" w:hAnsi="Times New Roman"/>
                <w:i/>
                <w:sz w:val="24"/>
                <w:szCs w:val="24"/>
              </w:rPr>
            </w:pPr>
          </w:p>
          <w:p w:rsidR="000B3477" w:rsidRDefault="000B3477" w:rsidP="00F261D0">
            <w:pPr>
              <w:autoSpaceDE w:val="0"/>
              <w:autoSpaceDN w:val="0"/>
              <w:adjustRightInd w:val="0"/>
              <w:jc w:val="right"/>
              <w:rPr>
                <w:rFonts w:ascii="Times New Roman" w:hAnsi="Times New Roman"/>
                <w:i/>
                <w:sz w:val="24"/>
                <w:szCs w:val="24"/>
              </w:rPr>
            </w:pPr>
          </w:p>
          <w:p w:rsidR="009B17EE" w:rsidRDefault="009B17EE" w:rsidP="00F261D0">
            <w:pPr>
              <w:autoSpaceDE w:val="0"/>
              <w:autoSpaceDN w:val="0"/>
              <w:adjustRightInd w:val="0"/>
              <w:jc w:val="right"/>
              <w:rPr>
                <w:rFonts w:ascii="Times New Roman" w:hAnsi="Times New Roman"/>
                <w:i/>
                <w:sz w:val="24"/>
                <w:szCs w:val="24"/>
              </w:rPr>
            </w:pPr>
          </w:p>
          <w:p w:rsidR="009B17EE" w:rsidRDefault="009B17EE" w:rsidP="00F261D0">
            <w:pPr>
              <w:autoSpaceDE w:val="0"/>
              <w:autoSpaceDN w:val="0"/>
              <w:adjustRightInd w:val="0"/>
              <w:jc w:val="right"/>
              <w:rPr>
                <w:rFonts w:ascii="Times New Roman" w:hAnsi="Times New Roman"/>
                <w:i/>
                <w:sz w:val="24"/>
                <w:szCs w:val="24"/>
              </w:rPr>
            </w:pPr>
          </w:p>
          <w:p w:rsidR="003D3735" w:rsidRDefault="003D3735" w:rsidP="00F261D0">
            <w:pPr>
              <w:autoSpaceDE w:val="0"/>
              <w:autoSpaceDN w:val="0"/>
              <w:adjustRightInd w:val="0"/>
              <w:jc w:val="right"/>
              <w:rPr>
                <w:rFonts w:ascii="Times New Roman" w:hAnsi="Times New Roman"/>
                <w:i/>
                <w:sz w:val="24"/>
                <w:szCs w:val="24"/>
              </w:rPr>
            </w:pPr>
          </w:p>
        </w:tc>
        <w:tc>
          <w:tcPr>
            <w:tcW w:w="673" w:type="dxa"/>
          </w:tcPr>
          <w:p w:rsidR="00F261D0" w:rsidRDefault="00F261D0" w:rsidP="00AA3E16">
            <w:pPr>
              <w:autoSpaceDE w:val="0"/>
              <w:autoSpaceDN w:val="0"/>
              <w:adjustRightInd w:val="0"/>
              <w:rPr>
                <w:rFonts w:ascii="Times New Roman" w:hAnsi="Times New Roman"/>
                <w:i/>
                <w:sz w:val="24"/>
                <w:szCs w:val="24"/>
              </w:rPr>
            </w:pPr>
          </w:p>
        </w:tc>
      </w:tr>
    </w:tbl>
    <w:p w:rsidR="005A393F" w:rsidRDefault="005A393F" w:rsidP="004E50FF">
      <w:pPr>
        <w:autoSpaceDE w:val="0"/>
        <w:autoSpaceDN w:val="0"/>
        <w:adjustRightInd w:val="0"/>
        <w:spacing w:after="0" w:line="240" w:lineRule="auto"/>
        <w:ind w:left="1985"/>
        <w:rPr>
          <w:rFonts w:ascii="Times New Roman" w:hAnsi="Times New Roman"/>
          <w:b/>
          <w:i/>
          <w:sz w:val="24"/>
          <w:szCs w:val="24"/>
        </w:rPr>
      </w:pPr>
    </w:p>
    <w:p w:rsidR="005A393F" w:rsidRPr="005A393F" w:rsidRDefault="005A393F" w:rsidP="005A393F">
      <w:pPr>
        <w:autoSpaceDE w:val="0"/>
        <w:autoSpaceDN w:val="0"/>
        <w:adjustRightInd w:val="0"/>
        <w:spacing w:after="0" w:line="240" w:lineRule="auto"/>
        <w:ind w:left="708" w:firstLine="708"/>
        <w:rPr>
          <w:rFonts w:ascii="Times New Roman" w:hAnsi="Times New Roman"/>
          <w:i/>
          <w:sz w:val="24"/>
          <w:szCs w:val="24"/>
        </w:rPr>
      </w:pPr>
    </w:p>
    <w:p w:rsidR="002033FC" w:rsidRDefault="00B44B54" w:rsidP="00065A7C">
      <w:pPr>
        <w:autoSpaceDE w:val="0"/>
        <w:autoSpaceDN w:val="0"/>
        <w:adjustRightInd w:val="0"/>
        <w:spacing w:after="0" w:line="240" w:lineRule="auto"/>
        <w:rPr>
          <w:rFonts w:ascii="Times New Roman" w:hAnsi="Times New Roman"/>
          <w:b/>
          <w:sz w:val="24"/>
          <w:szCs w:val="24"/>
        </w:rPr>
      </w:pPr>
      <w:r w:rsidRPr="00051602">
        <w:rPr>
          <w:rFonts w:ascii="Times New Roman" w:hAnsi="Times New Roman"/>
          <w:b/>
          <w:sz w:val="24"/>
          <w:szCs w:val="24"/>
        </w:rPr>
        <w:t>Предисловие</w:t>
      </w:r>
    </w:p>
    <w:p w:rsidR="00B44B54" w:rsidRPr="00051602" w:rsidRDefault="00B44B54" w:rsidP="00B44B54">
      <w:pPr>
        <w:autoSpaceDE w:val="0"/>
        <w:autoSpaceDN w:val="0"/>
        <w:adjustRightInd w:val="0"/>
        <w:spacing w:after="0" w:line="240" w:lineRule="auto"/>
        <w:rPr>
          <w:rFonts w:ascii="Times New Roman" w:hAnsi="Times New Roman"/>
          <w:sz w:val="24"/>
          <w:szCs w:val="24"/>
        </w:rPr>
      </w:pP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 xml:space="preserve">Публикация белых книг – тематических сборников,  посвященных состоянию образования в постсоветских странах, стала уже привычным явлением у наших соседей. В Беларуси мы впервые предпринимаем такую попытку. В нашей Белой книге мы попытались  дать  детальный анализ состояния и перспектив присоединения беларуской высшей школы к Европейскому пространству высшего образования (Болонскому процессу). В 2012 г. попытка вступления Беларуси в  ЕПВО закончилась неудачей. Саммит министров образования стран-членов ЕПВО не стал рассматривать заявку беларуского Министерства образования из-за того, что наша высшая школа не отвечает пока требованиям к кандидатам на присоединение к Болонскому процессу. В ответе Болонского  секретариата отмечалось, что главным препятствием на пути к ЕПВО  является  конфликт беларуских и европейских академических ценностей.  Прежде всего, это касается положения дел с академической свободой, уровнем институциональной автономии и участием студентов в управлении высшим образованием. Поскольку признание основополагающих ценностей, целей и направлений образовательной политики ЕПВО является условием вступления страны в Болонский процесс, решено дать Беларуси  время для модернизации высшей школы и  вернуться к беларускому вопросу на саммите министров образования в 2015 г. </w:t>
      </w:r>
    </w:p>
    <w:p w:rsidR="00B44B54" w:rsidRPr="00051602" w:rsidRDefault="00B44B54" w:rsidP="00B44B54">
      <w:pPr>
        <w:autoSpaceDE w:val="0"/>
        <w:autoSpaceDN w:val="0"/>
        <w:adjustRightInd w:val="0"/>
        <w:spacing w:after="0" w:line="240" w:lineRule="auto"/>
        <w:rPr>
          <w:rFonts w:ascii="Times New Roman" w:hAnsi="Times New Roman"/>
          <w:sz w:val="24"/>
          <w:szCs w:val="24"/>
        </w:rPr>
      </w:pP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 xml:space="preserve">Эта Белая книга  является результатом коллективной работы экспертов Общественного Болонского комитета,  представляющего собой площадку для коммуникации и координации </w:t>
      </w:r>
      <w:proofErr w:type="gramStart"/>
      <w:r w:rsidRPr="00051602">
        <w:rPr>
          <w:rFonts w:ascii="Times New Roman" w:hAnsi="Times New Roman"/>
          <w:sz w:val="24"/>
          <w:szCs w:val="24"/>
        </w:rPr>
        <w:t>усилий</w:t>
      </w:r>
      <w:proofErr w:type="gramEnd"/>
      <w:r w:rsidRPr="00051602">
        <w:rPr>
          <w:rFonts w:ascii="Times New Roman" w:hAnsi="Times New Roman"/>
          <w:sz w:val="24"/>
          <w:szCs w:val="24"/>
        </w:rPr>
        <w:t xml:space="preserve"> различных НГО и независимых экспертов, направленных на содействие реформированию  беларуского высшего образования.</w:t>
      </w:r>
    </w:p>
    <w:p w:rsidR="00B44B54" w:rsidRPr="00051602" w:rsidRDefault="00B44B54" w:rsidP="00B44B54">
      <w:pPr>
        <w:autoSpaceDE w:val="0"/>
        <w:autoSpaceDN w:val="0"/>
        <w:adjustRightInd w:val="0"/>
        <w:spacing w:after="0" w:line="240" w:lineRule="auto"/>
        <w:rPr>
          <w:rFonts w:ascii="Times New Roman" w:hAnsi="Times New Roman"/>
          <w:sz w:val="24"/>
          <w:szCs w:val="24"/>
        </w:rPr>
      </w:pP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 xml:space="preserve">Общественный Болонский комитет ведет мониторинг состояния и перемен в высшем образовании нашей страны и разрабатывает предложения по реформированию высшей школы, направленные на сближение </w:t>
      </w:r>
      <w:r w:rsidRPr="00051602">
        <w:rPr>
          <w:rFonts w:ascii="Times New Roman" w:hAnsi="Times New Roman"/>
          <w:sz w:val="24"/>
          <w:szCs w:val="24"/>
          <w:lang w:val="en-US"/>
        </w:rPr>
        <w:t>c</w:t>
      </w:r>
      <w:r w:rsidRPr="00051602">
        <w:rPr>
          <w:rFonts w:ascii="Times New Roman" w:hAnsi="Times New Roman"/>
          <w:sz w:val="24"/>
          <w:szCs w:val="24"/>
        </w:rPr>
        <w:t xml:space="preserve"> целями, ценностями и основными направлениями политики Европейского пространства высшего образования. Мы стремимся в максимальной степени интернационализировать экспертизу,  для чего привлекаем для оценки наших предложений специалистов из стран, участвующих в программе «Восточное партнерство».</w:t>
      </w: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 xml:space="preserve"> Авторов этой работы объединяет убеждение в том, что для всех, кто принадлежал или  принадлежит университетскому сообществу, вполне естественно разделять европейские академические ценности. На базе таких ценностей, как академическая свобода и университетская автономия, можно добиться реального повышения качества и интернационализации  беларуского высшего образования. </w:t>
      </w:r>
    </w:p>
    <w:p w:rsidR="00B44B54" w:rsidRPr="00051602" w:rsidRDefault="00B44B54" w:rsidP="00B44B54">
      <w:pPr>
        <w:autoSpaceDE w:val="0"/>
        <w:autoSpaceDN w:val="0"/>
        <w:adjustRightInd w:val="0"/>
        <w:spacing w:after="0" w:line="240" w:lineRule="auto"/>
        <w:rPr>
          <w:rFonts w:ascii="Times New Roman" w:hAnsi="Times New Roman"/>
          <w:sz w:val="24"/>
          <w:szCs w:val="24"/>
        </w:rPr>
      </w:pP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Хотя Беларусь не практикует международно признанные методы оценки качества своего высшего образования, есть немало свидетельств того, что наше высшее образование нуждается в серьезных реформах.  Недавно опубликованный доклад Мирового банка  показал, что работодатели  в Беларуси более чем в любой из соседних стран считают навыки работников основным или весьма существенным сдерживающим фактором  экономического развития. Эти исследования свидетельствуют и о более высоких, чем в соседних станах, темпах роста неудовлетворенности качеством  подготовки специалистов и, следовательно, качеством человеческого капитала.</w:t>
      </w: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Эти тренды снижения качества не компенсируются ростом доступности высшего образования.</w:t>
      </w: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Массовый характер высшего образования вступает во все более очевидный конфли</w:t>
      </w:r>
      <w:proofErr w:type="gramStart"/>
      <w:r w:rsidRPr="00051602">
        <w:rPr>
          <w:rFonts w:ascii="Times New Roman" w:hAnsi="Times New Roman"/>
          <w:sz w:val="24"/>
          <w:szCs w:val="24"/>
        </w:rPr>
        <w:t>кт  с тр</w:t>
      </w:r>
      <w:proofErr w:type="gramEnd"/>
      <w:r w:rsidRPr="00051602">
        <w:rPr>
          <w:rFonts w:ascii="Times New Roman" w:hAnsi="Times New Roman"/>
          <w:sz w:val="24"/>
          <w:szCs w:val="24"/>
        </w:rPr>
        <w:t>адиционной  моделью высшей школы индустриальной эпохи.  Ответом на этот вызов беларуская система высшего образования в недавнем прошлом  предлагала не решительное реформирование анахроничной модели, а ностальгическое возвращение к советскому прошлому.</w:t>
      </w:r>
    </w:p>
    <w:p w:rsidR="00B44B54" w:rsidRPr="00051602" w:rsidRDefault="00B44B54" w:rsidP="00B44B54">
      <w:pPr>
        <w:autoSpaceDE w:val="0"/>
        <w:autoSpaceDN w:val="0"/>
        <w:adjustRightInd w:val="0"/>
        <w:spacing w:after="0" w:line="240" w:lineRule="auto"/>
        <w:rPr>
          <w:rFonts w:ascii="Times New Roman" w:hAnsi="Times New Roman"/>
          <w:sz w:val="24"/>
          <w:szCs w:val="24"/>
        </w:rPr>
      </w:pP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 xml:space="preserve">Решение власти  </w:t>
      </w:r>
      <w:proofErr w:type="gramStart"/>
      <w:r w:rsidRPr="00051602">
        <w:rPr>
          <w:rFonts w:ascii="Times New Roman" w:hAnsi="Times New Roman"/>
          <w:sz w:val="24"/>
          <w:szCs w:val="24"/>
        </w:rPr>
        <w:t>присоединиться  к Европейскому пространству высшего образования можно было бы считать</w:t>
      </w:r>
      <w:proofErr w:type="gramEnd"/>
      <w:r w:rsidRPr="00051602">
        <w:rPr>
          <w:rFonts w:ascii="Times New Roman" w:hAnsi="Times New Roman"/>
          <w:sz w:val="24"/>
          <w:szCs w:val="24"/>
        </w:rPr>
        <w:t xml:space="preserve"> важным поворотом в образовательной политике, если бы это сопровождалось решительным отходом от старой архитектуры, целей и, главное, ценностей высшей школы. К сожалению, пока невозможно однозначно оценить результаты этой работы.</w:t>
      </w:r>
    </w:p>
    <w:p w:rsidR="00B44B54" w:rsidRPr="00051602" w:rsidRDefault="00B44B54" w:rsidP="00B44B54">
      <w:pPr>
        <w:autoSpaceDE w:val="0"/>
        <w:autoSpaceDN w:val="0"/>
        <w:adjustRightInd w:val="0"/>
        <w:spacing w:after="0" w:line="240" w:lineRule="auto"/>
        <w:rPr>
          <w:rFonts w:ascii="Times New Roman" w:hAnsi="Times New Roman"/>
          <w:sz w:val="24"/>
          <w:szCs w:val="24"/>
        </w:rPr>
      </w:pPr>
    </w:p>
    <w:p w:rsidR="00B44B54" w:rsidRPr="00051602" w:rsidRDefault="00B44B54" w:rsidP="00B44B54">
      <w:pPr>
        <w:autoSpaceDE w:val="0"/>
        <w:autoSpaceDN w:val="0"/>
        <w:adjustRightInd w:val="0"/>
        <w:spacing w:after="0" w:line="240" w:lineRule="auto"/>
        <w:rPr>
          <w:rFonts w:ascii="Times New Roman" w:eastAsiaTheme="minorHAnsi" w:hAnsi="Times New Roman"/>
          <w:sz w:val="24"/>
          <w:szCs w:val="24"/>
        </w:rPr>
      </w:pPr>
      <w:r w:rsidRPr="00051602">
        <w:rPr>
          <w:rFonts w:ascii="Times New Roman" w:hAnsi="Times New Roman"/>
          <w:sz w:val="24"/>
          <w:szCs w:val="24"/>
        </w:rPr>
        <w:t xml:space="preserve">В последний год  </w:t>
      </w:r>
      <w:proofErr w:type="spellStart"/>
      <w:r w:rsidRPr="00051602">
        <w:rPr>
          <w:rFonts w:ascii="Times New Roman" w:hAnsi="Times New Roman"/>
          <w:sz w:val="24"/>
          <w:szCs w:val="24"/>
        </w:rPr>
        <w:t>Минобру</w:t>
      </w:r>
      <w:proofErr w:type="spellEnd"/>
      <w:r w:rsidRPr="00051602">
        <w:rPr>
          <w:rFonts w:ascii="Times New Roman" w:hAnsi="Times New Roman"/>
          <w:sz w:val="24"/>
          <w:szCs w:val="24"/>
        </w:rPr>
        <w:t xml:space="preserve">  удалось  сделать  ряд шагов в нужном направлении.  Удалось  немного сблизить беларускую и </w:t>
      </w:r>
      <w:proofErr w:type="gramStart"/>
      <w:r w:rsidRPr="00051602">
        <w:rPr>
          <w:rFonts w:ascii="Times New Roman" w:hAnsi="Times New Roman"/>
          <w:sz w:val="24"/>
          <w:szCs w:val="24"/>
        </w:rPr>
        <w:t>европейскую</w:t>
      </w:r>
      <w:proofErr w:type="gramEnd"/>
      <w:r w:rsidRPr="00051602">
        <w:rPr>
          <w:rFonts w:ascii="Times New Roman" w:hAnsi="Times New Roman"/>
          <w:sz w:val="24"/>
          <w:szCs w:val="24"/>
        </w:rPr>
        <w:t xml:space="preserve"> архитектуры высшего образования.  Восстановлена  т.н. практико-ориентированная магистратура, сокращена продолжительность обучения на первой ступени. Однако программы первого уровня представляют собой во многом только адаптацию старых программ подготовки специалистов с урезанным гуманитарно-социальным блоком. Магистерские программы в Беларуси нередко разрабатываются с очень узким фокусом на предшествующую программу I  ступени. Программы третьего цикла (аспирантура, докторантура) вообще остаются за пределами архитектуры высшего образования</w:t>
      </w:r>
      <w:r w:rsidRPr="00051602">
        <w:rPr>
          <w:rFonts w:ascii="Times New Roman" w:eastAsia="TimesNewRoman" w:hAnsi="Times New Roman"/>
          <w:sz w:val="24"/>
          <w:szCs w:val="24"/>
        </w:rPr>
        <w:t xml:space="preserve">. </w:t>
      </w:r>
    </w:p>
    <w:p w:rsidR="00B44B54" w:rsidRPr="00051602" w:rsidRDefault="00B44B54" w:rsidP="00B44B54">
      <w:pPr>
        <w:autoSpaceDE w:val="0"/>
        <w:autoSpaceDN w:val="0"/>
        <w:adjustRightInd w:val="0"/>
        <w:spacing w:after="0" w:line="240" w:lineRule="auto"/>
        <w:rPr>
          <w:rFonts w:ascii="Times New Roman" w:hAnsi="Times New Roman"/>
          <w:sz w:val="24"/>
          <w:szCs w:val="24"/>
        </w:rPr>
      </w:pP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 xml:space="preserve">Используемый беларуской системой высшего образования понятийный аппарат  (модуль, кредит, </w:t>
      </w:r>
      <w:proofErr w:type="spellStart"/>
      <w:r w:rsidRPr="00051602">
        <w:rPr>
          <w:rFonts w:ascii="Times New Roman" w:hAnsi="Times New Roman"/>
          <w:sz w:val="24"/>
          <w:szCs w:val="24"/>
        </w:rPr>
        <w:t>компетентностный</w:t>
      </w:r>
      <w:proofErr w:type="spellEnd"/>
      <w:r w:rsidRPr="00051602">
        <w:rPr>
          <w:rFonts w:ascii="Times New Roman" w:hAnsi="Times New Roman"/>
          <w:sz w:val="24"/>
          <w:szCs w:val="24"/>
        </w:rPr>
        <w:t xml:space="preserve"> подход, результат обучения и др.) лишь внешне напоминают Болонскую терминологию, а по </w:t>
      </w:r>
      <w:proofErr w:type="gramStart"/>
      <w:r w:rsidRPr="00051602">
        <w:rPr>
          <w:rFonts w:ascii="Times New Roman" w:hAnsi="Times New Roman"/>
          <w:sz w:val="24"/>
          <w:szCs w:val="24"/>
        </w:rPr>
        <w:t>сути</w:t>
      </w:r>
      <w:proofErr w:type="gramEnd"/>
      <w:r w:rsidRPr="00051602">
        <w:rPr>
          <w:rFonts w:ascii="Times New Roman" w:hAnsi="Times New Roman"/>
          <w:sz w:val="24"/>
          <w:szCs w:val="24"/>
        </w:rPr>
        <w:t xml:space="preserve"> не соответствует содержанию терминов, принятых в Болонском  процессе.  </w:t>
      </w:r>
      <w:proofErr w:type="gramStart"/>
      <w:r w:rsidRPr="00051602">
        <w:rPr>
          <w:rFonts w:ascii="Times New Roman" w:hAnsi="Times New Roman"/>
          <w:sz w:val="24"/>
          <w:szCs w:val="24"/>
        </w:rPr>
        <w:t xml:space="preserve">Белорусская высшая школа пока не использует существующие в ЕПВО  инструменты,  способствующие прозрачности и взаимному признанию  степеней и имеющие  центральное значение для реализации болонских реформ, - такие, как </w:t>
      </w:r>
      <w:r w:rsidRPr="00051602">
        <w:rPr>
          <w:rFonts w:ascii="Times New Roman" w:hAnsi="Times New Roman"/>
          <w:sz w:val="24"/>
          <w:szCs w:val="24"/>
        </w:rPr>
        <w:lastRenderedPageBreak/>
        <w:t xml:space="preserve">Европейская система перевода и накопления кредитов (ECTS), Приложение к диплому (DS), а также в полной мере не обеспечивает реализацию </w:t>
      </w:r>
      <w:proofErr w:type="spellStart"/>
      <w:r w:rsidRPr="00051602">
        <w:rPr>
          <w:rFonts w:ascii="Times New Roman" w:hAnsi="Times New Roman"/>
          <w:sz w:val="24"/>
          <w:szCs w:val="24"/>
        </w:rPr>
        <w:t>компетентностного</w:t>
      </w:r>
      <w:proofErr w:type="spellEnd"/>
      <w:r w:rsidRPr="00051602">
        <w:rPr>
          <w:rFonts w:ascii="Times New Roman" w:hAnsi="Times New Roman"/>
          <w:sz w:val="24"/>
          <w:szCs w:val="24"/>
        </w:rPr>
        <w:t xml:space="preserve"> подхода при создании и осуществлении образовательных программ.  </w:t>
      </w:r>
      <w:proofErr w:type="gramEnd"/>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Style w:val="hps"/>
          <w:rFonts w:ascii="Times New Roman" w:hAnsi="Times New Roman"/>
          <w:sz w:val="24"/>
          <w:szCs w:val="24"/>
        </w:rPr>
        <w:t>Жесткая регламентация на законодательном уровне образовательных программ (образовательных стандартов)  вплоть до структуры и содержания учебных планов, перечня и содержания программ учебных дисциплин, последовательности их изучения не позволяет создавать гибкие траектории обучения, а, следовательно, не  способствует  повышению конкурентоспособности выпускников белорусских вузов на европейском и международном рынке труда.</w:t>
      </w:r>
    </w:p>
    <w:p w:rsidR="00B44B54" w:rsidRPr="00051602" w:rsidRDefault="00B44B54" w:rsidP="00B44B54">
      <w:pPr>
        <w:autoSpaceDE w:val="0"/>
        <w:autoSpaceDN w:val="0"/>
        <w:adjustRightInd w:val="0"/>
        <w:spacing w:after="0" w:line="240" w:lineRule="auto"/>
        <w:rPr>
          <w:rFonts w:ascii="Times New Roman" w:hAnsi="Times New Roman"/>
          <w:sz w:val="24"/>
          <w:szCs w:val="24"/>
        </w:rPr>
      </w:pPr>
    </w:p>
    <w:p w:rsidR="00B44B54" w:rsidRPr="00051602" w:rsidRDefault="00B44B54" w:rsidP="00B44B54">
      <w:pPr>
        <w:pStyle w:val="Style4"/>
        <w:widowControl/>
        <w:spacing w:line="240" w:lineRule="auto"/>
        <w:ind w:firstLine="0"/>
        <w:jc w:val="both"/>
      </w:pPr>
      <w:r w:rsidRPr="00051602">
        <w:t xml:space="preserve">Зачастую традиционная образовательная  практика просто переводится в термины  болонского словаря, не затрагивая сути процессов.   Если бы проблема была только в ошибочном истолковании смысла болонских инструментов, то это было бы  поправимо в процессе образовательных мероприятий. Хуже то, что во многих случаях искажение смысла связано с принципиальным конфликтом систем ценностей - европейских и беларуских.  В нашей стране внешняя мотивация академического поведения считается не просто более важной, чем внутренняя, но рассматривается как единственно возможная. Поэтому часто  понятийные сдвиги мотивированы желанием сохранить  авторитарную  систему  управления высшим образованием. </w:t>
      </w:r>
    </w:p>
    <w:p w:rsidR="00B44B54" w:rsidRPr="00051602" w:rsidRDefault="00B44B54" w:rsidP="00B44B54">
      <w:pPr>
        <w:pStyle w:val="Style4"/>
        <w:widowControl/>
        <w:spacing w:line="240" w:lineRule="auto"/>
        <w:ind w:firstLine="0"/>
        <w:jc w:val="both"/>
      </w:pPr>
      <w:r w:rsidRPr="00051602">
        <w:t>Вся законодательно-нормативная база высшего образования пронизана  недоверием к студентам,  академическому персоналу, работодателям. Она ориентирует на  использование только инструментов внешнего управления высшей школой.</w:t>
      </w:r>
    </w:p>
    <w:p w:rsidR="00B44B54" w:rsidRPr="00051602" w:rsidRDefault="00B44B54" w:rsidP="00B44B54">
      <w:pPr>
        <w:pStyle w:val="Style4"/>
        <w:widowControl/>
        <w:spacing w:line="240" w:lineRule="auto"/>
        <w:ind w:firstLine="0"/>
        <w:jc w:val="both"/>
      </w:pPr>
    </w:p>
    <w:p w:rsidR="00B44B54" w:rsidRPr="00051602" w:rsidRDefault="00B44B54" w:rsidP="00B44B54">
      <w:pPr>
        <w:pStyle w:val="Style4"/>
        <w:widowControl/>
        <w:spacing w:line="240" w:lineRule="auto"/>
        <w:ind w:firstLine="0"/>
        <w:jc w:val="both"/>
      </w:pPr>
      <w:r w:rsidRPr="00051602">
        <w:t>Однако нашей целью является не простая констатация многочисленных проблем беларуской высшей школы. Мы стремимся очертить понятную и обоснованную программу действий, которая позволила бы нашей стране решительно продвинуться по пути модернизации системы высшего образования.</w:t>
      </w:r>
    </w:p>
    <w:p w:rsidR="00B44B54" w:rsidRPr="00051602" w:rsidRDefault="00B44B54" w:rsidP="00B44B54">
      <w:pPr>
        <w:autoSpaceDE w:val="0"/>
        <w:autoSpaceDN w:val="0"/>
        <w:adjustRightInd w:val="0"/>
        <w:spacing w:after="0" w:line="240" w:lineRule="auto"/>
        <w:rPr>
          <w:rFonts w:ascii="Times New Roman" w:hAnsi="Times New Roman"/>
          <w:sz w:val="24"/>
          <w:szCs w:val="24"/>
        </w:rPr>
      </w:pPr>
      <w:r w:rsidRPr="00051602">
        <w:rPr>
          <w:rFonts w:ascii="Times New Roman" w:hAnsi="Times New Roman"/>
          <w:sz w:val="24"/>
          <w:szCs w:val="24"/>
        </w:rPr>
        <w:t>Общественный болонский комитет подготовил рекомендации в Кодекс об образовании, которые позволят на нормативно-законодательном уровне не только снять претензии по трем ключевым вопросам, препятствующим вступлению Беларуси в ЕПВО, но и обеспечить предпосылки значительного повышения качества  подготовки специалистов и, следовательно, качества  человеческого капитала.</w:t>
      </w:r>
    </w:p>
    <w:p w:rsidR="002033FC" w:rsidRDefault="002033FC">
      <w:pPr>
        <w:pStyle w:val="afa"/>
        <w:spacing w:after="0" w:line="23" w:lineRule="atLeast"/>
        <w:ind w:left="390"/>
        <w:jc w:val="center"/>
        <w:rPr>
          <w:rFonts w:ascii="Times New Roman" w:eastAsia="Times New Roman" w:hAnsi="Times New Roman"/>
          <w:b/>
          <w:color w:val="000000"/>
          <w:sz w:val="28"/>
          <w:szCs w:val="28"/>
          <w:lang w:eastAsia="ru-RU"/>
        </w:rPr>
      </w:pPr>
    </w:p>
    <w:p w:rsidR="002033FC" w:rsidRDefault="002033FC">
      <w:pPr>
        <w:pStyle w:val="afa"/>
        <w:spacing w:after="0" w:line="23" w:lineRule="atLeast"/>
        <w:ind w:left="390" w:firstLine="709"/>
        <w:jc w:val="center"/>
        <w:rPr>
          <w:rFonts w:ascii="Times New Roman" w:eastAsia="Times New Roman" w:hAnsi="Times New Roman"/>
          <w:b/>
          <w:color w:val="000000"/>
          <w:sz w:val="28"/>
          <w:szCs w:val="28"/>
          <w:lang w:eastAsia="ru-RU"/>
        </w:rPr>
      </w:pPr>
    </w:p>
    <w:p w:rsidR="006720EB" w:rsidRPr="00750BAF" w:rsidRDefault="006720EB" w:rsidP="006720EB">
      <w:pPr>
        <w:pStyle w:val="afa"/>
        <w:spacing w:after="0" w:line="23" w:lineRule="atLeast"/>
        <w:ind w:left="390" w:firstLine="709"/>
        <w:jc w:val="both"/>
        <w:rPr>
          <w:rFonts w:ascii="Times New Roman" w:eastAsia="Times New Roman" w:hAnsi="Times New Roman"/>
          <w:b/>
          <w:color w:val="000000"/>
          <w:sz w:val="24"/>
          <w:szCs w:val="24"/>
          <w:lang w:eastAsia="ru-RU"/>
        </w:rPr>
      </w:pPr>
    </w:p>
    <w:p w:rsidR="006720EB" w:rsidRPr="00065A7C" w:rsidRDefault="006720EB" w:rsidP="006720EB">
      <w:pPr>
        <w:pStyle w:val="afa"/>
        <w:spacing w:after="0" w:line="23" w:lineRule="atLeast"/>
        <w:ind w:left="0" w:firstLine="709"/>
        <w:jc w:val="both"/>
        <w:rPr>
          <w:rFonts w:ascii="Times New Roman" w:eastAsia="Times New Roman" w:hAnsi="Times New Roman"/>
          <w:b/>
          <w:color w:val="000000"/>
          <w:sz w:val="24"/>
          <w:szCs w:val="24"/>
          <w:lang w:eastAsia="ru-RU"/>
        </w:rPr>
      </w:pPr>
      <w:r w:rsidRPr="00065A7C">
        <w:rPr>
          <w:rFonts w:ascii="Times New Roman" w:eastAsia="Times New Roman" w:hAnsi="Times New Roman"/>
          <w:b/>
          <w:color w:val="000000"/>
          <w:sz w:val="24"/>
          <w:szCs w:val="24"/>
          <w:lang w:eastAsia="ru-RU"/>
        </w:rPr>
        <w:t xml:space="preserve">1. Беларуское высшее образование в </w:t>
      </w:r>
      <w:proofErr w:type="spellStart"/>
      <w:r w:rsidRPr="00065A7C">
        <w:rPr>
          <w:rFonts w:ascii="Times New Roman" w:eastAsia="Times New Roman" w:hAnsi="Times New Roman"/>
          <w:b/>
          <w:color w:val="000000"/>
          <w:sz w:val="24"/>
          <w:szCs w:val="24"/>
          <w:lang w:eastAsia="ru-RU"/>
        </w:rPr>
        <w:t>межстрановой</w:t>
      </w:r>
      <w:proofErr w:type="spellEnd"/>
      <w:r w:rsidRPr="00065A7C">
        <w:rPr>
          <w:rFonts w:ascii="Times New Roman" w:eastAsia="Times New Roman" w:hAnsi="Times New Roman"/>
          <w:b/>
          <w:color w:val="000000"/>
          <w:sz w:val="24"/>
          <w:szCs w:val="24"/>
          <w:lang w:eastAsia="ru-RU"/>
        </w:rPr>
        <w:t xml:space="preserve"> перспективе</w:t>
      </w:r>
    </w:p>
    <w:p w:rsidR="006720EB" w:rsidRPr="00750BAF" w:rsidRDefault="006720EB" w:rsidP="006720EB">
      <w:pPr>
        <w:pStyle w:val="afa"/>
        <w:spacing w:after="0" w:line="23" w:lineRule="atLeast"/>
        <w:ind w:firstLine="709"/>
        <w:jc w:val="both"/>
        <w:rPr>
          <w:rFonts w:ascii="Times New Roman" w:eastAsia="Times New Roman" w:hAnsi="Times New Roman"/>
          <w:b/>
          <w:color w:val="000000"/>
          <w:sz w:val="24"/>
          <w:szCs w:val="24"/>
          <w:lang w:eastAsia="ru-RU"/>
        </w:rPr>
      </w:pPr>
    </w:p>
    <w:p w:rsidR="006720EB" w:rsidRPr="00750BAF" w:rsidRDefault="006720EB" w:rsidP="00065A7C">
      <w:pPr>
        <w:pStyle w:val="afa"/>
        <w:spacing w:after="0" w:line="23" w:lineRule="atLeast"/>
        <w:ind w:left="707" w:firstLine="709"/>
        <w:jc w:val="both"/>
        <w:rPr>
          <w:rFonts w:ascii="Times New Roman" w:eastAsia="Times New Roman" w:hAnsi="Times New Roman"/>
          <w:b/>
          <w:color w:val="000000"/>
          <w:sz w:val="24"/>
          <w:szCs w:val="24"/>
          <w:lang w:eastAsia="ru-RU"/>
        </w:rPr>
      </w:pPr>
      <w:r w:rsidRPr="00750BAF">
        <w:rPr>
          <w:rFonts w:ascii="Times New Roman" w:eastAsia="Times New Roman" w:hAnsi="Times New Roman"/>
          <w:b/>
          <w:color w:val="000000"/>
          <w:sz w:val="24"/>
          <w:szCs w:val="24"/>
          <w:lang w:eastAsia="ru-RU"/>
        </w:rPr>
        <w:t>1.1. Введение</w:t>
      </w:r>
      <w:r>
        <w:rPr>
          <w:rFonts w:ascii="Times New Roman" w:eastAsia="Times New Roman" w:hAnsi="Times New Roman"/>
          <w:b/>
          <w:color w:val="000000"/>
          <w:sz w:val="24"/>
          <w:szCs w:val="24"/>
          <w:lang w:eastAsia="ru-RU"/>
        </w:rPr>
        <w:t>.</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Публикация в 2010 г</w:t>
      </w:r>
      <w:r>
        <w:rPr>
          <w:rFonts w:ascii="Times New Roman" w:hAnsi="Times New Roman"/>
          <w:color w:val="000000"/>
          <w:sz w:val="24"/>
          <w:szCs w:val="24"/>
        </w:rPr>
        <w:t>.</w:t>
      </w:r>
      <w:r w:rsidRPr="00750BAF">
        <w:rPr>
          <w:rFonts w:ascii="Times New Roman" w:hAnsi="Times New Roman"/>
          <w:color w:val="000000"/>
          <w:sz w:val="24"/>
          <w:szCs w:val="24"/>
        </w:rPr>
        <w:t xml:space="preserve"> индекса образования в 182 странах</w:t>
      </w:r>
      <w:r>
        <w:rPr>
          <w:rStyle w:val="a9"/>
          <w:rFonts w:ascii="Times New Roman" w:hAnsi="Times New Roman"/>
          <w:color w:val="000000"/>
          <w:sz w:val="24"/>
          <w:szCs w:val="24"/>
        </w:rPr>
        <w:footnoteReference w:id="1"/>
      </w:r>
      <w:r w:rsidRPr="00750BAF">
        <w:rPr>
          <w:rFonts w:ascii="Times New Roman" w:hAnsi="Times New Roman"/>
          <w:color w:val="000000"/>
          <w:sz w:val="24"/>
          <w:szCs w:val="24"/>
        </w:rPr>
        <w:t xml:space="preserve"> формально поставила Беларусь на уровень мировых лидеров </w:t>
      </w:r>
      <w:r>
        <w:rPr>
          <w:rFonts w:ascii="Times New Roman" w:hAnsi="Times New Roman"/>
          <w:color w:val="000000"/>
          <w:sz w:val="24"/>
          <w:szCs w:val="24"/>
        </w:rPr>
        <w:t xml:space="preserve">в </w:t>
      </w:r>
      <w:r w:rsidRPr="00750BAF">
        <w:rPr>
          <w:rFonts w:ascii="Times New Roman" w:hAnsi="Times New Roman"/>
          <w:color w:val="000000"/>
          <w:sz w:val="24"/>
          <w:szCs w:val="24"/>
        </w:rPr>
        <w:t xml:space="preserve">этой сфере. Двадцать шестое место в мировом рейтинге стало для властей и официальных экспертов поводом в очередной раз объявить об отсутствии необходимости менять что-либо в беларуской образовательной политике. Индекс образования является составной частью общего показателя – индекса развития человеческого потенциала (ИРЧП), методика расчета которого разработана специалистами ООН. Индекс образования измеряет относительные достижения </w:t>
      </w:r>
      <w:proofErr w:type="gramStart"/>
      <w:r w:rsidRPr="00750BAF">
        <w:rPr>
          <w:rFonts w:ascii="Times New Roman" w:hAnsi="Times New Roman"/>
          <w:color w:val="000000"/>
          <w:sz w:val="24"/>
          <w:szCs w:val="24"/>
        </w:rPr>
        <w:t>страны</w:t>
      </w:r>
      <w:proofErr w:type="gramEnd"/>
      <w:r w:rsidRPr="00750BAF">
        <w:rPr>
          <w:rFonts w:ascii="Times New Roman" w:hAnsi="Times New Roman"/>
          <w:color w:val="000000"/>
          <w:sz w:val="24"/>
          <w:szCs w:val="24"/>
        </w:rPr>
        <w:t xml:space="preserve"> как в повышении грамотности взрослого населения, так и в увеличении общего показателя поступивших в начальные, средние и высшие учебные заведения страны</w:t>
      </w:r>
      <w:r w:rsidRPr="007F6EC3">
        <w:rPr>
          <w:rFonts w:ascii="Times New Roman" w:hAnsi="Times New Roman"/>
          <w:color w:val="000000"/>
          <w:sz w:val="24"/>
          <w:szCs w:val="24"/>
        </w:rPr>
        <w:t xml:space="preserve">. Вес в две трети приходится на индекс грамотности взрослого населения и </w:t>
      </w:r>
      <w:r w:rsidRPr="007F05F9">
        <w:rPr>
          <w:rFonts w:ascii="Times New Roman" w:hAnsi="Times New Roman"/>
          <w:color w:val="000000"/>
          <w:sz w:val="24"/>
          <w:szCs w:val="24"/>
        </w:rPr>
        <w:t>вес в одну тре</w:t>
      </w:r>
      <w:r w:rsidRPr="00750BAF">
        <w:rPr>
          <w:rFonts w:ascii="Times New Roman" w:hAnsi="Times New Roman"/>
          <w:color w:val="000000"/>
          <w:sz w:val="24"/>
          <w:szCs w:val="24"/>
        </w:rPr>
        <w:t>ть – на индекс общего показателя поступивших в учебные заведения.</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lastRenderedPageBreak/>
        <w:t>На первый взгляд, не только  индикаторы</w:t>
      </w:r>
      <w:r>
        <w:rPr>
          <w:rFonts w:ascii="Times New Roman" w:hAnsi="Times New Roman"/>
          <w:color w:val="000000"/>
          <w:sz w:val="24"/>
          <w:szCs w:val="24"/>
        </w:rPr>
        <w:t xml:space="preserve"> ООН</w:t>
      </w:r>
      <w:r w:rsidRPr="00750BAF">
        <w:rPr>
          <w:rFonts w:ascii="Times New Roman" w:hAnsi="Times New Roman"/>
          <w:color w:val="000000"/>
          <w:sz w:val="24"/>
          <w:szCs w:val="24"/>
        </w:rPr>
        <w:t xml:space="preserve">, предназначенные для оценки </w:t>
      </w:r>
      <w:r>
        <w:rPr>
          <w:rFonts w:ascii="Times New Roman" w:hAnsi="Times New Roman"/>
          <w:color w:val="000000"/>
          <w:sz w:val="24"/>
          <w:szCs w:val="24"/>
        </w:rPr>
        <w:t xml:space="preserve">того, насколько в </w:t>
      </w:r>
      <w:r w:rsidRPr="00750BAF">
        <w:rPr>
          <w:rFonts w:ascii="Times New Roman" w:hAnsi="Times New Roman"/>
          <w:color w:val="000000"/>
          <w:sz w:val="24"/>
          <w:szCs w:val="24"/>
        </w:rPr>
        <w:t>развивающи</w:t>
      </w:r>
      <w:r>
        <w:rPr>
          <w:rFonts w:ascii="Times New Roman" w:hAnsi="Times New Roman"/>
          <w:color w:val="000000"/>
          <w:sz w:val="24"/>
          <w:szCs w:val="24"/>
        </w:rPr>
        <w:t>хся</w:t>
      </w:r>
      <w:r w:rsidRPr="00750BAF">
        <w:rPr>
          <w:rFonts w:ascii="Times New Roman" w:hAnsi="Times New Roman"/>
          <w:color w:val="000000"/>
          <w:sz w:val="24"/>
          <w:szCs w:val="24"/>
        </w:rPr>
        <w:t xml:space="preserve"> стран</w:t>
      </w:r>
      <w:r>
        <w:rPr>
          <w:rFonts w:ascii="Times New Roman" w:hAnsi="Times New Roman"/>
          <w:color w:val="000000"/>
          <w:sz w:val="24"/>
          <w:szCs w:val="24"/>
        </w:rPr>
        <w:t>ах</w:t>
      </w:r>
      <w:r w:rsidRPr="00750BAF">
        <w:rPr>
          <w:rFonts w:ascii="Times New Roman" w:hAnsi="Times New Roman"/>
          <w:color w:val="000000"/>
          <w:sz w:val="24"/>
          <w:szCs w:val="24"/>
        </w:rPr>
        <w:t xml:space="preserve"> начально</w:t>
      </w:r>
      <w:r>
        <w:rPr>
          <w:rFonts w:ascii="Times New Roman" w:hAnsi="Times New Roman"/>
          <w:color w:val="000000"/>
          <w:sz w:val="24"/>
          <w:szCs w:val="24"/>
        </w:rPr>
        <w:t>е</w:t>
      </w:r>
      <w:r w:rsidRPr="00750BAF">
        <w:rPr>
          <w:rFonts w:ascii="Times New Roman" w:hAnsi="Times New Roman"/>
          <w:color w:val="000000"/>
          <w:sz w:val="24"/>
          <w:szCs w:val="24"/>
        </w:rPr>
        <w:t xml:space="preserve"> образовани</w:t>
      </w:r>
      <w:r>
        <w:rPr>
          <w:rFonts w:ascii="Times New Roman" w:hAnsi="Times New Roman"/>
          <w:color w:val="000000"/>
          <w:sz w:val="24"/>
          <w:szCs w:val="24"/>
        </w:rPr>
        <w:t>е является всеобщим</w:t>
      </w:r>
      <w:r w:rsidRPr="00750BAF">
        <w:rPr>
          <w:rFonts w:ascii="Times New Roman" w:hAnsi="Times New Roman"/>
          <w:color w:val="000000"/>
          <w:sz w:val="24"/>
          <w:szCs w:val="24"/>
        </w:rPr>
        <w:t xml:space="preserve">, но и данные последней переписи населения Беларуси демонстрируют </w:t>
      </w:r>
      <w:r>
        <w:rPr>
          <w:rFonts w:ascii="Times New Roman" w:hAnsi="Times New Roman"/>
          <w:color w:val="000000"/>
          <w:sz w:val="24"/>
          <w:szCs w:val="24"/>
        </w:rPr>
        <w:t>положительную</w:t>
      </w:r>
      <w:r w:rsidRPr="00750BAF">
        <w:rPr>
          <w:rFonts w:ascii="Times New Roman" w:hAnsi="Times New Roman"/>
          <w:color w:val="000000"/>
          <w:sz w:val="24"/>
          <w:szCs w:val="24"/>
        </w:rPr>
        <w:t xml:space="preserve"> статистику </w:t>
      </w:r>
      <w:proofErr w:type="gramStart"/>
      <w:r w:rsidRPr="00750BAF">
        <w:rPr>
          <w:rFonts w:ascii="Times New Roman" w:hAnsi="Times New Roman"/>
          <w:color w:val="000000"/>
          <w:sz w:val="24"/>
          <w:szCs w:val="24"/>
        </w:rPr>
        <w:t xml:space="preserve">роста </w:t>
      </w:r>
      <w:r>
        <w:rPr>
          <w:rFonts w:ascii="Times New Roman" w:hAnsi="Times New Roman"/>
          <w:color w:val="000000"/>
          <w:sz w:val="24"/>
          <w:szCs w:val="24"/>
        </w:rPr>
        <w:t>уровня образования</w:t>
      </w:r>
      <w:r w:rsidRPr="00750BAF">
        <w:rPr>
          <w:rFonts w:ascii="Times New Roman" w:hAnsi="Times New Roman"/>
          <w:color w:val="000000"/>
          <w:sz w:val="24"/>
          <w:szCs w:val="24"/>
        </w:rPr>
        <w:t xml:space="preserve"> населения ст</w:t>
      </w:r>
      <w:r>
        <w:rPr>
          <w:rFonts w:ascii="Times New Roman" w:hAnsi="Times New Roman"/>
          <w:color w:val="000000"/>
          <w:sz w:val="24"/>
          <w:szCs w:val="24"/>
        </w:rPr>
        <w:t>р</w:t>
      </w:r>
      <w:r w:rsidRPr="00750BAF">
        <w:rPr>
          <w:rFonts w:ascii="Times New Roman" w:hAnsi="Times New Roman"/>
          <w:color w:val="000000"/>
          <w:sz w:val="24"/>
          <w:szCs w:val="24"/>
        </w:rPr>
        <w:t>аны</w:t>
      </w:r>
      <w:proofErr w:type="gramEnd"/>
      <w:r w:rsidRPr="00750BAF">
        <w:rPr>
          <w:rFonts w:ascii="Times New Roman" w:hAnsi="Times New Roman"/>
          <w:color w:val="000000"/>
          <w:sz w:val="24"/>
          <w:szCs w:val="24"/>
        </w:rPr>
        <w:t xml:space="preserve">. Уже 90% беларусов в возрасте 15 лет и старше имеют высшее, среднее или базовое образование, а </w:t>
      </w:r>
      <w:r w:rsidRPr="003043A1">
        <w:rPr>
          <w:rFonts w:ascii="Times New Roman" w:hAnsi="Times New Roman"/>
          <w:color w:val="000000"/>
          <w:sz w:val="24"/>
          <w:szCs w:val="24"/>
        </w:rPr>
        <w:t>доля</w:t>
      </w:r>
      <w:r w:rsidRPr="00750BAF">
        <w:rPr>
          <w:rFonts w:ascii="Times New Roman" w:hAnsi="Times New Roman"/>
          <w:color w:val="000000"/>
          <w:sz w:val="24"/>
          <w:szCs w:val="24"/>
        </w:rPr>
        <w:t xml:space="preserve"> имеющих самый низкий уровень грамотности за время, прошедшее после переписи</w:t>
      </w:r>
      <w:r>
        <w:rPr>
          <w:rFonts w:ascii="Times New Roman" w:hAnsi="Times New Roman"/>
          <w:color w:val="000000"/>
          <w:sz w:val="24"/>
          <w:szCs w:val="24"/>
        </w:rPr>
        <w:t xml:space="preserve"> </w:t>
      </w:r>
      <w:r w:rsidRPr="00750BAF">
        <w:rPr>
          <w:rFonts w:ascii="Times New Roman" w:hAnsi="Times New Roman"/>
          <w:color w:val="000000"/>
          <w:sz w:val="24"/>
          <w:szCs w:val="24"/>
        </w:rPr>
        <w:t>1999 г</w:t>
      </w:r>
      <w:r>
        <w:rPr>
          <w:rFonts w:ascii="Times New Roman" w:hAnsi="Times New Roman"/>
          <w:color w:val="000000"/>
          <w:sz w:val="24"/>
          <w:szCs w:val="24"/>
        </w:rPr>
        <w:t>.</w:t>
      </w:r>
      <w:r w:rsidRPr="00750BAF">
        <w:rPr>
          <w:rFonts w:ascii="Times New Roman" w:hAnsi="Times New Roman"/>
          <w:color w:val="000000"/>
          <w:sz w:val="24"/>
          <w:szCs w:val="24"/>
        </w:rPr>
        <w:t xml:space="preserve">, сократилось в 2,3 раза. Заметно выросла </w:t>
      </w:r>
      <w:r w:rsidRPr="003043A1">
        <w:rPr>
          <w:rFonts w:ascii="Times New Roman" w:hAnsi="Times New Roman"/>
          <w:color w:val="000000"/>
          <w:sz w:val="24"/>
          <w:szCs w:val="24"/>
        </w:rPr>
        <w:t>доля</w:t>
      </w:r>
      <w:r w:rsidRPr="00750BAF">
        <w:rPr>
          <w:rFonts w:ascii="Times New Roman" w:hAnsi="Times New Roman"/>
          <w:color w:val="000000"/>
          <w:sz w:val="24"/>
          <w:szCs w:val="24"/>
        </w:rPr>
        <w:t xml:space="preserve"> обладателей диплома о высшем образовании. За 10 лет она увеличилась на 5%: с 14% до 19%. </w:t>
      </w:r>
      <w:r w:rsidRPr="007F6EC3">
        <w:rPr>
          <w:rFonts w:ascii="Times New Roman" w:hAnsi="Times New Roman"/>
          <w:color w:val="000000"/>
          <w:sz w:val="24"/>
          <w:szCs w:val="24"/>
        </w:rPr>
        <w:t xml:space="preserve">По уровню охвата высшим образованием </w:t>
      </w:r>
      <w:proofErr w:type="gramStart"/>
      <w:r w:rsidRPr="007F6EC3">
        <w:rPr>
          <w:rFonts w:ascii="Times New Roman" w:hAnsi="Times New Roman"/>
          <w:color w:val="000000"/>
          <w:sz w:val="24"/>
          <w:szCs w:val="24"/>
        </w:rPr>
        <w:t>Беларусь</w:t>
      </w:r>
      <w:proofErr w:type="gramEnd"/>
      <w:r w:rsidRPr="007F6EC3">
        <w:rPr>
          <w:rFonts w:ascii="Times New Roman" w:hAnsi="Times New Roman"/>
          <w:color w:val="000000"/>
          <w:sz w:val="24"/>
          <w:szCs w:val="24"/>
        </w:rPr>
        <w:t xml:space="preserve"> хотя и отстает от лидеров, сравнялась с Испанией, Венгрией, </w:t>
      </w:r>
      <w:r w:rsidRPr="00750BAF">
        <w:rPr>
          <w:rFonts w:ascii="Times New Roman" w:hAnsi="Times New Roman"/>
          <w:color w:val="000000"/>
          <w:sz w:val="24"/>
          <w:szCs w:val="24"/>
        </w:rPr>
        <w:t>Польшей и опередила ряд развитых стран, таких как Франция, Италия, Япония. Спрос на высшее образование в Беларуси уже достиг того уровня, когда численность студентов, принятых на первый курс вузов, превосходит число выпускников средней школы этого же года.</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Однако реальную оценку беларуского высшего образования может дать его сравнение с показателями развития высшей школы наиболее развитых стран мира, прежде всего, со статистикой Организации экономического сотрудничества и развития, объединяющей 34 государства, на долю которых приходится 60% мирового ВВП. ОЭСР, наряду с ЮНЕСКО, является одной из наиболее авторитетных организаций, представляющих </w:t>
      </w:r>
      <w:r w:rsidRPr="007F6EC3">
        <w:rPr>
          <w:rFonts w:ascii="Times New Roman" w:hAnsi="Times New Roman"/>
          <w:color w:val="000000"/>
          <w:sz w:val="24"/>
          <w:szCs w:val="24"/>
        </w:rPr>
        <w:t>образовательную</w:t>
      </w:r>
      <w:r w:rsidRPr="00750BAF">
        <w:rPr>
          <w:rFonts w:ascii="Times New Roman" w:hAnsi="Times New Roman"/>
          <w:color w:val="000000"/>
          <w:sz w:val="24"/>
          <w:szCs w:val="24"/>
        </w:rPr>
        <w:t xml:space="preserve"> статистику </w:t>
      </w:r>
      <w:r>
        <w:rPr>
          <w:rFonts w:ascii="Times New Roman" w:hAnsi="Times New Roman"/>
          <w:color w:val="000000"/>
          <w:sz w:val="24"/>
          <w:szCs w:val="24"/>
        </w:rPr>
        <w:t xml:space="preserve">по образованию </w:t>
      </w:r>
      <w:r w:rsidRPr="00750BAF">
        <w:rPr>
          <w:rFonts w:ascii="Times New Roman" w:hAnsi="Times New Roman"/>
          <w:color w:val="000000"/>
          <w:sz w:val="24"/>
          <w:szCs w:val="24"/>
        </w:rPr>
        <w:t xml:space="preserve">в странах организации и ряде стран Большой двадцатки, которые не являются членами ОЭСР. </w:t>
      </w:r>
    </w:p>
    <w:p w:rsidR="006720EB"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К сожалению, корректное сравнение показателей развития высшего образования в Беларуси и странах ОЭСР представляет значительную трудность. Индикаторы, которые используются  </w:t>
      </w:r>
      <w:proofErr w:type="spellStart"/>
      <w:r w:rsidRPr="00750BAF">
        <w:rPr>
          <w:rFonts w:ascii="Times New Roman" w:hAnsi="Times New Roman"/>
          <w:color w:val="000000"/>
          <w:sz w:val="24"/>
          <w:szCs w:val="24"/>
        </w:rPr>
        <w:t>Белстатом</w:t>
      </w:r>
      <w:proofErr w:type="spellEnd"/>
      <w:r w:rsidRPr="00750BAF">
        <w:rPr>
          <w:rFonts w:ascii="Times New Roman" w:hAnsi="Times New Roman"/>
          <w:color w:val="000000"/>
          <w:sz w:val="24"/>
          <w:szCs w:val="24"/>
        </w:rPr>
        <w:t xml:space="preserve">, с одной стороны, и статистиками ОЭСР, с другой, заметно различаются. </w:t>
      </w:r>
      <w:r w:rsidRPr="007F6EC3">
        <w:rPr>
          <w:rFonts w:ascii="Times New Roman" w:hAnsi="Times New Roman"/>
          <w:color w:val="000000"/>
          <w:sz w:val="24"/>
          <w:szCs w:val="24"/>
        </w:rPr>
        <w:t>Некоторая релевантная информация</w:t>
      </w:r>
      <w:r w:rsidRPr="00750BAF">
        <w:rPr>
          <w:rFonts w:ascii="Times New Roman" w:hAnsi="Times New Roman"/>
          <w:color w:val="000000"/>
          <w:sz w:val="24"/>
          <w:szCs w:val="24"/>
        </w:rPr>
        <w:t xml:space="preserve"> о беларуском образовании, собранная по международно признанным методикам, содержится в отчетах ЮНЕСКО. Однако Беларусь не всегда представляет полную и достоверную информацию для таких отчетов.</w:t>
      </w:r>
      <w:r>
        <w:rPr>
          <w:rFonts w:ascii="Times New Roman" w:hAnsi="Times New Roman"/>
          <w:color w:val="000000"/>
          <w:sz w:val="24"/>
          <w:szCs w:val="24"/>
        </w:rPr>
        <w:t xml:space="preserve"> В</w:t>
      </w:r>
      <w:r w:rsidRPr="00750BAF">
        <w:rPr>
          <w:rFonts w:ascii="Times New Roman" w:hAnsi="Times New Roman"/>
          <w:color w:val="000000"/>
          <w:sz w:val="24"/>
          <w:szCs w:val="24"/>
        </w:rPr>
        <w:t xml:space="preserve"> отчетах ЮНЕСКО </w:t>
      </w:r>
      <w:r>
        <w:rPr>
          <w:rFonts w:ascii="Times New Roman" w:hAnsi="Times New Roman"/>
          <w:color w:val="000000"/>
          <w:sz w:val="24"/>
          <w:szCs w:val="24"/>
        </w:rPr>
        <w:t>с</w:t>
      </w:r>
      <w:r w:rsidRPr="00750BAF">
        <w:rPr>
          <w:rFonts w:ascii="Times New Roman" w:hAnsi="Times New Roman"/>
          <w:color w:val="000000"/>
          <w:sz w:val="24"/>
          <w:szCs w:val="24"/>
        </w:rPr>
        <w:t>уществует довольно ограниченный набор индикаторов, которые можно использовать для сравнения состояния беларуского образования с показателями развития высшей школы в странах ОЭСР. Тем не менее, можно попытаться сравнить тенденции, обозначившиеся в последнее время в беларуском высшем образовании и в образовании развитых стран.</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В основе анализа лежат данные образовательной статистики, сгруппированные по </w:t>
      </w:r>
      <w:proofErr w:type="spellStart"/>
      <w:r w:rsidRPr="00750BAF">
        <w:rPr>
          <w:rFonts w:ascii="Times New Roman" w:hAnsi="Times New Roman"/>
          <w:color w:val="000000"/>
          <w:sz w:val="24"/>
          <w:szCs w:val="24"/>
        </w:rPr>
        <w:t>системообразующим</w:t>
      </w:r>
      <w:proofErr w:type="spellEnd"/>
      <w:r w:rsidRPr="00750BAF">
        <w:rPr>
          <w:rFonts w:ascii="Times New Roman" w:hAnsi="Times New Roman"/>
          <w:color w:val="000000"/>
          <w:sz w:val="24"/>
          <w:szCs w:val="24"/>
        </w:rPr>
        <w:t xml:space="preserve"> международным показателям. Источниками такой информации являются: </w:t>
      </w:r>
    </w:p>
    <w:p w:rsidR="006720EB" w:rsidRPr="00750BAF" w:rsidRDefault="006720EB" w:rsidP="006720EB">
      <w:pPr>
        <w:pStyle w:val="afa"/>
        <w:numPr>
          <w:ilvl w:val="0"/>
          <w:numId w:val="29"/>
        </w:numPr>
        <w:spacing w:after="0" w:line="23" w:lineRule="atLeast"/>
        <w:ind w:left="0" w:firstLine="284"/>
        <w:jc w:val="both"/>
        <w:rPr>
          <w:rFonts w:ascii="Times New Roman" w:hAnsi="Times New Roman"/>
          <w:color w:val="000000"/>
          <w:sz w:val="24"/>
          <w:szCs w:val="24"/>
        </w:rPr>
      </w:pPr>
      <w:r w:rsidRPr="00750BAF">
        <w:rPr>
          <w:rFonts w:ascii="Times New Roman" w:hAnsi="Times New Roman"/>
          <w:color w:val="000000"/>
          <w:sz w:val="24"/>
          <w:szCs w:val="24"/>
        </w:rPr>
        <w:t>ежегодные всемирные доклады по образованию Института статистики ЮНЕСКО (</w:t>
      </w:r>
      <w:proofErr w:type="spellStart"/>
      <w:r w:rsidRPr="007F6EC3">
        <w:rPr>
          <w:rFonts w:ascii="Times New Roman" w:hAnsi="Times New Roman"/>
          <w:i/>
          <w:color w:val="000000"/>
          <w:sz w:val="24"/>
          <w:szCs w:val="24"/>
        </w:rPr>
        <w:t>Global</w:t>
      </w:r>
      <w:proofErr w:type="spellEnd"/>
      <w:r w:rsidRPr="007F6EC3">
        <w:rPr>
          <w:rFonts w:ascii="Times New Roman" w:hAnsi="Times New Roman"/>
          <w:i/>
          <w:color w:val="000000"/>
          <w:sz w:val="24"/>
          <w:szCs w:val="24"/>
        </w:rPr>
        <w:t xml:space="preserve"> </w:t>
      </w:r>
      <w:proofErr w:type="spellStart"/>
      <w:r w:rsidRPr="007F6EC3">
        <w:rPr>
          <w:rFonts w:ascii="Times New Roman" w:hAnsi="Times New Roman"/>
          <w:i/>
          <w:color w:val="000000"/>
          <w:sz w:val="24"/>
          <w:szCs w:val="24"/>
        </w:rPr>
        <w:t>Education</w:t>
      </w:r>
      <w:proofErr w:type="spellEnd"/>
      <w:r w:rsidRPr="007F6EC3">
        <w:rPr>
          <w:rFonts w:ascii="Times New Roman" w:hAnsi="Times New Roman"/>
          <w:i/>
          <w:color w:val="000000"/>
          <w:sz w:val="24"/>
          <w:szCs w:val="24"/>
        </w:rPr>
        <w:t xml:space="preserve"> </w:t>
      </w:r>
      <w:proofErr w:type="spellStart"/>
      <w:r w:rsidRPr="007F6EC3">
        <w:rPr>
          <w:rFonts w:ascii="Times New Roman" w:hAnsi="Times New Roman"/>
          <w:i/>
          <w:color w:val="000000"/>
          <w:sz w:val="24"/>
          <w:szCs w:val="24"/>
        </w:rPr>
        <w:t>Digest</w:t>
      </w:r>
      <w:proofErr w:type="spellEnd"/>
      <w:r w:rsidRPr="00750BAF">
        <w:rPr>
          <w:rFonts w:ascii="Times New Roman" w:hAnsi="Times New Roman"/>
          <w:color w:val="000000"/>
          <w:sz w:val="24"/>
          <w:szCs w:val="24"/>
        </w:rPr>
        <w:t xml:space="preserve">); </w:t>
      </w:r>
    </w:p>
    <w:p w:rsidR="006720EB" w:rsidRPr="00750BAF" w:rsidRDefault="006720EB" w:rsidP="006720EB">
      <w:pPr>
        <w:pStyle w:val="afa"/>
        <w:numPr>
          <w:ilvl w:val="0"/>
          <w:numId w:val="29"/>
        </w:numPr>
        <w:spacing w:after="0" w:line="23" w:lineRule="atLeast"/>
        <w:ind w:left="0" w:firstLine="284"/>
        <w:jc w:val="both"/>
        <w:rPr>
          <w:rFonts w:ascii="Times New Roman" w:hAnsi="Times New Roman"/>
          <w:color w:val="000000"/>
          <w:sz w:val="24"/>
          <w:szCs w:val="24"/>
        </w:rPr>
      </w:pPr>
      <w:r w:rsidRPr="00750BAF">
        <w:rPr>
          <w:rFonts w:ascii="Times New Roman" w:hAnsi="Times New Roman"/>
          <w:color w:val="000000"/>
          <w:sz w:val="24"/>
          <w:szCs w:val="24"/>
        </w:rPr>
        <w:t xml:space="preserve">материалы Организации экономического сотрудничества и развития ежегодные отчеты </w:t>
      </w:r>
      <w:r w:rsidRPr="007F6EC3">
        <w:rPr>
          <w:rFonts w:ascii="Times New Roman" w:hAnsi="Times New Roman"/>
          <w:color w:val="000000"/>
          <w:sz w:val="24"/>
          <w:szCs w:val="24"/>
        </w:rPr>
        <w:t>по образованию по странам</w:t>
      </w:r>
      <w:r w:rsidRPr="00750BAF">
        <w:rPr>
          <w:rFonts w:ascii="Times New Roman" w:hAnsi="Times New Roman"/>
          <w:color w:val="000000"/>
          <w:sz w:val="24"/>
          <w:szCs w:val="24"/>
        </w:rPr>
        <w:t xml:space="preserve"> ОЭСР и партнерам </w:t>
      </w:r>
      <w:r w:rsidRPr="007F6EC3">
        <w:rPr>
          <w:rFonts w:ascii="Times New Roman" w:hAnsi="Times New Roman"/>
          <w:i/>
          <w:color w:val="000000"/>
          <w:sz w:val="24"/>
          <w:szCs w:val="24"/>
        </w:rPr>
        <w:t>(</w:t>
      </w:r>
      <w:proofErr w:type="spellStart"/>
      <w:r w:rsidRPr="007F6EC3">
        <w:rPr>
          <w:rFonts w:ascii="Times New Roman" w:hAnsi="Times New Roman"/>
          <w:i/>
          <w:color w:val="000000"/>
          <w:sz w:val="24"/>
          <w:szCs w:val="24"/>
        </w:rPr>
        <w:t>Education</w:t>
      </w:r>
      <w:proofErr w:type="spellEnd"/>
      <w:r w:rsidRPr="007F6EC3">
        <w:rPr>
          <w:rFonts w:ascii="Times New Roman" w:hAnsi="Times New Roman"/>
          <w:i/>
          <w:color w:val="000000"/>
          <w:sz w:val="24"/>
          <w:szCs w:val="24"/>
        </w:rPr>
        <w:t xml:space="preserve"> </w:t>
      </w:r>
      <w:proofErr w:type="spellStart"/>
      <w:r w:rsidRPr="007F6EC3">
        <w:rPr>
          <w:rFonts w:ascii="Times New Roman" w:hAnsi="Times New Roman"/>
          <w:i/>
          <w:color w:val="000000"/>
          <w:sz w:val="24"/>
          <w:szCs w:val="24"/>
        </w:rPr>
        <w:t>at</w:t>
      </w:r>
      <w:proofErr w:type="spellEnd"/>
      <w:r w:rsidRPr="007F6EC3">
        <w:rPr>
          <w:rFonts w:ascii="Times New Roman" w:hAnsi="Times New Roman"/>
          <w:i/>
          <w:color w:val="000000"/>
          <w:sz w:val="24"/>
          <w:szCs w:val="24"/>
        </w:rPr>
        <w:t xml:space="preserve"> </w:t>
      </w:r>
      <w:proofErr w:type="spellStart"/>
      <w:r w:rsidRPr="007F6EC3">
        <w:rPr>
          <w:rFonts w:ascii="Times New Roman" w:hAnsi="Times New Roman"/>
          <w:i/>
          <w:color w:val="000000"/>
          <w:sz w:val="24"/>
          <w:szCs w:val="24"/>
        </w:rPr>
        <w:t>a</w:t>
      </w:r>
      <w:proofErr w:type="spellEnd"/>
      <w:r w:rsidRPr="007F6EC3">
        <w:rPr>
          <w:rFonts w:ascii="Times New Roman" w:hAnsi="Times New Roman"/>
          <w:i/>
          <w:color w:val="000000"/>
          <w:sz w:val="24"/>
          <w:szCs w:val="24"/>
        </w:rPr>
        <w:t xml:space="preserve"> </w:t>
      </w:r>
      <w:proofErr w:type="spellStart"/>
      <w:r w:rsidRPr="007F6EC3">
        <w:rPr>
          <w:rFonts w:ascii="Times New Roman" w:hAnsi="Times New Roman"/>
          <w:i/>
          <w:color w:val="000000"/>
          <w:sz w:val="24"/>
          <w:szCs w:val="24"/>
        </w:rPr>
        <w:t>Glance</w:t>
      </w:r>
      <w:proofErr w:type="spellEnd"/>
      <w:r w:rsidRPr="007F6EC3">
        <w:rPr>
          <w:rFonts w:ascii="Times New Roman" w:hAnsi="Times New Roman"/>
          <w:i/>
          <w:color w:val="000000"/>
          <w:sz w:val="24"/>
          <w:szCs w:val="24"/>
        </w:rPr>
        <w:t xml:space="preserve"> − OECD </w:t>
      </w:r>
      <w:proofErr w:type="spellStart"/>
      <w:r w:rsidRPr="007F6EC3">
        <w:rPr>
          <w:rFonts w:ascii="Times New Roman" w:hAnsi="Times New Roman"/>
          <w:i/>
          <w:color w:val="000000"/>
          <w:sz w:val="24"/>
          <w:szCs w:val="24"/>
        </w:rPr>
        <w:t>Indicators</w:t>
      </w:r>
      <w:proofErr w:type="spellEnd"/>
      <w:r w:rsidRPr="00750BAF">
        <w:rPr>
          <w:rFonts w:ascii="Times New Roman" w:hAnsi="Times New Roman"/>
          <w:color w:val="000000"/>
          <w:sz w:val="24"/>
          <w:szCs w:val="24"/>
        </w:rPr>
        <w:t>);</w:t>
      </w:r>
    </w:p>
    <w:p w:rsidR="006720EB" w:rsidRPr="00750BAF" w:rsidRDefault="006720EB" w:rsidP="006720EB">
      <w:pPr>
        <w:pStyle w:val="afa"/>
        <w:numPr>
          <w:ilvl w:val="0"/>
          <w:numId w:val="29"/>
        </w:numPr>
        <w:spacing w:after="0" w:line="23" w:lineRule="atLeast"/>
        <w:ind w:left="0" w:firstLine="284"/>
        <w:jc w:val="both"/>
        <w:rPr>
          <w:rFonts w:ascii="Times New Roman" w:hAnsi="Times New Roman"/>
          <w:color w:val="000000"/>
          <w:sz w:val="24"/>
          <w:szCs w:val="24"/>
        </w:rPr>
      </w:pPr>
      <w:r w:rsidRPr="00750BAF">
        <w:rPr>
          <w:rFonts w:ascii="Times New Roman" w:hAnsi="Times New Roman"/>
          <w:color w:val="000000"/>
          <w:sz w:val="24"/>
          <w:szCs w:val="24"/>
        </w:rPr>
        <w:t xml:space="preserve">данные </w:t>
      </w:r>
      <w:proofErr w:type="spellStart"/>
      <w:r w:rsidRPr="00750BAF">
        <w:rPr>
          <w:rFonts w:ascii="Times New Roman" w:hAnsi="Times New Roman"/>
          <w:color w:val="000000"/>
          <w:sz w:val="24"/>
          <w:szCs w:val="24"/>
        </w:rPr>
        <w:t>Белстата</w:t>
      </w:r>
      <w:proofErr w:type="spellEnd"/>
      <w:r w:rsidRPr="00750BAF">
        <w:rPr>
          <w:rFonts w:ascii="Times New Roman" w:hAnsi="Times New Roman"/>
          <w:color w:val="000000"/>
          <w:sz w:val="24"/>
          <w:szCs w:val="24"/>
        </w:rPr>
        <w:t xml:space="preserve"> и Министерства образования Беларуси</w:t>
      </w:r>
      <w:r>
        <w:rPr>
          <w:rFonts w:ascii="Times New Roman" w:hAnsi="Times New Roman"/>
          <w:color w:val="000000"/>
          <w:sz w:val="24"/>
          <w:szCs w:val="24"/>
        </w:rPr>
        <w:t>.</w:t>
      </w:r>
    </w:p>
    <w:p w:rsidR="006720EB" w:rsidRPr="00750BAF" w:rsidRDefault="006720EB" w:rsidP="006720EB">
      <w:pPr>
        <w:spacing w:after="0" w:line="23" w:lineRule="atLeast"/>
        <w:ind w:firstLine="284"/>
        <w:jc w:val="both"/>
        <w:rPr>
          <w:rFonts w:ascii="Times New Roman" w:hAnsi="Times New Roman"/>
          <w:color w:val="000000"/>
          <w:sz w:val="24"/>
          <w:szCs w:val="24"/>
        </w:rPr>
      </w:pPr>
      <w:r w:rsidRPr="00750BAF">
        <w:rPr>
          <w:rFonts w:ascii="Times New Roman" w:hAnsi="Times New Roman"/>
          <w:color w:val="000000"/>
          <w:sz w:val="24"/>
          <w:szCs w:val="24"/>
        </w:rPr>
        <w:t>Для сопоставления данных образовательной статистики разных стран используется Международная стандартная классификация образования (МСКО), утвержденная Генеральной конференцией ЮНЕСКО в ноябре 1997 г. Схема МСКО–1997 предлагает методологию перевода национальных учебных программ в международно</w:t>
      </w:r>
      <w:r>
        <w:rPr>
          <w:rFonts w:ascii="Times New Roman" w:hAnsi="Times New Roman"/>
          <w:color w:val="000000"/>
          <w:sz w:val="24"/>
          <w:szCs w:val="24"/>
        </w:rPr>
        <w:t xml:space="preserve"> </w:t>
      </w:r>
      <w:r w:rsidRPr="00750BAF">
        <w:rPr>
          <w:rFonts w:ascii="Times New Roman" w:hAnsi="Times New Roman"/>
          <w:color w:val="000000"/>
          <w:sz w:val="24"/>
          <w:szCs w:val="24"/>
        </w:rPr>
        <w:t>сопоставимый набор категорий для определения ступеней образования. Характеристика уровней МСКО и соответствующие эквиваленты беларуского образования представлены ниже.</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Характеристика ступеней МСКО</w:t>
      </w:r>
    </w:p>
    <w:tbl>
      <w:tblPr>
        <w:tblW w:w="5000" w:type="pct"/>
        <w:tblCellSpacing w:w="0" w:type="dxa"/>
        <w:tblBorders>
          <w:top w:val="outset" w:sz="6" w:space="0" w:color="006666"/>
          <w:left w:val="outset" w:sz="6" w:space="0" w:color="006666"/>
          <w:bottom w:val="outset" w:sz="6" w:space="0" w:color="006666"/>
          <w:right w:val="outset" w:sz="6" w:space="0" w:color="006666"/>
        </w:tblBorders>
        <w:tblCellMar>
          <w:top w:w="30" w:type="dxa"/>
          <w:left w:w="30" w:type="dxa"/>
          <w:bottom w:w="30" w:type="dxa"/>
          <w:right w:w="30" w:type="dxa"/>
        </w:tblCellMar>
        <w:tblLook w:val="04A0"/>
      </w:tblPr>
      <w:tblGrid>
        <w:gridCol w:w="6102"/>
        <w:gridCol w:w="3342"/>
      </w:tblGrid>
      <w:tr w:rsidR="006720EB" w:rsidRPr="00750BAF" w:rsidTr="00B54D09">
        <w:trPr>
          <w:tblCellSpacing w:w="0" w:type="dxa"/>
        </w:trPr>
        <w:tc>
          <w:tcPr>
            <w:tcW w:w="5670" w:type="dxa"/>
            <w:tcBorders>
              <w:top w:val="outset" w:sz="6" w:space="0" w:color="006666"/>
              <w:left w:val="outset" w:sz="6" w:space="0" w:color="006666"/>
              <w:bottom w:val="outset" w:sz="6" w:space="0" w:color="006666"/>
              <w:right w:val="outset" w:sz="6" w:space="0" w:color="006666"/>
            </w:tcBorders>
            <w:vAlign w:val="center"/>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Название ступени по МСКО 1997 г.</w:t>
            </w:r>
          </w:p>
        </w:tc>
        <w:tc>
          <w:tcPr>
            <w:tcW w:w="3105" w:type="dxa"/>
            <w:tcBorders>
              <w:top w:val="outset" w:sz="6" w:space="0" w:color="006666"/>
              <w:left w:val="outset" w:sz="6" w:space="0" w:color="006666"/>
              <w:bottom w:val="outset" w:sz="6" w:space="0" w:color="006666"/>
              <w:right w:val="outset" w:sz="6" w:space="0" w:color="006666"/>
            </w:tcBorders>
            <w:vAlign w:val="center"/>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Эквивалент в беларуской системе образования</w:t>
            </w:r>
          </w:p>
        </w:tc>
      </w:tr>
      <w:tr w:rsidR="006720EB" w:rsidRPr="00750BAF" w:rsidTr="00B54D09">
        <w:trPr>
          <w:tblCellSpacing w:w="0" w:type="dxa"/>
        </w:trPr>
        <w:tc>
          <w:tcPr>
            <w:tcW w:w="5670" w:type="dxa"/>
            <w:tcBorders>
              <w:top w:val="outset" w:sz="6" w:space="0" w:color="006666"/>
              <w:left w:val="outset" w:sz="6" w:space="0" w:color="006666"/>
              <w:bottom w:val="outset" w:sz="6" w:space="0" w:color="006666"/>
              <w:right w:val="outset" w:sz="6" w:space="0" w:color="006666"/>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МСКО 0 – </w:t>
            </w:r>
            <w:proofErr w:type="spellStart"/>
            <w:r w:rsidRPr="00750BAF">
              <w:rPr>
                <w:rFonts w:ascii="Times New Roman" w:hAnsi="Times New Roman"/>
                <w:color w:val="000000"/>
                <w:sz w:val="24"/>
                <w:szCs w:val="24"/>
              </w:rPr>
              <w:t>допервичное</w:t>
            </w:r>
            <w:proofErr w:type="spellEnd"/>
            <w:r w:rsidRPr="00750BAF">
              <w:rPr>
                <w:rFonts w:ascii="Times New Roman" w:hAnsi="Times New Roman"/>
                <w:color w:val="000000"/>
                <w:sz w:val="24"/>
                <w:szCs w:val="24"/>
              </w:rPr>
              <w:t xml:space="preserve"> образование</w:t>
            </w:r>
          </w:p>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Начальная стадия </w:t>
            </w:r>
            <w:r w:rsidRPr="001B2DEC">
              <w:rPr>
                <w:rFonts w:ascii="Times New Roman" w:hAnsi="Times New Roman"/>
                <w:color w:val="000000"/>
                <w:sz w:val="24"/>
                <w:szCs w:val="24"/>
              </w:rPr>
              <w:t>организованного</w:t>
            </w:r>
            <w:r w:rsidRPr="00750BAF">
              <w:rPr>
                <w:rFonts w:ascii="Times New Roman" w:hAnsi="Times New Roman"/>
                <w:color w:val="000000"/>
                <w:sz w:val="24"/>
                <w:szCs w:val="24"/>
              </w:rPr>
              <w:t xml:space="preserve"> обучения, </w:t>
            </w:r>
            <w:r w:rsidRPr="00750BAF">
              <w:rPr>
                <w:rFonts w:ascii="Times New Roman" w:hAnsi="Times New Roman"/>
                <w:color w:val="000000"/>
                <w:sz w:val="24"/>
                <w:szCs w:val="24"/>
              </w:rPr>
              <w:lastRenderedPageBreak/>
              <w:t>предназначенная, прежде всего</w:t>
            </w:r>
            <w:r>
              <w:rPr>
                <w:rFonts w:ascii="Times New Roman" w:hAnsi="Times New Roman"/>
                <w:color w:val="000000"/>
                <w:sz w:val="24"/>
                <w:szCs w:val="24"/>
              </w:rPr>
              <w:t xml:space="preserve">, для </w:t>
            </w:r>
            <w:r w:rsidRPr="00750BAF">
              <w:rPr>
                <w:rFonts w:ascii="Times New Roman" w:hAnsi="Times New Roman"/>
                <w:color w:val="000000"/>
                <w:sz w:val="24"/>
                <w:szCs w:val="24"/>
              </w:rPr>
              <w:t>подготов</w:t>
            </w:r>
            <w:r>
              <w:rPr>
                <w:rFonts w:ascii="Times New Roman" w:hAnsi="Times New Roman"/>
                <w:color w:val="000000"/>
                <w:sz w:val="24"/>
                <w:szCs w:val="24"/>
              </w:rPr>
              <w:t>ки</w:t>
            </w:r>
            <w:r w:rsidRPr="00750BAF">
              <w:rPr>
                <w:rFonts w:ascii="Times New Roman" w:hAnsi="Times New Roman"/>
                <w:color w:val="000000"/>
                <w:sz w:val="24"/>
                <w:szCs w:val="24"/>
              </w:rPr>
              <w:t xml:space="preserve"> детей </w:t>
            </w:r>
            <w:r>
              <w:rPr>
                <w:rFonts w:ascii="Times New Roman" w:hAnsi="Times New Roman"/>
                <w:color w:val="000000"/>
                <w:sz w:val="24"/>
                <w:szCs w:val="24"/>
              </w:rPr>
              <w:t xml:space="preserve">младшего возраста </w:t>
            </w:r>
            <w:r w:rsidRPr="00750BAF">
              <w:rPr>
                <w:rFonts w:ascii="Times New Roman" w:hAnsi="Times New Roman"/>
                <w:color w:val="000000"/>
                <w:sz w:val="24"/>
                <w:szCs w:val="24"/>
              </w:rPr>
              <w:t>к обучению в условиях школы.</w:t>
            </w:r>
          </w:p>
        </w:tc>
        <w:tc>
          <w:tcPr>
            <w:tcW w:w="3105" w:type="dxa"/>
            <w:tcBorders>
              <w:top w:val="outset" w:sz="6" w:space="0" w:color="006666"/>
              <w:left w:val="outset" w:sz="6" w:space="0" w:color="006666"/>
              <w:bottom w:val="outset" w:sz="6" w:space="0" w:color="006666"/>
              <w:right w:val="outset" w:sz="6" w:space="0" w:color="006666"/>
            </w:tcBorders>
            <w:vAlign w:val="center"/>
            <w:hideMark/>
          </w:tcPr>
          <w:p w:rsidR="006720EB" w:rsidRPr="00750BAF" w:rsidRDefault="006720EB" w:rsidP="00B54D09">
            <w:pPr>
              <w:spacing w:after="0" w:line="23" w:lineRule="atLeast"/>
              <w:ind w:left="134" w:firstLine="142"/>
              <w:jc w:val="both"/>
              <w:rPr>
                <w:rFonts w:ascii="Times New Roman" w:hAnsi="Times New Roman"/>
                <w:color w:val="000000"/>
                <w:sz w:val="24"/>
                <w:szCs w:val="24"/>
              </w:rPr>
            </w:pPr>
            <w:r w:rsidRPr="00750BAF">
              <w:rPr>
                <w:rFonts w:ascii="Times New Roman" w:hAnsi="Times New Roman"/>
                <w:color w:val="000000"/>
                <w:sz w:val="24"/>
                <w:szCs w:val="24"/>
              </w:rPr>
              <w:lastRenderedPageBreak/>
              <w:t>Дошкольное образование</w:t>
            </w:r>
          </w:p>
        </w:tc>
      </w:tr>
      <w:tr w:rsidR="006720EB" w:rsidRPr="00750BAF" w:rsidTr="00B54D09">
        <w:trPr>
          <w:tblCellSpacing w:w="0" w:type="dxa"/>
        </w:trPr>
        <w:tc>
          <w:tcPr>
            <w:tcW w:w="5670" w:type="dxa"/>
            <w:tcBorders>
              <w:top w:val="outset" w:sz="6" w:space="0" w:color="006666"/>
              <w:left w:val="outset" w:sz="6" w:space="0" w:color="006666"/>
              <w:bottom w:val="outset" w:sz="6" w:space="0" w:color="006666"/>
              <w:right w:val="outset" w:sz="6" w:space="0" w:color="006666"/>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lastRenderedPageBreak/>
              <w:t>МСКО 1 – первичное образование</w:t>
            </w:r>
          </w:p>
          <w:p w:rsidR="006720EB" w:rsidRPr="00750BAF" w:rsidRDefault="006720EB" w:rsidP="00B54D09">
            <w:pPr>
              <w:spacing w:after="0" w:line="23" w:lineRule="atLeast"/>
              <w:ind w:firstLine="709"/>
              <w:jc w:val="both"/>
              <w:rPr>
                <w:rFonts w:ascii="Times New Roman" w:hAnsi="Times New Roman"/>
                <w:color w:val="000000"/>
                <w:sz w:val="24"/>
                <w:szCs w:val="24"/>
              </w:rPr>
            </w:pPr>
            <w:r w:rsidRPr="001B2DEC">
              <w:rPr>
                <w:rFonts w:ascii="Times New Roman" w:hAnsi="Times New Roman"/>
                <w:color w:val="000000"/>
                <w:sz w:val="24"/>
                <w:szCs w:val="24"/>
              </w:rPr>
              <w:t xml:space="preserve">Обычно </w:t>
            </w:r>
            <w:r w:rsidRPr="0039046B">
              <w:rPr>
                <w:rFonts w:ascii="Times New Roman" w:hAnsi="Times New Roman"/>
                <w:color w:val="000000"/>
                <w:sz w:val="24"/>
                <w:szCs w:val="24"/>
              </w:rPr>
              <w:t xml:space="preserve">предусматривает предоставление </w:t>
            </w:r>
            <w:r w:rsidRPr="001B2DEC">
              <w:rPr>
                <w:rFonts w:ascii="Times New Roman" w:hAnsi="Times New Roman"/>
                <w:color w:val="000000"/>
                <w:sz w:val="24"/>
                <w:szCs w:val="24"/>
              </w:rPr>
              <w:t xml:space="preserve"> </w:t>
            </w:r>
            <w:r w:rsidRPr="00A765CE">
              <w:rPr>
                <w:rFonts w:ascii="Times New Roman" w:hAnsi="Times New Roman"/>
                <w:color w:val="000000"/>
                <w:sz w:val="24"/>
                <w:szCs w:val="24"/>
              </w:rPr>
              <w:t>учащимся базовы</w:t>
            </w:r>
            <w:r w:rsidRPr="0039046B">
              <w:rPr>
                <w:rFonts w:ascii="Times New Roman" w:hAnsi="Times New Roman"/>
                <w:color w:val="000000"/>
                <w:sz w:val="24"/>
                <w:szCs w:val="24"/>
              </w:rPr>
              <w:t>х</w:t>
            </w:r>
            <w:r w:rsidRPr="00A765CE">
              <w:rPr>
                <w:rFonts w:ascii="Times New Roman" w:hAnsi="Times New Roman"/>
                <w:color w:val="000000"/>
                <w:sz w:val="24"/>
                <w:szCs w:val="24"/>
              </w:rPr>
              <w:t xml:space="preserve"> знани</w:t>
            </w:r>
            <w:r w:rsidRPr="0039046B">
              <w:rPr>
                <w:rFonts w:ascii="Times New Roman" w:hAnsi="Times New Roman"/>
                <w:color w:val="000000"/>
                <w:sz w:val="24"/>
                <w:szCs w:val="24"/>
              </w:rPr>
              <w:t>й</w:t>
            </w:r>
            <w:r w:rsidRPr="00A765CE">
              <w:rPr>
                <w:rFonts w:ascii="Times New Roman" w:hAnsi="Times New Roman"/>
                <w:color w:val="000000"/>
                <w:sz w:val="24"/>
                <w:szCs w:val="24"/>
              </w:rPr>
              <w:t xml:space="preserve"> в области чтения, письма и математики</w:t>
            </w:r>
            <w:r w:rsidRPr="009E2323">
              <w:rPr>
                <w:rFonts w:ascii="Times New Roman" w:hAnsi="Times New Roman"/>
                <w:color w:val="000000"/>
                <w:sz w:val="24"/>
                <w:szCs w:val="24"/>
              </w:rPr>
              <w:t>.</w:t>
            </w:r>
          </w:p>
        </w:tc>
        <w:tc>
          <w:tcPr>
            <w:tcW w:w="3105" w:type="dxa"/>
            <w:tcBorders>
              <w:top w:val="outset" w:sz="6" w:space="0" w:color="006666"/>
              <w:left w:val="outset" w:sz="6" w:space="0" w:color="006666"/>
              <w:bottom w:val="outset" w:sz="6" w:space="0" w:color="006666"/>
              <w:right w:val="outset" w:sz="6" w:space="0" w:color="006666"/>
            </w:tcBorders>
            <w:vAlign w:val="center"/>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I ступень — начальное образование (I – IV классы)</w:t>
            </w:r>
          </w:p>
        </w:tc>
      </w:tr>
      <w:tr w:rsidR="006720EB" w:rsidRPr="00750BAF" w:rsidTr="00B54D09">
        <w:trPr>
          <w:tblCellSpacing w:w="0" w:type="dxa"/>
        </w:trPr>
        <w:tc>
          <w:tcPr>
            <w:tcW w:w="5670" w:type="dxa"/>
            <w:tcBorders>
              <w:top w:val="outset" w:sz="6" w:space="0" w:color="006666"/>
              <w:left w:val="outset" w:sz="6" w:space="0" w:color="006666"/>
              <w:bottom w:val="outset" w:sz="6" w:space="0" w:color="006666"/>
              <w:right w:val="outset" w:sz="6" w:space="0" w:color="006666"/>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МСКО 2 – нижний уровень вторичного (среднего) образования</w:t>
            </w:r>
          </w:p>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В целом продолжает базовые программы первичного уровня</w:t>
            </w:r>
            <w:r>
              <w:rPr>
                <w:rFonts w:ascii="Times New Roman" w:hAnsi="Times New Roman"/>
                <w:color w:val="000000"/>
                <w:sz w:val="24"/>
                <w:szCs w:val="24"/>
              </w:rPr>
              <w:t>.</w:t>
            </w:r>
            <w:r w:rsidRPr="00750BAF">
              <w:rPr>
                <w:rFonts w:ascii="Times New Roman" w:hAnsi="Times New Roman"/>
                <w:color w:val="000000"/>
                <w:sz w:val="24"/>
                <w:szCs w:val="24"/>
              </w:rPr>
              <w:t xml:space="preserve"> </w:t>
            </w:r>
            <w:r>
              <w:rPr>
                <w:rFonts w:ascii="Times New Roman" w:hAnsi="Times New Roman"/>
                <w:color w:val="000000"/>
                <w:sz w:val="24"/>
                <w:szCs w:val="24"/>
              </w:rPr>
              <w:t>О</w:t>
            </w:r>
            <w:r w:rsidRPr="00750BAF">
              <w:rPr>
                <w:rFonts w:ascii="Times New Roman" w:hAnsi="Times New Roman"/>
                <w:color w:val="000000"/>
                <w:sz w:val="24"/>
                <w:szCs w:val="24"/>
              </w:rPr>
              <w:t>бучение в большей степени осуществляется по отдельным предметам</w:t>
            </w:r>
            <w:r>
              <w:rPr>
                <w:rFonts w:ascii="Times New Roman" w:hAnsi="Times New Roman"/>
                <w:color w:val="000000"/>
                <w:sz w:val="24"/>
                <w:szCs w:val="24"/>
              </w:rPr>
              <w:t xml:space="preserve"> и</w:t>
            </w:r>
            <w:r w:rsidRPr="00750BAF">
              <w:rPr>
                <w:rFonts w:ascii="Times New Roman" w:hAnsi="Times New Roman"/>
                <w:color w:val="000000"/>
                <w:sz w:val="24"/>
                <w:szCs w:val="24"/>
              </w:rPr>
              <w:t xml:space="preserve"> предполагает  преподавательский состав</w:t>
            </w:r>
            <w:r>
              <w:rPr>
                <w:rFonts w:ascii="Times New Roman" w:hAnsi="Times New Roman"/>
                <w:color w:val="000000"/>
                <w:sz w:val="24"/>
                <w:szCs w:val="24"/>
              </w:rPr>
              <w:t xml:space="preserve"> более высокой квалификации</w:t>
            </w:r>
            <w:r w:rsidRPr="00750BAF">
              <w:rPr>
                <w:rFonts w:ascii="Times New Roman" w:hAnsi="Times New Roman"/>
                <w:color w:val="000000"/>
                <w:sz w:val="24"/>
                <w:szCs w:val="24"/>
              </w:rPr>
              <w:t xml:space="preserve">. </w:t>
            </w:r>
          </w:p>
        </w:tc>
        <w:tc>
          <w:tcPr>
            <w:tcW w:w="3105" w:type="dxa"/>
            <w:tcBorders>
              <w:top w:val="outset" w:sz="6" w:space="0" w:color="006666"/>
              <w:left w:val="outset" w:sz="6" w:space="0" w:color="006666"/>
              <w:bottom w:val="outset" w:sz="6" w:space="0" w:color="006666"/>
              <w:right w:val="outset" w:sz="6" w:space="0" w:color="006666"/>
            </w:tcBorders>
            <w:vAlign w:val="center"/>
            <w:hideMark/>
          </w:tcPr>
          <w:p w:rsidR="006720EB" w:rsidRPr="00750BAF" w:rsidRDefault="006720EB" w:rsidP="00B54D09">
            <w:pPr>
              <w:spacing w:after="0" w:line="23" w:lineRule="atLeast"/>
              <w:ind w:left="134"/>
              <w:jc w:val="both"/>
              <w:rPr>
                <w:rFonts w:ascii="Times New Roman" w:hAnsi="Times New Roman"/>
                <w:color w:val="000000"/>
                <w:sz w:val="24"/>
                <w:szCs w:val="24"/>
              </w:rPr>
            </w:pPr>
            <w:r w:rsidRPr="00750BAF">
              <w:rPr>
                <w:rFonts w:ascii="Times New Roman" w:hAnsi="Times New Roman"/>
                <w:color w:val="000000"/>
                <w:sz w:val="24"/>
                <w:szCs w:val="24"/>
              </w:rPr>
              <w:t xml:space="preserve"> II ступень — базовое образование (V – IX классы)</w:t>
            </w:r>
          </w:p>
        </w:tc>
      </w:tr>
      <w:tr w:rsidR="006720EB" w:rsidRPr="00750BAF" w:rsidTr="00B54D09">
        <w:trPr>
          <w:tblCellSpacing w:w="0" w:type="dxa"/>
        </w:trPr>
        <w:tc>
          <w:tcPr>
            <w:tcW w:w="5670" w:type="dxa"/>
            <w:tcBorders>
              <w:top w:val="outset" w:sz="6" w:space="0" w:color="006666"/>
              <w:left w:val="outset" w:sz="6" w:space="0" w:color="006666"/>
              <w:bottom w:val="outset" w:sz="6" w:space="0" w:color="006666"/>
              <w:right w:val="outset" w:sz="6" w:space="0" w:color="006666"/>
            </w:tcBorders>
            <w:hideMark/>
          </w:tcPr>
          <w:p w:rsidR="006720EB"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МСКО 3 – верхний уровень вторичного (среднего) образовани</w:t>
            </w:r>
            <w:r>
              <w:rPr>
                <w:rFonts w:ascii="Times New Roman" w:hAnsi="Times New Roman"/>
                <w:color w:val="000000"/>
                <w:sz w:val="24"/>
                <w:szCs w:val="24"/>
              </w:rPr>
              <w:t>я</w:t>
            </w:r>
          </w:p>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Заключительная стадия среднего образования в большинстве стран ОЭСР. Преподаватели обычно имеют более высокую</w:t>
            </w:r>
            <w:r>
              <w:rPr>
                <w:rFonts w:ascii="Times New Roman" w:hAnsi="Times New Roman"/>
                <w:color w:val="000000"/>
                <w:sz w:val="24"/>
                <w:szCs w:val="24"/>
              </w:rPr>
              <w:t>,</w:t>
            </w:r>
            <w:r w:rsidRPr="00750BAF">
              <w:rPr>
                <w:rFonts w:ascii="Times New Roman" w:hAnsi="Times New Roman"/>
                <w:color w:val="000000"/>
                <w:sz w:val="24"/>
                <w:szCs w:val="24"/>
              </w:rPr>
              <w:t xml:space="preserve"> чем на уровне МСКО 2</w:t>
            </w:r>
            <w:r>
              <w:rPr>
                <w:rFonts w:ascii="Times New Roman" w:hAnsi="Times New Roman"/>
                <w:color w:val="000000"/>
                <w:sz w:val="24"/>
                <w:szCs w:val="24"/>
              </w:rPr>
              <w:t xml:space="preserve">, </w:t>
            </w:r>
            <w:r w:rsidRPr="00750BAF">
              <w:rPr>
                <w:rFonts w:ascii="Times New Roman" w:hAnsi="Times New Roman"/>
                <w:color w:val="000000"/>
                <w:sz w:val="24"/>
                <w:szCs w:val="24"/>
              </w:rPr>
              <w:t>квалификацию по отдельным предметам</w:t>
            </w:r>
            <w:r>
              <w:rPr>
                <w:rFonts w:ascii="Times New Roman" w:hAnsi="Times New Roman"/>
                <w:color w:val="000000"/>
                <w:sz w:val="24"/>
                <w:szCs w:val="24"/>
              </w:rPr>
              <w:t>.</w:t>
            </w:r>
            <w:r w:rsidRPr="00750BAF">
              <w:rPr>
                <w:rFonts w:ascii="Times New Roman" w:hAnsi="Times New Roman"/>
                <w:color w:val="000000"/>
                <w:sz w:val="24"/>
                <w:szCs w:val="24"/>
              </w:rPr>
              <w:t>.</w:t>
            </w:r>
          </w:p>
        </w:tc>
        <w:tc>
          <w:tcPr>
            <w:tcW w:w="3105" w:type="dxa"/>
            <w:tcBorders>
              <w:top w:val="outset" w:sz="6" w:space="0" w:color="006666"/>
              <w:left w:val="outset" w:sz="6" w:space="0" w:color="006666"/>
              <w:bottom w:val="outset" w:sz="6" w:space="0" w:color="006666"/>
              <w:right w:val="outset" w:sz="6" w:space="0" w:color="006666"/>
            </w:tcBorders>
            <w:hideMark/>
          </w:tcPr>
          <w:p w:rsidR="006720EB" w:rsidRPr="00750BAF" w:rsidRDefault="006720EB" w:rsidP="00B54D09">
            <w:pPr>
              <w:spacing w:after="0" w:line="23" w:lineRule="atLeast"/>
              <w:ind w:left="134"/>
              <w:jc w:val="both"/>
              <w:rPr>
                <w:rFonts w:ascii="Times New Roman" w:hAnsi="Times New Roman"/>
                <w:color w:val="000000"/>
                <w:sz w:val="24"/>
                <w:szCs w:val="24"/>
              </w:rPr>
            </w:pPr>
            <w:r w:rsidRPr="00750BAF">
              <w:rPr>
                <w:rFonts w:ascii="Times New Roman" w:hAnsi="Times New Roman"/>
                <w:color w:val="000000"/>
                <w:sz w:val="24"/>
                <w:szCs w:val="24"/>
              </w:rPr>
              <w:t>III ступень — среднее образование (X – XI классы, в вечерних школах –X – XII классы, вечерние классы – X – XII классы).</w:t>
            </w:r>
          </w:p>
        </w:tc>
      </w:tr>
      <w:tr w:rsidR="006720EB" w:rsidRPr="00750BAF" w:rsidTr="00B54D09">
        <w:trPr>
          <w:tblCellSpacing w:w="0" w:type="dxa"/>
        </w:trPr>
        <w:tc>
          <w:tcPr>
            <w:tcW w:w="5670" w:type="dxa"/>
            <w:tcBorders>
              <w:top w:val="outset" w:sz="6" w:space="0" w:color="006666"/>
              <w:left w:val="outset" w:sz="6" w:space="0" w:color="006666"/>
              <w:bottom w:val="outset" w:sz="6" w:space="0" w:color="006666"/>
              <w:right w:val="outset" w:sz="6" w:space="0" w:color="006666"/>
            </w:tcBorders>
            <w:hideMark/>
          </w:tcPr>
          <w:p w:rsidR="006720EB"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МСКО 4 – </w:t>
            </w:r>
            <w:proofErr w:type="spellStart"/>
            <w:r w:rsidRPr="00750BAF">
              <w:rPr>
                <w:rFonts w:ascii="Times New Roman" w:hAnsi="Times New Roman"/>
                <w:color w:val="000000"/>
                <w:sz w:val="24"/>
                <w:szCs w:val="24"/>
              </w:rPr>
              <w:t>поствторичное</w:t>
            </w:r>
            <w:proofErr w:type="spellEnd"/>
            <w:r w:rsidRPr="00750BAF">
              <w:rPr>
                <w:rFonts w:ascii="Times New Roman" w:hAnsi="Times New Roman"/>
                <w:color w:val="000000"/>
                <w:sz w:val="24"/>
                <w:szCs w:val="24"/>
              </w:rPr>
              <w:t xml:space="preserve"> (</w:t>
            </w:r>
            <w:proofErr w:type="spellStart"/>
            <w:r w:rsidRPr="00750BAF">
              <w:rPr>
                <w:rFonts w:ascii="Times New Roman" w:hAnsi="Times New Roman"/>
                <w:color w:val="000000"/>
                <w:sz w:val="24"/>
                <w:szCs w:val="24"/>
              </w:rPr>
              <w:t>послесреднее</w:t>
            </w:r>
            <w:proofErr w:type="spellEnd"/>
            <w:r w:rsidRPr="00750BAF">
              <w:rPr>
                <w:rFonts w:ascii="Times New Roman" w:hAnsi="Times New Roman"/>
                <w:color w:val="000000"/>
                <w:sz w:val="24"/>
                <w:szCs w:val="24"/>
              </w:rPr>
              <w:t xml:space="preserve">) </w:t>
            </w:r>
            <w:proofErr w:type="spellStart"/>
            <w:r w:rsidRPr="00750BAF">
              <w:rPr>
                <w:rFonts w:ascii="Times New Roman" w:hAnsi="Times New Roman"/>
                <w:color w:val="000000"/>
                <w:sz w:val="24"/>
                <w:szCs w:val="24"/>
              </w:rPr>
              <w:t>нетретичное</w:t>
            </w:r>
            <w:proofErr w:type="spellEnd"/>
            <w:r w:rsidRPr="00750BAF">
              <w:rPr>
                <w:rFonts w:ascii="Times New Roman" w:hAnsi="Times New Roman"/>
                <w:color w:val="000000"/>
                <w:sz w:val="24"/>
                <w:szCs w:val="24"/>
              </w:rPr>
              <w:t xml:space="preserve"> образование. </w:t>
            </w:r>
          </w:p>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С точки зрения международных сопоставлений эти программы находятся на границе между верхним уровнем вторичного (среднего) и </w:t>
            </w:r>
            <w:proofErr w:type="spellStart"/>
            <w:r w:rsidRPr="00750BAF">
              <w:rPr>
                <w:rFonts w:ascii="Times New Roman" w:hAnsi="Times New Roman"/>
                <w:color w:val="000000"/>
                <w:sz w:val="24"/>
                <w:szCs w:val="24"/>
              </w:rPr>
              <w:t>послесредним</w:t>
            </w:r>
            <w:proofErr w:type="spellEnd"/>
            <w:r w:rsidRPr="00750BAF">
              <w:rPr>
                <w:rFonts w:ascii="Times New Roman" w:hAnsi="Times New Roman"/>
                <w:color w:val="000000"/>
                <w:sz w:val="24"/>
                <w:szCs w:val="24"/>
              </w:rPr>
              <w:t xml:space="preserve"> образованием. Обычно эти программы предназначены для расширения знаний учащихся, освоивших программы МСКО 3. Учащиеся обычно старше, чем на уровне МСКО 3.</w:t>
            </w:r>
          </w:p>
        </w:tc>
        <w:tc>
          <w:tcPr>
            <w:tcW w:w="3105" w:type="dxa"/>
            <w:tcBorders>
              <w:top w:val="outset" w:sz="6" w:space="0" w:color="006666"/>
              <w:left w:val="outset" w:sz="6" w:space="0" w:color="006666"/>
              <w:bottom w:val="outset" w:sz="6" w:space="0" w:color="006666"/>
              <w:right w:val="outset" w:sz="6" w:space="0" w:color="006666"/>
            </w:tcBorders>
            <w:hideMark/>
          </w:tcPr>
          <w:p w:rsidR="006720EB" w:rsidRPr="00750BAF" w:rsidRDefault="006720EB" w:rsidP="00B54D09">
            <w:pPr>
              <w:spacing w:after="0" w:line="23" w:lineRule="atLeast"/>
              <w:ind w:left="134"/>
              <w:jc w:val="both"/>
              <w:rPr>
                <w:rFonts w:ascii="Times New Roman" w:hAnsi="Times New Roman"/>
                <w:color w:val="000000"/>
                <w:sz w:val="24"/>
                <w:szCs w:val="24"/>
              </w:rPr>
            </w:pPr>
            <w:r w:rsidRPr="00750BAF">
              <w:rPr>
                <w:rFonts w:ascii="Times New Roman" w:hAnsi="Times New Roman"/>
                <w:color w:val="000000"/>
                <w:sz w:val="24"/>
                <w:szCs w:val="24"/>
              </w:rPr>
              <w:t>Профессионально-техническое образование</w:t>
            </w:r>
          </w:p>
        </w:tc>
      </w:tr>
      <w:tr w:rsidR="006720EB" w:rsidRPr="00750BAF" w:rsidTr="00B54D09">
        <w:trPr>
          <w:tblCellSpacing w:w="0" w:type="dxa"/>
        </w:trPr>
        <w:tc>
          <w:tcPr>
            <w:tcW w:w="5670" w:type="dxa"/>
            <w:tcBorders>
              <w:top w:val="outset" w:sz="6" w:space="0" w:color="006666"/>
              <w:left w:val="outset" w:sz="6" w:space="0" w:color="006666"/>
              <w:bottom w:val="outset" w:sz="6" w:space="0" w:color="006666"/>
              <w:right w:val="outset" w:sz="6" w:space="0" w:color="006666"/>
            </w:tcBorders>
            <w:hideMark/>
          </w:tcPr>
          <w:p w:rsidR="006720EB"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МСКО 5 – первый уровень третичного образования</w:t>
            </w:r>
            <w:r>
              <w:rPr>
                <w:rFonts w:ascii="Times New Roman" w:hAnsi="Times New Roman"/>
                <w:color w:val="000000"/>
                <w:sz w:val="24"/>
                <w:szCs w:val="24"/>
              </w:rPr>
              <w:t>.</w:t>
            </w:r>
          </w:p>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Программы этого уровня более </w:t>
            </w:r>
            <w:r>
              <w:rPr>
                <w:rFonts w:ascii="Times New Roman" w:hAnsi="Times New Roman"/>
                <w:color w:val="000000"/>
                <w:sz w:val="24"/>
                <w:szCs w:val="24"/>
              </w:rPr>
              <w:t>углубленные</w:t>
            </w:r>
            <w:r w:rsidRPr="00750BAF">
              <w:rPr>
                <w:rFonts w:ascii="Times New Roman" w:hAnsi="Times New Roman"/>
                <w:color w:val="000000"/>
                <w:sz w:val="24"/>
                <w:szCs w:val="24"/>
              </w:rPr>
              <w:t xml:space="preserve"> по сравнению с МСКО 3 и 4 и подразделяются на 2 типа: 5В и 5А. Программы МСКО 5В являются более практически/технически/профессионально ориентированными, чем программы МСКО 5А. Программы МСКО 5А носят в значительной степени теоретический характер и готовят учащихся к </w:t>
            </w:r>
            <w:r>
              <w:rPr>
                <w:rFonts w:ascii="Times New Roman" w:hAnsi="Times New Roman"/>
                <w:color w:val="000000"/>
                <w:sz w:val="24"/>
                <w:szCs w:val="24"/>
              </w:rPr>
              <w:t xml:space="preserve"> </w:t>
            </w:r>
            <w:r w:rsidRPr="00750BAF">
              <w:rPr>
                <w:rFonts w:ascii="Times New Roman" w:hAnsi="Times New Roman"/>
                <w:color w:val="000000"/>
                <w:sz w:val="24"/>
                <w:szCs w:val="24"/>
              </w:rPr>
              <w:t xml:space="preserve">переходу на следующую ступень образования или </w:t>
            </w:r>
            <w:r>
              <w:rPr>
                <w:rFonts w:ascii="Times New Roman" w:hAnsi="Times New Roman"/>
                <w:color w:val="000000"/>
                <w:sz w:val="24"/>
                <w:szCs w:val="24"/>
              </w:rPr>
              <w:t xml:space="preserve">к </w:t>
            </w:r>
            <w:r w:rsidRPr="00750BAF">
              <w:rPr>
                <w:rFonts w:ascii="Times New Roman" w:hAnsi="Times New Roman"/>
                <w:color w:val="000000"/>
                <w:sz w:val="24"/>
                <w:szCs w:val="24"/>
              </w:rPr>
              <w:t>заняти</w:t>
            </w:r>
            <w:r>
              <w:rPr>
                <w:rFonts w:ascii="Times New Roman" w:hAnsi="Times New Roman"/>
                <w:color w:val="000000"/>
                <w:sz w:val="24"/>
                <w:szCs w:val="24"/>
              </w:rPr>
              <w:t>ю</w:t>
            </w:r>
            <w:r w:rsidRPr="00750BAF">
              <w:rPr>
                <w:rFonts w:ascii="Times New Roman" w:hAnsi="Times New Roman"/>
                <w:color w:val="000000"/>
                <w:sz w:val="24"/>
                <w:szCs w:val="24"/>
              </w:rPr>
              <w:t xml:space="preserve"> профессией, требующ</w:t>
            </w:r>
            <w:r>
              <w:rPr>
                <w:rFonts w:ascii="Times New Roman" w:hAnsi="Times New Roman"/>
                <w:color w:val="000000"/>
                <w:sz w:val="24"/>
                <w:szCs w:val="24"/>
              </w:rPr>
              <w:t>ей</w:t>
            </w:r>
            <w:r w:rsidRPr="00750BAF">
              <w:rPr>
                <w:rFonts w:ascii="Times New Roman" w:hAnsi="Times New Roman"/>
                <w:color w:val="000000"/>
                <w:sz w:val="24"/>
                <w:szCs w:val="24"/>
              </w:rPr>
              <w:t xml:space="preserve"> высоких профессиональных навыков.</w:t>
            </w:r>
          </w:p>
        </w:tc>
        <w:tc>
          <w:tcPr>
            <w:tcW w:w="3105" w:type="dxa"/>
            <w:tcBorders>
              <w:top w:val="outset" w:sz="6" w:space="0" w:color="006666"/>
              <w:left w:val="outset" w:sz="6" w:space="0" w:color="006666"/>
              <w:bottom w:val="outset" w:sz="6" w:space="0" w:color="006666"/>
              <w:right w:val="outset" w:sz="6" w:space="0" w:color="006666"/>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p>
          <w:p w:rsidR="006720EB" w:rsidRPr="00750BAF" w:rsidRDefault="006720EB" w:rsidP="00B54D09">
            <w:pPr>
              <w:spacing w:after="0" w:line="23" w:lineRule="atLeast"/>
              <w:ind w:left="134"/>
              <w:jc w:val="both"/>
              <w:rPr>
                <w:rFonts w:ascii="Times New Roman" w:hAnsi="Times New Roman"/>
                <w:color w:val="000000"/>
                <w:sz w:val="24"/>
                <w:szCs w:val="24"/>
              </w:rPr>
            </w:pPr>
            <w:r w:rsidRPr="00750BAF">
              <w:rPr>
                <w:rFonts w:ascii="Times New Roman" w:hAnsi="Times New Roman"/>
                <w:color w:val="000000"/>
                <w:sz w:val="24"/>
                <w:szCs w:val="24"/>
              </w:rPr>
              <w:t>Среднее специальное образование</w:t>
            </w:r>
          </w:p>
          <w:p w:rsidR="006720EB" w:rsidRPr="00750BAF" w:rsidRDefault="006720EB" w:rsidP="00B54D09">
            <w:pPr>
              <w:spacing w:after="0" w:line="23" w:lineRule="atLeast"/>
              <w:ind w:left="134"/>
              <w:jc w:val="both"/>
              <w:rPr>
                <w:rFonts w:ascii="Times New Roman" w:hAnsi="Times New Roman"/>
                <w:color w:val="000000"/>
                <w:sz w:val="24"/>
                <w:szCs w:val="24"/>
              </w:rPr>
            </w:pPr>
          </w:p>
          <w:p w:rsidR="006720EB" w:rsidRPr="00750BAF" w:rsidRDefault="006720EB" w:rsidP="00B54D09">
            <w:pPr>
              <w:spacing w:after="0" w:line="23" w:lineRule="atLeast"/>
              <w:ind w:left="134"/>
              <w:jc w:val="both"/>
              <w:rPr>
                <w:rFonts w:ascii="Times New Roman" w:hAnsi="Times New Roman"/>
                <w:color w:val="000000"/>
                <w:sz w:val="24"/>
                <w:szCs w:val="24"/>
              </w:rPr>
            </w:pPr>
            <w:r w:rsidRPr="00750BAF">
              <w:rPr>
                <w:rFonts w:ascii="Times New Roman" w:hAnsi="Times New Roman"/>
                <w:color w:val="000000"/>
                <w:sz w:val="24"/>
                <w:szCs w:val="24"/>
              </w:rPr>
              <w:t xml:space="preserve">Высшее профессиональное образование </w:t>
            </w:r>
          </w:p>
        </w:tc>
      </w:tr>
      <w:tr w:rsidR="006720EB" w:rsidRPr="00750BAF" w:rsidTr="00B54D09">
        <w:trPr>
          <w:tblCellSpacing w:w="0" w:type="dxa"/>
        </w:trPr>
        <w:tc>
          <w:tcPr>
            <w:tcW w:w="5670" w:type="dxa"/>
            <w:tcBorders>
              <w:top w:val="outset" w:sz="6" w:space="0" w:color="006666"/>
              <w:left w:val="outset" w:sz="6" w:space="0" w:color="006666"/>
              <w:bottom w:val="outset" w:sz="6" w:space="0" w:color="006666"/>
              <w:right w:val="outset" w:sz="6" w:space="0" w:color="006666"/>
            </w:tcBorders>
            <w:hideMark/>
          </w:tcPr>
          <w:p w:rsidR="006720EB"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МСКО 6 – второй уровень третичного образования (</w:t>
            </w:r>
            <w:r>
              <w:rPr>
                <w:rFonts w:ascii="Times New Roman" w:hAnsi="Times New Roman"/>
                <w:color w:val="000000"/>
                <w:sz w:val="24"/>
                <w:szCs w:val="24"/>
              </w:rPr>
              <w:t xml:space="preserve">углубленные </w:t>
            </w:r>
            <w:r w:rsidRPr="00750BAF">
              <w:rPr>
                <w:rFonts w:ascii="Times New Roman" w:hAnsi="Times New Roman"/>
                <w:color w:val="000000"/>
                <w:sz w:val="24"/>
                <w:szCs w:val="24"/>
              </w:rPr>
              <w:t>исследовательские программы)</w:t>
            </w:r>
            <w:r>
              <w:rPr>
                <w:rFonts w:ascii="Times New Roman" w:hAnsi="Times New Roman"/>
                <w:color w:val="000000"/>
                <w:sz w:val="24"/>
                <w:szCs w:val="24"/>
              </w:rPr>
              <w:t>.</w:t>
            </w:r>
          </w:p>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Программы готовят к получению ученой степени</w:t>
            </w:r>
            <w:r>
              <w:rPr>
                <w:rFonts w:ascii="Times New Roman" w:hAnsi="Times New Roman"/>
                <w:color w:val="000000"/>
                <w:sz w:val="24"/>
                <w:szCs w:val="24"/>
              </w:rPr>
              <w:t xml:space="preserve"> и </w:t>
            </w:r>
            <w:r w:rsidRPr="00750BAF">
              <w:rPr>
                <w:rFonts w:ascii="Times New Roman" w:hAnsi="Times New Roman"/>
                <w:color w:val="000000"/>
                <w:sz w:val="24"/>
                <w:szCs w:val="24"/>
              </w:rPr>
              <w:t xml:space="preserve"> </w:t>
            </w:r>
            <w:r>
              <w:rPr>
                <w:rFonts w:ascii="Times New Roman" w:hAnsi="Times New Roman"/>
                <w:color w:val="000000"/>
                <w:sz w:val="24"/>
                <w:szCs w:val="24"/>
              </w:rPr>
              <w:t>ориентированы на</w:t>
            </w:r>
            <w:r w:rsidRPr="00750BAF">
              <w:rPr>
                <w:rFonts w:ascii="Times New Roman" w:hAnsi="Times New Roman"/>
                <w:color w:val="000000"/>
                <w:sz w:val="24"/>
                <w:szCs w:val="24"/>
              </w:rPr>
              <w:t xml:space="preserve"> углубленно</w:t>
            </w:r>
            <w:r>
              <w:rPr>
                <w:rFonts w:ascii="Times New Roman" w:hAnsi="Times New Roman"/>
                <w:color w:val="000000"/>
                <w:sz w:val="24"/>
                <w:szCs w:val="24"/>
              </w:rPr>
              <w:t>е</w:t>
            </w:r>
            <w:r w:rsidRPr="00750BAF">
              <w:rPr>
                <w:rFonts w:ascii="Times New Roman" w:hAnsi="Times New Roman"/>
                <w:color w:val="000000"/>
                <w:sz w:val="24"/>
                <w:szCs w:val="24"/>
              </w:rPr>
              <w:t xml:space="preserve"> изучени</w:t>
            </w:r>
            <w:r>
              <w:rPr>
                <w:rFonts w:ascii="Times New Roman" w:hAnsi="Times New Roman"/>
                <w:color w:val="000000"/>
                <w:sz w:val="24"/>
                <w:szCs w:val="24"/>
              </w:rPr>
              <w:t>е</w:t>
            </w:r>
            <w:r w:rsidRPr="00750BAF">
              <w:rPr>
                <w:rFonts w:ascii="Times New Roman" w:hAnsi="Times New Roman"/>
                <w:color w:val="000000"/>
                <w:sz w:val="24"/>
                <w:szCs w:val="24"/>
              </w:rPr>
              <w:t xml:space="preserve"> отдельных дисциплин и самостоятельны</w:t>
            </w:r>
            <w:r>
              <w:rPr>
                <w:rFonts w:ascii="Times New Roman" w:hAnsi="Times New Roman"/>
                <w:color w:val="000000"/>
                <w:sz w:val="24"/>
                <w:szCs w:val="24"/>
              </w:rPr>
              <w:t>е</w:t>
            </w:r>
            <w:r w:rsidRPr="00750BAF">
              <w:rPr>
                <w:rFonts w:ascii="Times New Roman" w:hAnsi="Times New Roman"/>
                <w:color w:val="000000"/>
                <w:sz w:val="24"/>
                <w:szCs w:val="24"/>
              </w:rPr>
              <w:t xml:space="preserve"> исследования.</w:t>
            </w:r>
          </w:p>
        </w:tc>
        <w:tc>
          <w:tcPr>
            <w:tcW w:w="3105" w:type="dxa"/>
            <w:tcBorders>
              <w:top w:val="outset" w:sz="6" w:space="0" w:color="006666"/>
              <w:left w:val="outset" w:sz="6" w:space="0" w:color="006666"/>
              <w:bottom w:val="outset" w:sz="6" w:space="0" w:color="006666"/>
              <w:right w:val="outset" w:sz="6" w:space="0" w:color="006666"/>
            </w:tcBorders>
            <w:hideMark/>
          </w:tcPr>
          <w:p w:rsidR="006720EB" w:rsidRPr="00750BAF" w:rsidRDefault="006720EB" w:rsidP="00B54D09">
            <w:pPr>
              <w:spacing w:after="0" w:line="23" w:lineRule="atLeast"/>
              <w:ind w:left="134"/>
              <w:jc w:val="both"/>
              <w:rPr>
                <w:rFonts w:ascii="Times New Roman" w:hAnsi="Times New Roman"/>
                <w:color w:val="000000"/>
                <w:sz w:val="24"/>
                <w:szCs w:val="24"/>
              </w:rPr>
            </w:pPr>
            <w:r w:rsidRPr="00750BAF">
              <w:rPr>
                <w:rFonts w:ascii="Times New Roman" w:hAnsi="Times New Roman"/>
                <w:color w:val="000000"/>
                <w:sz w:val="24"/>
                <w:szCs w:val="24"/>
              </w:rPr>
              <w:t>Послевузовское образование, аспирантура, докторантура</w:t>
            </w:r>
          </w:p>
        </w:tc>
      </w:tr>
    </w:tbl>
    <w:p w:rsidR="006720EB" w:rsidRPr="00750BAF" w:rsidRDefault="006720EB" w:rsidP="006720EB">
      <w:pPr>
        <w:spacing w:after="0" w:line="23" w:lineRule="atLeast"/>
        <w:ind w:firstLine="709"/>
        <w:jc w:val="both"/>
        <w:rPr>
          <w:rFonts w:ascii="Times New Roman" w:hAnsi="Times New Roman"/>
          <w:color w:val="000000"/>
          <w:sz w:val="24"/>
          <w:szCs w:val="24"/>
        </w:rPr>
      </w:pPr>
    </w:p>
    <w:p w:rsidR="006720EB"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Образовательная политика любой страны преследует цель сбалансировать три основных параметра образовательной системы: доступность, качество и затраты. Доступность образования наиболее очевидно проявляется в уровне образованности населения. </w:t>
      </w:r>
    </w:p>
    <w:p w:rsidR="006720EB" w:rsidRPr="00750BAF" w:rsidRDefault="006720EB" w:rsidP="006720EB">
      <w:pPr>
        <w:spacing w:after="0" w:line="23" w:lineRule="atLeast"/>
        <w:ind w:firstLine="709"/>
        <w:jc w:val="both"/>
        <w:rPr>
          <w:rFonts w:ascii="Times New Roman" w:hAnsi="Times New Roman"/>
          <w:color w:val="000000"/>
          <w:sz w:val="24"/>
          <w:szCs w:val="24"/>
        </w:rPr>
      </w:pPr>
    </w:p>
    <w:p w:rsidR="002033FC" w:rsidRDefault="006720EB" w:rsidP="00065A7C">
      <w:pPr>
        <w:spacing w:after="0" w:line="23" w:lineRule="atLeast"/>
        <w:ind w:left="850" w:firstLine="566"/>
        <w:jc w:val="both"/>
        <w:rPr>
          <w:rFonts w:ascii="Times New Roman" w:hAnsi="Times New Roman"/>
          <w:b/>
          <w:color w:val="000000"/>
          <w:sz w:val="24"/>
          <w:szCs w:val="24"/>
        </w:rPr>
      </w:pPr>
      <w:r>
        <w:rPr>
          <w:rFonts w:ascii="Times New Roman" w:hAnsi="Times New Roman"/>
          <w:b/>
          <w:color w:val="000000"/>
          <w:sz w:val="24"/>
          <w:szCs w:val="24"/>
        </w:rPr>
        <w:t>1.2.</w:t>
      </w:r>
      <w:r w:rsidR="00486348">
        <w:rPr>
          <w:rFonts w:ascii="Times New Roman" w:hAnsi="Times New Roman"/>
          <w:b/>
          <w:color w:val="000000"/>
          <w:sz w:val="24"/>
          <w:szCs w:val="24"/>
        </w:rPr>
        <w:t xml:space="preserve"> </w:t>
      </w:r>
      <w:r w:rsidRPr="00750BAF">
        <w:rPr>
          <w:rFonts w:ascii="Times New Roman" w:hAnsi="Times New Roman"/>
          <w:b/>
          <w:color w:val="000000"/>
          <w:sz w:val="24"/>
          <w:szCs w:val="24"/>
        </w:rPr>
        <w:t xml:space="preserve">Показатели образованности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lastRenderedPageBreak/>
        <w:t xml:space="preserve">В странах ОЭСР наблюдался устойчивый рост образованности. </w:t>
      </w:r>
      <w:proofErr w:type="gramStart"/>
      <w:r w:rsidRPr="00750BAF">
        <w:rPr>
          <w:rFonts w:ascii="Times New Roman" w:hAnsi="Times New Roman"/>
          <w:color w:val="000000"/>
          <w:sz w:val="24"/>
          <w:szCs w:val="24"/>
        </w:rPr>
        <w:t>Число обладателей дипломов третичного образования (уровни 5 и 6) возросло с 1997 по 2010 г</w:t>
      </w:r>
      <w:r>
        <w:rPr>
          <w:rFonts w:ascii="Times New Roman" w:hAnsi="Times New Roman"/>
          <w:color w:val="000000"/>
          <w:sz w:val="24"/>
          <w:szCs w:val="24"/>
        </w:rPr>
        <w:t>г.</w:t>
      </w:r>
      <w:r w:rsidRPr="00750BAF">
        <w:rPr>
          <w:rFonts w:ascii="Times New Roman" w:hAnsi="Times New Roman"/>
          <w:color w:val="000000"/>
          <w:sz w:val="24"/>
          <w:szCs w:val="24"/>
        </w:rPr>
        <w:t xml:space="preserve"> в группе 25-64 года  с 21% до 31%. Эта динамика особенно заметна при сравнении уровня образования в возрастных группах</w:t>
      </w:r>
      <w:r>
        <w:rPr>
          <w:rFonts w:ascii="Times New Roman" w:hAnsi="Times New Roman"/>
          <w:color w:val="000000"/>
          <w:sz w:val="24"/>
          <w:szCs w:val="24"/>
        </w:rPr>
        <w:t>,</w:t>
      </w:r>
      <w:r w:rsidRPr="00750BAF">
        <w:rPr>
          <w:rFonts w:ascii="Times New Roman" w:hAnsi="Times New Roman"/>
          <w:color w:val="000000"/>
          <w:sz w:val="24"/>
          <w:szCs w:val="24"/>
        </w:rPr>
        <w:t xml:space="preserve"> разделенных тридцатилетним интервалом: среди молодежи в возрасте 25-34 года получивших образование третичного уровня насчитывается 38%, а в группе 55-64 </w:t>
      </w:r>
      <w:r>
        <w:rPr>
          <w:rFonts w:ascii="Times New Roman" w:hAnsi="Times New Roman"/>
          <w:color w:val="000000"/>
          <w:sz w:val="24"/>
          <w:szCs w:val="24"/>
        </w:rPr>
        <w:t xml:space="preserve">года </w:t>
      </w:r>
      <w:r w:rsidRPr="00750BAF">
        <w:rPr>
          <w:rFonts w:ascii="Times New Roman" w:hAnsi="Times New Roman"/>
          <w:color w:val="000000"/>
          <w:sz w:val="24"/>
          <w:szCs w:val="24"/>
        </w:rPr>
        <w:t>– 23%. Основываясь на статистике поступлений в</w:t>
      </w:r>
      <w:proofErr w:type="gramEnd"/>
      <w:r w:rsidRPr="00750BAF">
        <w:rPr>
          <w:rFonts w:ascii="Times New Roman" w:hAnsi="Times New Roman"/>
          <w:color w:val="000000"/>
          <w:sz w:val="24"/>
          <w:szCs w:val="24"/>
        </w:rPr>
        <w:t xml:space="preserve"> вузы (уровень 5А)</w:t>
      </w:r>
      <w:r>
        <w:rPr>
          <w:rFonts w:ascii="Times New Roman" w:hAnsi="Times New Roman"/>
          <w:color w:val="000000"/>
          <w:sz w:val="24"/>
          <w:szCs w:val="24"/>
        </w:rPr>
        <w:t>,</w:t>
      </w:r>
      <w:r w:rsidRPr="00750BAF">
        <w:rPr>
          <w:rFonts w:ascii="Times New Roman" w:hAnsi="Times New Roman"/>
          <w:color w:val="000000"/>
          <w:sz w:val="24"/>
          <w:szCs w:val="24"/>
        </w:rPr>
        <w:t xml:space="preserve"> в странах ОЭСР прогнозируется, что 62% сегодняшней молодежи в течение своей жизни будет получать высшее образование. Причем 49% поступят в </w:t>
      </w:r>
      <w:r>
        <w:rPr>
          <w:rFonts w:ascii="Times New Roman" w:hAnsi="Times New Roman"/>
          <w:color w:val="000000"/>
          <w:sz w:val="24"/>
          <w:szCs w:val="24"/>
        </w:rPr>
        <w:t xml:space="preserve">вузы в </w:t>
      </w:r>
      <w:r w:rsidRPr="00750BAF">
        <w:rPr>
          <w:rFonts w:ascii="Times New Roman" w:hAnsi="Times New Roman"/>
          <w:color w:val="000000"/>
          <w:sz w:val="24"/>
          <w:szCs w:val="24"/>
        </w:rPr>
        <w:t xml:space="preserve">возрасте до 25 лет. Ожидаемый уровень поступления на программы высшего образования среди женщин на 25% выше, чем среди мужчин. А 2,8% молодежи выберет программы 6-го уровня (аспирантура, докторантура). И хотя докторские программы сравнительно малочисленны (только 2% от всех </w:t>
      </w:r>
      <w:r>
        <w:rPr>
          <w:rFonts w:ascii="Times New Roman" w:hAnsi="Times New Roman"/>
          <w:color w:val="000000"/>
          <w:sz w:val="24"/>
          <w:szCs w:val="24"/>
        </w:rPr>
        <w:t>программ</w:t>
      </w:r>
      <w:r w:rsidRPr="00750BAF">
        <w:rPr>
          <w:rFonts w:ascii="Times New Roman" w:hAnsi="Times New Roman"/>
          <w:color w:val="000000"/>
          <w:sz w:val="24"/>
          <w:szCs w:val="24"/>
        </w:rPr>
        <w:t xml:space="preserve"> третичного уровня), </w:t>
      </w:r>
      <w:r>
        <w:rPr>
          <w:rFonts w:ascii="Times New Roman" w:hAnsi="Times New Roman"/>
          <w:color w:val="000000"/>
          <w:sz w:val="24"/>
          <w:szCs w:val="24"/>
        </w:rPr>
        <w:t>в</w:t>
      </w:r>
      <w:r w:rsidRPr="00750BAF">
        <w:rPr>
          <w:rFonts w:ascii="Times New Roman" w:hAnsi="Times New Roman"/>
          <w:color w:val="000000"/>
          <w:sz w:val="24"/>
          <w:szCs w:val="24"/>
        </w:rPr>
        <w:t xml:space="preserve"> последние десять лет наблюдался их устойчивый рост на 5 % ежегодно. Если в 2000 г</w:t>
      </w:r>
      <w:r>
        <w:rPr>
          <w:rFonts w:ascii="Times New Roman" w:hAnsi="Times New Roman"/>
          <w:color w:val="000000"/>
          <w:sz w:val="24"/>
          <w:szCs w:val="24"/>
        </w:rPr>
        <w:t>.</w:t>
      </w:r>
      <w:r w:rsidRPr="00750BAF">
        <w:rPr>
          <w:rFonts w:ascii="Times New Roman" w:hAnsi="Times New Roman"/>
          <w:color w:val="000000"/>
          <w:sz w:val="24"/>
          <w:szCs w:val="24"/>
        </w:rPr>
        <w:t xml:space="preserve"> 1% молодежи заканчивал докторантуру, то в 2010</w:t>
      </w:r>
      <w:r>
        <w:rPr>
          <w:rFonts w:ascii="Times New Roman" w:hAnsi="Times New Roman"/>
          <w:color w:val="000000"/>
          <w:sz w:val="24"/>
          <w:szCs w:val="24"/>
        </w:rPr>
        <w:t xml:space="preserve"> г.</w:t>
      </w:r>
      <w:r w:rsidRPr="00750BAF">
        <w:rPr>
          <w:rFonts w:ascii="Times New Roman" w:hAnsi="Times New Roman"/>
          <w:color w:val="000000"/>
          <w:sz w:val="24"/>
          <w:szCs w:val="24"/>
        </w:rPr>
        <w:t xml:space="preserve"> 1,6%</w:t>
      </w:r>
      <w:r>
        <w:rPr>
          <w:rStyle w:val="a9"/>
          <w:rFonts w:ascii="Times New Roman" w:hAnsi="Times New Roman"/>
          <w:color w:val="000000"/>
          <w:sz w:val="24"/>
          <w:szCs w:val="24"/>
        </w:rPr>
        <w:footnoteReference w:id="2"/>
      </w:r>
      <w:r>
        <w:rPr>
          <w:rFonts w:ascii="Times New Roman" w:hAnsi="Times New Roman"/>
          <w:color w:val="000000"/>
          <w:sz w:val="24"/>
          <w:szCs w:val="24"/>
        </w:rPr>
        <w:t>.</w:t>
      </w:r>
      <w:r w:rsidRPr="00750BAF">
        <w:rPr>
          <w:rFonts w:ascii="Times New Roman" w:hAnsi="Times New Roman"/>
          <w:color w:val="000000"/>
          <w:sz w:val="24"/>
          <w:szCs w:val="24"/>
        </w:rPr>
        <w:t xml:space="preserve">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Сравнение уровня образования стран ОЭСР с беларуской статистикой образования затрудняется тем, что у нас не рассчитываются важные прогнозные индикаторы, основанные на анализе синтетической когорты</w:t>
      </w:r>
      <w:r>
        <w:rPr>
          <w:rFonts w:ascii="Times New Roman" w:hAnsi="Times New Roman"/>
          <w:color w:val="000000"/>
          <w:sz w:val="24"/>
          <w:szCs w:val="24"/>
        </w:rPr>
        <w:t xml:space="preserve">: </w:t>
      </w:r>
      <w:r w:rsidRPr="00750BAF">
        <w:rPr>
          <w:rFonts w:ascii="Times New Roman" w:hAnsi="Times New Roman"/>
          <w:color w:val="000000"/>
          <w:sz w:val="24"/>
          <w:szCs w:val="24"/>
        </w:rPr>
        <w:t xml:space="preserve">такие как ожидаемый показатель поступления или ожидаемый показатель выпуска. Например, показатель поступления представляет собой долю возрастной когорты, которая, как ожидается, поступит в вуз в течение жизни. Аналогично рассчитывается и показатель выпуска. Кроме того, </w:t>
      </w:r>
      <w:proofErr w:type="spellStart"/>
      <w:r w:rsidRPr="00750BAF">
        <w:rPr>
          <w:rFonts w:ascii="Times New Roman" w:hAnsi="Times New Roman"/>
          <w:color w:val="000000"/>
          <w:sz w:val="24"/>
          <w:szCs w:val="24"/>
        </w:rPr>
        <w:t>Белстат</w:t>
      </w:r>
      <w:proofErr w:type="spellEnd"/>
      <w:r w:rsidRPr="00750BAF">
        <w:rPr>
          <w:rFonts w:ascii="Times New Roman" w:hAnsi="Times New Roman"/>
          <w:color w:val="000000"/>
          <w:sz w:val="24"/>
          <w:szCs w:val="24"/>
        </w:rPr>
        <w:t xml:space="preserve"> дает сведения об уровне образования в других возрастных интервалах, чем принято в отчетах ОЭСР. Эти и другие причины делают сравнение данных отчетов ОЭСР с беларуской статистикой не всегда простой задачей. Однако это не исключает возможности сравнивать тренды.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В Беларуси мы наблюдаем те же тенденции роста образованности населения, что и в странах ОЭСР. По данным ЮНЕСКО, в интервале 1999</w:t>
      </w:r>
      <w:r>
        <w:rPr>
          <w:rFonts w:ascii="Times New Roman" w:hAnsi="Times New Roman"/>
          <w:color w:val="000000"/>
          <w:sz w:val="24"/>
          <w:szCs w:val="24"/>
        </w:rPr>
        <w:t xml:space="preserve"> </w:t>
      </w:r>
      <w:r w:rsidRPr="00750BAF">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color w:val="000000"/>
          <w:sz w:val="24"/>
          <w:szCs w:val="24"/>
        </w:rPr>
        <w:t>2009 г</w:t>
      </w:r>
      <w:r>
        <w:rPr>
          <w:rFonts w:ascii="Times New Roman" w:hAnsi="Times New Roman"/>
          <w:color w:val="000000"/>
          <w:sz w:val="24"/>
          <w:szCs w:val="24"/>
        </w:rPr>
        <w:t>г.</w:t>
      </w:r>
      <w:r w:rsidRPr="00750BAF">
        <w:rPr>
          <w:rFonts w:ascii="Times New Roman" w:hAnsi="Times New Roman"/>
          <w:color w:val="000000"/>
          <w:sz w:val="24"/>
          <w:szCs w:val="24"/>
        </w:rPr>
        <w:t xml:space="preserve"> так называемый общий показатель регистрации или </w:t>
      </w:r>
      <w:r w:rsidRPr="003043A1">
        <w:rPr>
          <w:rFonts w:ascii="Times New Roman" w:hAnsi="Times New Roman"/>
          <w:color w:val="000000"/>
          <w:sz w:val="24"/>
          <w:szCs w:val="24"/>
        </w:rPr>
        <w:t>доля</w:t>
      </w:r>
      <w:r w:rsidRPr="00750BAF">
        <w:rPr>
          <w:rFonts w:ascii="Times New Roman" w:hAnsi="Times New Roman"/>
          <w:color w:val="000000"/>
          <w:sz w:val="24"/>
          <w:szCs w:val="24"/>
        </w:rPr>
        <w:t xml:space="preserve"> лиц с третичным образованием в Беларуси выросла с 51% до 77%. При этом, как и в ОЭСР, быстрыми темпами шел процесс феминизации третичного образования. Индекс паритета GPT за эти годы вырос с 1,30 до 1,44. То есть</w:t>
      </w:r>
      <w:r>
        <w:rPr>
          <w:rFonts w:ascii="Times New Roman" w:hAnsi="Times New Roman"/>
          <w:color w:val="000000"/>
          <w:sz w:val="24"/>
          <w:szCs w:val="24"/>
        </w:rPr>
        <w:t>,</w:t>
      </w:r>
      <w:r w:rsidRPr="00750BAF">
        <w:rPr>
          <w:rFonts w:ascii="Times New Roman" w:hAnsi="Times New Roman"/>
          <w:color w:val="000000"/>
          <w:sz w:val="24"/>
          <w:szCs w:val="24"/>
        </w:rPr>
        <w:t xml:space="preserve"> если в 1999 г</w:t>
      </w:r>
      <w:r>
        <w:rPr>
          <w:rFonts w:ascii="Times New Roman" w:hAnsi="Times New Roman"/>
          <w:color w:val="000000"/>
          <w:sz w:val="24"/>
          <w:szCs w:val="24"/>
        </w:rPr>
        <w:t>.</w:t>
      </w:r>
      <w:r w:rsidRPr="00750BAF">
        <w:rPr>
          <w:rFonts w:ascii="Times New Roman" w:hAnsi="Times New Roman"/>
          <w:color w:val="000000"/>
          <w:sz w:val="24"/>
          <w:szCs w:val="24"/>
        </w:rPr>
        <w:t xml:space="preserve"> доля мужчин с образованием 5-го и 6</w:t>
      </w:r>
      <w:r>
        <w:rPr>
          <w:rFonts w:ascii="Times New Roman" w:hAnsi="Times New Roman"/>
          <w:color w:val="000000"/>
          <w:sz w:val="24"/>
          <w:szCs w:val="24"/>
        </w:rPr>
        <w:t>-</w:t>
      </w:r>
      <w:r w:rsidRPr="00750BAF">
        <w:rPr>
          <w:rFonts w:ascii="Times New Roman" w:hAnsi="Times New Roman"/>
          <w:color w:val="000000"/>
          <w:sz w:val="24"/>
          <w:szCs w:val="24"/>
        </w:rPr>
        <w:t>го уровней составляла 44%</w:t>
      </w:r>
      <w:r>
        <w:rPr>
          <w:rFonts w:ascii="Times New Roman" w:hAnsi="Times New Roman"/>
          <w:color w:val="000000"/>
          <w:sz w:val="24"/>
          <w:szCs w:val="24"/>
        </w:rPr>
        <w:t xml:space="preserve"> </w:t>
      </w:r>
      <w:r w:rsidRPr="007F05F9">
        <w:rPr>
          <w:rFonts w:ascii="Times New Roman" w:hAnsi="Times New Roman"/>
          <w:color w:val="000000"/>
          <w:sz w:val="24"/>
          <w:szCs w:val="24"/>
        </w:rPr>
        <w:t>населения</w:t>
      </w:r>
      <w:r w:rsidRPr="00750BAF">
        <w:rPr>
          <w:rFonts w:ascii="Times New Roman" w:hAnsi="Times New Roman"/>
          <w:color w:val="000000"/>
          <w:sz w:val="24"/>
          <w:szCs w:val="24"/>
        </w:rPr>
        <w:t xml:space="preserve"> Беларуси, а женщин –</w:t>
      </w:r>
      <w:r>
        <w:rPr>
          <w:rFonts w:ascii="Times New Roman" w:hAnsi="Times New Roman"/>
          <w:color w:val="000000"/>
          <w:sz w:val="24"/>
          <w:szCs w:val="24"/>
        </w:rPr>
        <w:t xml:space="preserve"> </w:t>
      </w:r>
      <w:r w:rsidRPr="00750BAF">
        <w:rPr>
          <w:rFonts w:ascii="Times New Roman" w:hAnsi="Times New Roman"/>
          <w:color w:val="000000"/>
          <w:sz w:val="24"/>
          <w:szCs w:val="24"/>
        </w:rPr>
        <w:t xml:space="preserve">58%, то в 2009 </w:t>
      </w:r>
      <w:r>
        <w:rPr>
          <w:rFonts w:ascii="Times New Roman" w:hAnsi="Times New Roman"/>
          <w:color w:val="000000"/>
          <w:sz w:val="24"/>
          <w:szCs w:val="24"/>
        </w:rPr>
        <w:t>г. разница</w:t>
      </w:r>
      <w:r w:rsidRPr="00750BAF">
        <w:rPr>
          <w:rFonts w:ascii="Times New Roman" w:hAnsi="Times New Roman"/>
          <w:color w:val="000000"/>
          <w:sz w:val="24"/>
          <w:szCs w:val="24"/>
        </w:rPr>
        <w:t xml:space="preserve"> в уровне образованности еще больше увеличился в пользу женщин – 63% и 91%</w:t>
      </w:r>
      <w:r>
        <w:rPr>
          <w:rStyle w:val="a9"/>
          <w:rFonts w:ascii="Times New Roman" w:hAnsi="Times New Roman"/>
          <w:color w:val="000000"/>
          <w:sz w:val="24"/>
          <w:szCs w:val="24"/>
        </w:rPr>
        <w:footnoteReference w:id="3"/>
      </w:r>
      <w:r>
        <w:rPr>
          <w:rFonts w:ascii="Times New Roman" w:hAnsi="Times New Roman"/>
          <w:color w:val="000000"/>
          <w:sz w:val="24"/>
          <w:szCs w:val="24"/>
        </w:rPr>
        <w:t>.</w:t>
      </w:r>
      <w:r w:rsidRPr="00750BAF">
        <w:rPr>
          <w:rFonts w:ascii="Times New Roman" w:hAnsi="Times New Roman"/>
          <w:color w:val="000000"/>
          <w:sz w:val="24"/>
          <w:szCs w:val="24"/>
        </w:rPr>
        <w:t xml:space="preserve">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Распределение по уровням образования показывает общую для Беларуси и стран ОЭСР тенденцию опережающего роста доли лиц с образованием уровня 5А и стабилизации или сокращения доли лиц с уровнем 5В. </w:t>
      </w:r>
      <w:proofErr w:type="gramStart"/>
      <w:r w:rsidRPr="00750BAF">
        <w:rPr>
          <w:rFonts w:ascii="Times New Roman" w:hAnsi="Times New Roman"/>
          <w:color w:val="000000"/>
          <w:sz w:val="24"/>
          <w:szCs w:val="24"/>
        </w:rPr>
        <w:t>По данным ЮНЕСКО, в Беларуси распределение по уровням в 2009 г</w:t>
      </w:r>
      <w:r>
        <w:rPr>
          <w:rFonts w:ascii="Times New Roman" w:hAnsi="Times New Roman"/>
          <w:color w:val="000000"/>
          <w:sz w:val="24"/>
          <w:szCs w:val="24"/>
        </w:rPr>
        <w:t xml:space="preserve">. </w:t>
      </w:r>
      <w:r w:rsidRPr="00750BAF">
        <w:rPr>
          <w:rFonts w:ascii="Times New Roman" w:hAnsi="Times New Roman"/>
          <w:color w:val="000000"/>
          <w:sz w:val="24"/>
          <w:szCs w:val="24"/>
        </w:rPr>
        <w:t>выглядело  следующим образом: 5А – 72%, 5В – 27%, 6 –1%. Это соотношение сохраняется и в настоящее время</w:t>
      </w:r>
      <w:r>
        <w:rPr>
          <w:rStyle w:val="a9"/>
          <w:rFonts w:ascii="Times New Roman" w:hAnsi="Times New Roman"/>
          <w:color w:val="000000"/>
          <w:sz w:val="24"/>
          <w:szCs w:val="24"/>
        </w:rPr>
        <w:footnoteReference w:id="4"/>
      </w:r>
      <w:r>
        <w:rPr>
          <w:rFonts w:ascii="Times New Roman" w:hAnsi="Times New Roman"/>
          <w:color w:val="000000"/>
          <w:sz w:val="24"/>
          <w:szCs w:val="24"/>
        </w:rPr>
        <w:t>.</w:t>
      </w:r>
      <w:r w:rsidRPr="00750BAF">
        <w:rPr>
          <w:rFonts w:ascii="Times New Roman" w:hAnsi="Times New Roman"/>
          <w:color w:val="000000"/>
          <w:sz w:val="24"/>
          <w:szCs w:val="24"/>
        </w:rPr>
        <w:t xml:space="preserve"> Сравнение данных перепис</w:t>
      </w:r>
      <w:r>
        <w:rPr>
          <w:rFonts w:ascii="Times New Roman" w:hAnsi="Times New Roman"/>
          <w:color w:val="000000"/>
          <w:sz w:val="24"/>
          <w:szCs w:val="24"/>
        </w:rPr>
        <w:t>и населения</w:t>
      </w:r>
      <w:r w:rsidRPr="00750BAF">
        <w:rPr>
          <w:rFonts w:ascii="Times New Roman" w:hAnsi="Times New Roman"/>
          <w:color w:val="000000"/>
          <w:sz w:val="24"/>
          <w:szCs w:val="24"/>
        </w:rPr>
        <w:t xml:space="preserve"> 1999 </w:t>
      </w:r>
      <w:r>
        <w:rPr>
          <w:rFonts w:ascii="Times New Roman" w:hAnsi="Times New Roman"/>
          <w:color w:val="000000"/>
          <w:sz w:val="24"/>
          <w:szCs w:val="24"/>
        </w:rPr>
        <w:t xml:space="preserve">г. </w:t>
      </w:r>
      <w:r w:rsidRPr="00750BAF">
        <w:rPr>
          <w:rFonts w:ascii="Times New Roman" w:hAnsi="Times New Roman"/>
          <w:color w:val="000000"/>
          <w:sz w:val="24"/>
          <w:szCs w:val="24"/>
        </w:rPr>
        <w:t>и 2009 г</w:t>
      </w:r>
      <w:r>
        <w:rPr>
          <w:rFonts w:ascii="Times New Roman" w:hAnsi="Times New Roman"/>
          <w:color w:val="000000"/>
          <w:sz w:val="24"/>
          <w:szCs w:val="24"/>
        </w:rPr>
        <w:t>.</w:t>
      </w:r>
      <w:r w:rsidRPr="00750BAF">
        <w:rPr>
          <w:rFonts w:ascii="Times New Roman" w:hAnsi="Times New Roman"/>
          <w:color w:val="000000"/>
          <w:sz w:val="24"/>
          <w:szCs w:val="24"/>
        </w:rPr>
        <w:t xml:space="preserve"> </w:t>
      </w:r>
      <w:r>
        <w:rPr>
          <w:rFonts w:ascii="Times New Roman" w:hAnsi="Times New Roman"/>
          <w:color w:val="000000"/>
          <w:sz w:val="24"/>
          <w:szCs w:val="24"/>
        </w:rPr>
        <w:t>демонстрирует</w:t>
      </w:r>
      <w:r w:rsidRPr="00750BAF">
        <w:rPr>
          <w:rFonts w:ascii="Times New Roman" w:hAnsi="Times New Roman"/>
          <w:color w:val="000000"/>
          <w:sz w:val="24"/>
          <w:szCs w:val="24"/>
        </w:rPr>
        <w:t xml:space="preserve"> тенденцию относительной стабилизации доли лиц со средним специальным образованием (5В) в трудоспособном населении Беларуси: в 1999 г</w:t>
      </w:r>
      <w:r>
        <w:rPr>
          <w:rFonts w:ascii="Times New Roman" w:hAnsi="Times New Roman"/>
          <w:color w:val="000000"/>
          <w:sz w:val="24"/>
          <w:szCs w:val="24"/>
        </w:rPr>
        <w:t>.</w:t>
      </w:r>
      <w:r w:rsidRPr="00750BAF">
        <w:rPr>
          <w:rFonts w:ascii="Times New Roman" w:hAnsi="Times New Roman"/>
          <w:color w:val="000000"/>
          <w:sz w:val="24"/>
          <w:szCs w:val="24"/>
        </w:rPr>
        <w:t xml:space="preserve"> – 27,0%, в 2009 </w:t>
      </w:r>
      <w:r>
        <w:rPr>
          <w:rFonts w:ascii="Times New Roman" w:hAnsi="Times New Roman"/>
          <w:color w:val="000000"/>
          <w:sz w:val="24"/>
          <w:szCs w:val="24"/>
        </w:rPr>
        <w:t xml:space="preserve">г. </w:t>
      </w:r>
      <w:r w:rsidRPr="00750BAF">
        <w:rPr>
          <w:rFonts w:ascii="Times New Roman" w:hAnsi="Times New Roman"/>
          <w:color w:val="000000"/>
          <w:sz w:val="24"/>
          <w:szCs w:val="24"/>
        </w:rPr>
        <w:t>– 31,1% при</w:t>
      </w:r>
      <w:proofErr w:type="gramEnd"/>
      <w:r w:rsidRPr="00750BAF">
        <w:rPr>
          <w:rFonts w:ascii="Times New Roman" w:hAnsi="Times New Roman"/>
          <w:color w:val="000000"/>
          <w:sz w:val="24"/>
          <w:szCs w:val="24"/>
        </w:rPr>
        <w:t xml:space="preserve"> опережающем </w:t>
      </w:r>
      <w:proofErr w:type="gramStart"/>
      <w:r w:rsidRPr="00750BAF">
        <w:rPr>
          <w:rFonts w:ascii="Times New Roman" w:hAnsi="Times New Roman"/>
          <w:color w:val="000000"/>
          <w:sz w:val="24"/>
          <w:szCs w:val="24"/>
        </w:rPr>
        <w:t>росте</w:t>
      </w:r>
      <w:proofErr w:type="gramEnd"/>
      <w:r w:rsidRPr="00750BAF">
        <w:rPr>
          <w:rFonts w:ascii="Times New Roman" w:hAnsi="Times New Roman"/>
          <w:color w:val="000000"/>
          <w:sz w:val="24"/>
          <w:szCs w:val="24"/>
        </w:rPr>
        <w:t xml:space="preserve"> доли лиц с высшим образованием (16,4% и 21,1% соответственно). Эт</w:t>
      </w:r>
      <w:r>
        <w:rPr>
          <w:rFonts w:ascii="Times New Roman" w:hAnsi="Times New Roman"/>
          <w:color w:val="000000"/>
          <w:sz w:val="24"/>
          <w:szCs w:val="24"/>
        </w:rPr>
        <w:t>а</w:t>
      </w:r>
      <w:r w:rsidRPr="00750BAF">
        <w:rPr>
          <w:rFonts w:ascii="Times New Roman" w:hAnsi="Times New Roman"/>
          <w:color w:val="000000"/>
          <w:sz w:val="24"/>
          <w:szCs w:val="24"/>
        </w:rPr>
        <w:t xml:space="preserve"> т</w:t>
      </w:r>
      <w:r>
        <w:rPr>
          <w:rFonts w:ascii="Times New Roman" w:hAnsi="Times New Roman"/>
          <w:color w:val="000000"/>
          <w:sz w:val="24"/>
          <w:szCs w:val="24"/>
        </w:rPr>
        <w:t>енденция</w:t>
      </w:r>
      <w:r w:rsidRPr="00750BAF">
        <w:rPr>
          <w:rFonts w:ascii="Times New Roman" w:hAnsi="Times New Roman"/>
          <w:color w:val="000000"/>
          <w:sz w:val="24"/>
          <w:szCs w:val="24"/>
        </w:rPr>
        <w:t>, совпадающ</w:t>
      </w:r>
      <w:r>
        <w:rPr>
          <w:rFonts w:ascii="Times New Roman" w:hAnsi="Times New Roman"/>
          <w:color w:val="000000"/>
          <w:sz w:val="24"/>
          <w:szCs w:val="24"/>
        </w:rPr>
        <w:t>ая</w:t>
      </w:r>
      <w:r w:rsidRPr="00750BAF">
        <w:rPr>
          <w:rFonts w:ascii="Times New Roman" w:hAnsi="Times New Roman"/>
          <w:color w:val="000000"/>
          <w:sz w:val="24"/>
          <w:szCs w:val="24"/>
        </w:rPr>
        <w:t xml:space="preserve"> </w:t>
      </w:r>
      <w:r w:rsidRPr="007F05F9">
        <w:rPr>
          <w:rFonts w:ascii="Times New Roman" w:hAnsi="Times New Roman"/>
          <w:color w:val="000000"/>
          <w:sz w:val="24"/>
          <w:szCs w:val="24"/>
        </w:rPr>
        <w:t>с направленностью процессов повышения уровней</w:t>
      </w:r>
      <w:r w:rsidRPr="00750BAF">
        <w:rPr>
          <w:rFonts w:ascii="Times New Roman" w:hAnsi="Times New Roman"/>
          <w:color w:val="000000"/>
          <w:sz w:val="24"/>
          <w:szCs w:val="24"/>
        </w:rPr>
        <w:t xml:space="preserve"> образования в ОЭСР, особенно четко прослеживается при пересчете данных переписи по методике сравнения возрастных интервалов, принятой в отчетах ОЭСР. </w:t>
      </w:r>
      <w:proofErr w:type="gramStart"/>
      <w:r w:rsidRPr="00750BAF">
        <w:rPr>
          <w:rFonts w:ascii="Times New Roman" w:hAnsi="Times New Roman"/>
          <w:color w:val="000000"/>
          <w:sz w:val="24"/>
          <w:szCs w:val="24"/>
        </w:rPr>
        <w:t xml:space="preserve">Если в возрастной группе </w:t>
      </w:r>
      <w:r w:rsidRPr="007F05F9">
        <w:rPr>
          <w:rFonts w:ascii="Times New Roman" w:hAnsi="Times New Roman"/>
          <w:color w:val="000000"/>
          <w:sz w:val="24"/>
          <w:szCs w:val="24"/>
        </w:rPr>
        <w:t>55-64 года имеющих образование пятого уровня доля лиц с высшим образованием составл</w:t>
      </w:r>
      <w:r w:rsidRPr="00750BAF">
        <w:rPr>
          <w:rFonts w:ascii="Times New Roman" w:hAnsi="Times New Roman"/>
          <w:color w:val="000000"/>
          <w:sz w:val="24"/>
          <w:szCs w:val="24"/>
        </w:rPr>
        <w:t>яет около трети (14,4% с образованием 5А при 43,15%</w:t>
      </w:r>
      <w:r w:rsidRPr="007F05F9">
        <w:rPr>
          <w:rFonts w:ascii="Times New Roman" w:hAnsi="Times New Roman"/>
          <w:color w:val="000000"/>
          <w:sz w:val="24"/>
          <w:szCs w:val="24"/>
        </w:rPr>
        <w:t>,</w:t>
      </w:r>
      <w:r w:rsidRPr="00750BAF">
        <w:rPr>
          <w:rFonts w:ascii="Times New Roman" w:hAnsi="Times New Roman"/>
          <w:color w:val="000000"/>
          <w:sz w:val="24"/>
          <w:szCs w:val="24"/>
        </w:rPr>
        <w:t xml:space="preserve"> имеющих пятый уровень образования), то в возрастной группе 25-34 года доля лиц с высшим образованием достигает почти половины </w:t>
      </w:r>
      <w:r w:rsidRPr="00750BAF">
        <w:rPr>
          <w:rFonts w:ascii="Times New Roman" w:hAnsi="Times New Roman"/>
          <w:color w:val="000000"/>
          <w:sz w:val="24"/>
          <w:szCs w:val="24"/>
        </w:rPr>
        <w:lastRenderedPageBreak/>
        <w:t>обладателей пятого уровня (29,81% из 60,65%)</w:t>
      </w:r>
      <w:r>
        <w:rPr>
          <w:rStyle w:val="a9"/>
          <w:rFonts w:ascii="Times New Roman" w:hAnsi="Times New Roman"/>
          <w:color w:val="000000"/>
          <w:sz w:val="24"/>
          <w:szCs w:val="24"/>
        </w:rPr>
        <w:footnoteReference w:id="5"/>
      </w:r>
      <w:r w:rsidRPr="00750BAF">
        <w:rPr>
          <w:rFonts w:ascii="Times New Roman" w:hAnsi="Times New Roman"/>
          <w:color w:val="000000"/>
          <w:sz w:val="24"/>
          <w:szCs w:val="24"/>
        </w:rPr>
        <w:t>. Надо отметить, что показатели образованности населения Беларуси выглядят даже более впечатляюще, чем</w:t>
      </w:r>
      <w:proofErr w:type="gramEnd"/>
      <w:r w:rsidRPr="00750BAF">
        <w:rPr>
          <w:rFonts w:ascii="Times New Roman" w:hAnsi="Times New Roman"/>
          <w:color w:val="000000"/>
          <w:sz w:val="24"/>
          <w:szCs w:val="24"/>
        </w:rPr>
        <w:t xml:space="preserve"> в среднем по ОЭСР. Доля лиц с высшим образованием в сопоставимом возрастном интервале 25-64 года в Беларуси достигает 23,82% (21,33% – у мужчин и 25,0% – у женщин). Хотя, конечно, при достаточно высоких показателях Беларусь еще заметно отстает от лидеров, таких как США, Норвегия или Израиль. Доля лиц с высшим образованием в этих странах превышает 30%.</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Распределение студентов вузов по профилям обучения также в целом аналогично ситуации в высшем образовании стран ОЭСР. </w:t>
      </w:r>
      <w:proofErr w:type="gramStart"/>
      <w:r w:rsidRPr="00750BAF">
        <w:rPr>
          <w:rFonts w:ascii="Times New Roman" w:hAnsi="Times New Roman"/>
          <w:color w:val="000000"/>
          <w:sz w:val="24"/>
          <w:szCs w:val="24"/>
        </w:rPr>
        <w:t>Данные ЮНЕСКО позволяют представить ситуацию в терминах международной классификации профилей обучения. 41% выпускников программ 5 и 6 уровней образования 2009 г</w:t>
      </w:r>
      <w:r>
        <w:rPr>
          <w:rFonts w:ascii="Times New Roman" w:hAnsi="Times New Roman"/>
          <w:color w:val="000000"/>
          <w:sz w:val="24"/>
          <w:szCs w:val="24"/>
        </w:rPr>
        <w:t>.</w:t>
      </w:r>
      <w:r w:rsidRPr="00750BAF">
        <w:rPr>
          <w:rFonts w:ascii="Times New Roman" w:hAnsi="Times New Roman"/>
          <w:color w:val="000000"/>
          <w:sz w:val="24"/>
          <w:szCs w:val="24"/>
        </w:rPr>
        <w:t xml:space="preserve"> получали подготовку по профилю «социальные науки, бизнес и право», 26% –</w:t>
      </w:r>
      <w:r>
        <w:rPr>
          <w:rFonts w:ascii="Times New Roman" w:hAnsi="Times New Roman"/>
          <w:color w:val="000000"/>
          <w:sz w:val="24"/>
          <w:szCs w:val="24"/>
        </w:rPr>
        <w:t xml:space="preserve"> </w:t>
      </w:r>
      <w:r w:rsidRPr="00750BAF">
        <w:rPr>
          <w:rFonts w:ascii="Times New Roman" w:hAnsi="Times New Roman"/>
          <w:color w:val="000000"/>
          <w:sz w:val="24"/>
          <w:szCs w:val="24"/>
        </w:rPr>
        <w:t>«наука и технологии», 12% – «образование», 5% – «гуманитарные науки и искусство», 8% – «сельское хозяйство», 4% – «здоровье и социальная защита», 4% –</w:t>
      </w:r>
      <w:r>
        <w:rPr>
          <w:rFonts w:ascii="Times New Roman" w:hAnsi="Times New Roman"/>
          <w:color w:val="000000"/>
          <w:sz w:val="24"/>
          <w:szCs w:val="24"/>
        </w:rPr>
        <w:t xml:space="preserve"> </w:t>
      </w:r>
      <w:r w:rsidRPr="00750BAF">
        <w:rPr>
          <w:rFonts w:ascii="Times New Roman" w:hAnsi="Times New Roman"/>
          <w:color w:val="000000"/>
          <w:sz w:val="24"/>
          <w:szCs w:val="24"/>
        </w:rPr>
        <w:t>«услуги».</w:t>
      </w:r>
      <w:proofErr w:type="gramEnd"/>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Как и в странах ОЭСР, беларуское образование сталкивается с задачей преодоления дефицита инженерных кадров в народном хозяйстве и отсутствием достаточной мотивации у молодых людей для поступления на специальности этого профиля. Одной из причин</w:t>
      </w:r>
      <w:r>
        <w:rPr>
          <w:rFonts w:ascii="Times New Roman" w:hAnsi="Times New Roman"/>
          <w:color w:val="000000"/>
          <w:sz w:val="24"/>
          <w:szCs w:val="24"/>
        </w:rPr>
        <w:t xml:space="preserve"> этого </w:t>
      </w:r>
      <w:r w:rsidRPr="00750BAF">
        <w:rPr>
          <w:rFonts w:ascii="Times New Roman" w:hAnsi="Times New Roman"/>
          <w:color w:val="000000"/>
          <w:sz w:val="24"/>
          <w:szCs w:val="24"/>
        </w:rPr>
        <w:t xml:space="preserve">как в ОЭСР, </w:t>
      </w:r>
      <w:r>
        <w:rPr>
          <w:rFonts w:ascii="Times New Roman" w:hAnsi="Times New Roman"/>
          <w:color w:val="000000"/>
          <w:sz w:val="24"/>
          <w:szCs w:val="24"/>
        </w:rPr>
        <w:t>так и в Беларуси</w:t>
      </w:r>
      <w:r w:rsidRPr="00750BAF">
        <w:rPr>
          <w:rFonts w:ascii="Times New Roman" w:hAnsi="Times New Roman"/>
          <w:color w:val="000000"/>
          <w:sz w:val="24"/>
          <w:szCs w:val="24"/>
        </w:rPr>
        <w:t xml:space="preserve"> является</w:t>
      </w:r>
      <w:r>
        <w:rPr>
          <w:rFonts w:ascii="Times New Roman" w:hAnsi="Times New Roman"/>
          <w:color w:val="000000"/>
          <w:sz w:val="24"/>
          <w:szCs w:val="24"/>
        </w:rPr>
        <w:t>, несмотря на</w:t>
      </w:r>
      <w:r w:rsidRPr="00750BAF">
        <w:rPr>
          <w:rFonts w:ascii="Times New Roman" w:hAnsi="Times New Roman"/>
          <w:color w:val="000000"/>
          <w:sz w:val="24"/>
          <w:szCs w:val="24"/>
        </w:rPr>
        <w:t xml:space="preserve"> </w:t>
      </w:r>
      <w:proofErr w:type="gramStart"/>
      <w:r w:rsidRPr="00750BAF">
        <w:rPr>
          <w:rFonts w:ascii="Times New Roman" w:hAnsi="Times New Roman"/>
          <w:color w:val="000000"/>
          <w:sz w:val="24"/>
          <w:szCs w:val="24"/>
        </w:rPr>
        <w:t>общ</w:t>
      </w:r>
      <w:r>
        <w:rPr>
          <w:rFonts w:ascii="Times New Roman" w:hAnsi="Times New Roman"/>
          <w:color w:val="000000"/>
          <w:sz w:val="24"/>
          <w:szCs w:val="24"/>
        </w:rPr>
        <w:t>ую</w:t>
      </w:r>
      <w:proofErr w:type="gramEnd"/>
      <w:r w:rsidRPr="00750BAF">
        <w:rPr>
          <w:rFonts w:ascii="Times New Roman" w:hAnsi="Times New Roman"/>
          <w:color w:val="000000"/>
          <w:sz w:val="24"/>
          <w:szCs w:val="24"/>
        </w:rPr>
        <w:t xml:space="preserve"> феминизации высшего образования</w:t>
      </w:r>
      <w:r>
        <w:rPr>
          <w:rFonts w:ascii="Times New Roman" w:hAnsi="Times New Roman"/>
          <w:color w:val="000000"/>
          <w:sz w:val="24"/>
          <w:szCs w:val="24"/>
        </w:rPr>
        <w:t>,</w:t>
      </w:r>
      <w:r w:rsidRPr="00750BAF">
        <w:rPr>
          <w:rFonts w:ascii="Times New Roman" w:hAnsi="Times New Roman"/>
          <w:color w:val="000000"/>
          <w:sz w:val="24"/>
          <w:szCs w:val="24"/>
        </w:rPr>
        <w:t xml:space="preserve"> медленный рост доли женщин в программах инженерного образования. Эта доля в университетах стран ОЭСР в 2010 г</w:t>
      </w:r>
      <w:r>
        <w:rPr>
          <w:rFonts w:ascii="Times New Roman" w:hAnsi="Times New Roman"/>
          <w:color w:val="000000"/>
          <w:sz w:val="24"/>
          <w:szCs w:val="24"/>
        </w:rPr>
        <w:t>.</w:t>
      </w:r>
      <w:r w:rsidRPr="00750BAF">
        <w:rPr>
          <w:rFonts w:ascii="Times New Roman" w:hAnsi="Times New Roman"/>
          <w:color w:val="000000"/>
          <w:sz w:val="24"/>
          <w:szCs w:val="24"/>
        </w:rPr>
        <w:t xml:space="preserve"> составляла 27%, практически совпадая с процентом женщин, обучавшихся в то</w:t>
      </w:r>
      <w:r>
        <w:rPr>
          <w:rFonts w:ascii="Times New Roman" w:hAnsi="Times New Roman"/>
          <w:color w:val="000000"/>
          <w:sz w:val="24"/>
          <w:szCs w:val="24"/>
        </w:rPr>
        <w:t xml:space="preserve"> </w:t>
      </w:r>
      <w:r w:rsidRPr="00750BAF">
        <w:rPr>
          <w:rFonts w:ascii="Times New Roman" w:hAnsi="Times New Roman"/>
          <w:color w:val="000000"/>
          <w:sz w:val="24"/>
          <w:szCs w:val="24"/>
        </w:rPr>
        <w:t>же время по этому профилю в вузах Беларуси – 28%</w:t>
      </w:r>
      <w:r>
        <w:rPr>
          <w:rStyle w:val="a9"/>
          <w:rFonts w:ascii="Times New Roman" w:hAnsi="Times New Roman"/>
          <w:color w:val="000000"/>
          <w:sz w:val="24"/>
          <w:szCs w:val="24"/>
        </w:rPr>
        <w:footnoteReference w:id="6"/>
      </w:r>
      <w:r w:rsidRPr="00750BAF">
        <w:rPr>
          <w:rFonts w:ascii="Times New Roman" w:hAnsi="Times New Roman"/>
          <w:color w:val="000000"/>
          <w:sz w:val="24"/>
          <w:szCs w:val="24"/>
        </w:rPr>
        <w:t xml:space="preserve">.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Однако есть достаточно важные параметры беларуской системы образования, которые указывают на </w:t>
      </w:r>
      <w:r>
        <w:rPr>
          <w:rFonts w:ascii="Times New Roman" w:hAnsi="Times New Roman"/>
          <w:color w:val="000000"/>
          <w:sz w:val="24"/>
          <w:szCs w:val="24"/>
        </w:rPr>
        <w:t xml:space="preserve">ее </w:t>
      </w:r>
      <w:r w:rsidRPr="00750BAF">
        <w:rPr>
          <w:rFonts w:ascii="Times New Roman" w:hAnsi="Times New Roman"/>
          <w:color w:val="000000"/>
          <w:sz w:val="24"/>
          <w:szCs w:val="24"/>
        </w:rPr>
        <w:t>глубинные отличия от высшей школы стран ОЭСР. Прежде всего, это касается архитектуры высшего образования. Многие новые явления в высшем образовании стран ОЭСР связаны с Болонским процессом.</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Хотя Болонскую декларацию подписали далеко не все страны ОЭСР, влияние Болонского процесса сказывается и за границами Европейского пространства высшего образования.</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По данным отчета </w:t>
      </w:r>
      <w:proofErr w:type="spellStart"/>
      <w:r w:rsidRPr="007F05F9">
        <w:rPr>
          <w:rFonts w:ascii="Times New Roman" w:hAnsi="Times New Roman"/>
          <w:i/>
          <w:color w:val="000000"/>
          <w:sz w:val="24"/>
          <w:szCs w:val="24"/>
        </w:rPr>
        <w:t>Education</w:t>
      </w:r>
      <w:proofErr w:type="spellEnd"/>
      <w:r w:rsidRPr="007F05F9">
        <w:rPr>
          <w:rFonts w:ascii="Times New Roman" w:hAnsi="Times New Roman"/>
          <w:i/>
          <w:color w:val="000000"/>
          <w:sz w:val="24"/>
          <w:szCs w:val="24"/>
        </w:rPr>
        <w:t xml:space="preserve"> </w:t>
      </w:r>
      <w:proofErr w:type="spellStart"/>
      <w:r w:rsidRPr="007F05F9">
        <w:rPr>
          <w:rFonts w:ascii="Times New Roman" w:hAnsi="Times New Roman"/>
          <w:i/>
          <w:color w:val="000000"/>
          <w:sz w:val="24"/>
          <w:szCs w:val="24"/>
        </w:rPr>
        <w:t>at</w:t>
      </w:r>
      <w:proofErr w:type="spellEnd"/>
      <w:r w:rsidRPr="007F05F9">
        <w:rPr>
          <w:rFonts w:ascii="Times New Roman" w:hAnsi="Times New Roman"/>
          <w:i/>
          <w:color w:val="000000"/>
          <w:sz w:val="24"/>
          <w:szCs w:val="24"/>
        </w:rPr>
        <w:t xml:space="preserve"> </w:t>
      </w:r>
      <w:proofErr w:type="spellStart"/>
      <w:r w:rsidRPr="007F05F9">
        <w:rPr>
          <w:rFonts w:ascii="Times New Roman" w:hAnsi="Times New Roman"/>
          <w:i/>
          <w:color w:val="000000"/>
          <w:sz w:val="24"/>
          <w:szCs w:val="24"/>
        </w:rPr>
        <w:t>a</w:t>
      </w:r>
      <w:proofErr w:type="spellEnd"/>
      <w:r w:rsidRPr="007F05F9">
        <w:rPr>
          <w:rFonts w:ascii="Times New Roman" w:hAnsi="Times New Roman"/>
          <w:i/>
          <w:color w:val="000000"/>
          <w:sz w:val="24"/>
          <w:szCs w:val="24"/>
        </w:rPr>
        <w:t xml:space="preserve"> </w:t>
      </w:r>
      <w:proofErr w:type="spellStart"/>
      <w:r w:rsidRPr="007F05F9">
        <w:rPr>
          <w:rFonts w:ascii="Times New Roman" w:hAnsi="Times New Roman"/>
          <w:i/>
          <w:color w:val="000000"/>
          <w:sz w:val="24"/>
          <w:szCs w:val="24"/>
        </w:rPr>
        <w:t>Glance</w:t>
      </w:r>
      <w:proofErr w:type="spellEnd"/>
      <w:r w:rsidRPr="00750BAF">
        <w:rPr>
          <w:rFonts w:ascii="Times New Roman" w:hAnsi="Times New Roman"/>
          <w:color w:val="000000"/>
          <w:sz w:val="24"/>
          <w:szCs w:val="24"/>
        </w:rPr>
        <w:t xml:space="preserve"> 2012</w:t>
      </w:r>
      <w:r>
        <w:rPr>
          <w:rFonts w:ascii="Times New Roman" w:hAnsi="Times New Roman"/>
          <w:color w:val="000000"/>
          <w:sz w:val="24"/>
          <w:szCs w:val="24"/>
        </w:rPr>
        <w:t xml:space="preserve"> г.</w:t>
      </w:r>
      <w:r w:rsidRPr="00750BAF">
        <w:rPr>
          <w:rFonts w:ascii="Times New Roman" w:hAnsi="Times New Roman"/>
          <w:color w:val="000000"/>
          <w:sz w:val="24"/>
          <w:szCs w:val="24"/>
        </w:rPr>
        <w:t xml:space="preserve">, 39% студентов получат первую академическую степень, часто именуемую бакалавр. В разных странах ОЭСР продолжительность </w:t>
      </w:r>
      <w:proofErr w:type="gramStart"/>
      <w:r w:rsidRPr="00750BAF">
        <w:rPr>
          <w:rFonts w:ascii="Times New Roman" w:hAnsi="Times New Roman"/>
          <w:color w:val="000000"/>
          <w:sz w:val="24"/>
          <w:szCs w:val="24"/>
        </w:rPr>
        <w:t>обучения по</w:t>
      </w:r>
      <w:proofErr w:type="gramEnd"/>
      <w:r w:rsidRPr="00750BAF">
        <w:rPr>
          <w:rFonts w:ascii="Times New Roman" w:hAnsi="Times New Roman"/>
          <w:color w:val="000000"/>
          <w:sz w:val="24"/>
          <w:szCs w:val="24"/>
        </w:rPr>
        <w:t xml:space="preserve"> таким программам различается. В некоторых странах они продолжаются 3 года, в других – 4 года. Но наблюдается тенденция быстрого сокращения числа программ, ориентированных на длинные циклы обучения типа пятилетних программ подготовки специалистов, которые остались в наследство от университетов </w:t>
      </w:r>
      <w:r>
        <w:rPr>
          <w:rFonts w:ascii="Times New Roman" w:hAnsi="Times New Roman"/>
          <w:color w:val="000000"/>
          <w:sz w:val="24"/>
          <w:szCs w:val="24"/>
          <w:lang w:val="lt-LT"/>
        </w:rPr>
        <w:t>XIX</w:t>
      </w:r>
      <w:r w:rsidRPr="00750BAF">
        <w:rPr>
          <w:rFonts w:ascii="Times New Roman" w:hAnsi="Times New Roman"/>
          <w:color w:val="000000"/>
          <w:sz w:val="24"/>
          <w:szCs w:val="24"/>
        </w:rPr>
        <w:t xml:space="preserve"> века. Беларусь также </w:t>
      </w:r>
      <w:r>
        <w:rPr>
          <w:rFonts w:ascii="Times New Roman" w:hAnsi="Times New Roman"/>
          <w:color w:val="000000"/>
          <w:sz w:val="24"/>
          <w:szCs w:val="24"/>
        </w:rPr>
        <w:t xml:space="preserve">начала сокращать </w:t>
      </w:r>
      <w:r w:rsidRPr="00750BAF">
        <w:rPr>
          <w:rFonts w:ascii="Times New Roman" w:hAnsi="Times New Roman"/>
          <w:color w:val="000000"/>
          <w:sz w:val="24"/>
          <w:szCs w:val="24"/>
        </w:rPr>
        <w:t>программ</w:t>
      </w:r>
      <w:r>
        <w:rPr>
          <w:rFonts w:ascii="Times New Roman" w:hAnsi="Times New Roman"/>
          <w:color w:val="000000"/>
          <w:sz w:val="24"/>
          <w:szCs w:val="24"/>
        </w:rPr>
        <w:t>ы</w:t>
      </w:r>
      <w:r w:rsidRPr="00750BAF">
        <w:rPr>
          <w:rFonts w:ascii="Times New Roman" w:hAnsi="Times New Roman"/>
          <w:color w:val="000000"/>
          <w:sz w:val="24"/>
          <w:szCs w:val="24"/>
        </w:rPr>
        <w:t xml:space="preserve"> подготовки специалистов до 4 лет</w:t>
      </w:r>
      <w:r>
        <w:rPr>
          <w:rFonts w:ascii="Times New Roman" w:hAnsi="Times New Roman"/>
          <w:color w:val="000000"/>
          <w:sz w:val="24"/>
          <w:szCs w:val="24"/>
        </w:rPr>
        <w:t>.</w:t>
      </w:r>
      <w:r w:rsidRPr="00750BAF">
        <w:rPr>
          <w:rFonts w:ascii="Times New Roman" w:hAnsi="Times New Roman"/>
          <w:color w:val="000000"/>
          <w:sz w:val="24"/>
          <w:szCs w:val="24"/>
        </w:rPr>
        <w:t xml:space="preserve"> Это сокращение уже коснулось более четверти программ. А с 2012–2013 г</w:t>
      </w:r>
      <w:r>
        <w:rPr>
          <w:rFonts w:ascii="Times New Roman" w:hAnsi="Times New Roman"/>
          <w:color w:val="000000"/>
          <w:sz w:val="24"/>
          <w:szCs w:val="24"/>
        </w:rPr>
        <w:t>г.</w:t>
      </w:r>
      <w:r w:rsidRPr="00750BAF">
        <w:rPr>
          <w:rFonts w:ascii="Times New Roman" w:hAnsi="Times New Roman"/>
          <w:color w:val="000000"/>
          <w:sz w:val="24"/>
          <w:szCs w:val="24"/>
        </w:rPr>
        <w:t xml:space="preserve"> приобретает тотальный характер. Такая гармонизация архитектуры высшего образования, возможно, могла бы приветствоваться, если бы дополнялась развитием полноценных программ второго цикла (магистратура). </w:t>
      </w:r>
      <w:proofErr w:type="gramStart"/>
      <w:r w:rsidRPr="00750BAF">
        <w:rPr>
          <w:rFonts w:ascii="Times New Roman" w:hAnsi="Times New Roman"/>
          <w:color w:val="000000"/>
          <w:sz w:val="24"/>
          <w:szCs w:val="24"/>
        </w:rPr>
        <w:t>Однако если в странах ОЭСР, основываясь на данных 2010 г</w:t>
      </w:r>
      <w:r>
        <w:rPr>
          <w:rFonts w:ascii="Times New Roman" w:hAnsi="Times New Roman"/>
          <w:color w:val="000000"/>
          <w:sz w:val="24"/>
          <w:szCs w:val="24"/>
        </w:rPr>
        <w:t>.</w:t>
      </w:r>
      <w:r w:rsidRPr="00750BAF">
        <w:rPr>
          <w:rFonts w:ascii="Times New Roman" w:hAnsi="Times New Roman"/>
          <w:color w:val="000000"/>
          <w:sz w:val="24"/>
          <w:szCs w:val="24"/>
        </w:rPr>
        <w:t xml:space="preserve">, 15% студентов получат магистерскую степень, то в Беларуси, по данным минобра, только 1,15% студентов обучаются </w:t>
      </w:r>
      <w:r>
        <w:rPr>
          <w:rFonts w:ascii="Times New Roman" w:hAnsi="Times New Roman"/>
          <w:color w:val="000000"/>
          <w:sz w:val="24"/>
          <w:szCs w:val="24"/>
        </w:rPr>
        <w:t>на</w:t>
      </w:r>
      <w:r w:rsidRPr="00750BAF">
        <w:rPr>
          <w:rFonts w:ascii="Times New Roman" w:hAnsi="Times New Roman"/>
          <w:color w:val="000000"/>
          <w:sz w:val="24"/>
          <w:szCs w:val="24"/>
        </w:rPr>
        <w:t xml:space="preserve"> программах второго цикла</w:t>
      </w:r>
      <w:r>
        <w:rPr>
          <w:rStyle w:val="a9"/>
          <w:rFonts w:ascii="Times New Roman" w:hAnsi="Times New Roman"/>
          <w:color w:val="000000"/>
          <w:sz w:val="24"/>
          <w:szCs w:val="24"/>
        </w:rPr>
        <w:footnoteReference w:id="7"/>
      </w:r>
      <w:r w:rsidRPr="00750BAF">
        <w:rPr>
          <w:rFonts w:ascii="Times New Roman" w:hAnsi="Times New Roman"/>
          <w:color w:val="000000"/>
          <w:sz w:val="24"/>
          <w:szCs w:val="24"/>
        </w:rPr>
        <w:t xml:space="preserve">.  При сокращенном первом цикле </w:t>
      </w:r>
      <w:r>
        <w:rPr>
          <w:rFonts w:ascii="Times New Roman" w:hAnsi="Times New Roman"/>
          <w:color w:val="000000"/>
          <w:sz w:val="24"/>
          <w:szCs w:val="24"/>
        </w:rPr>
        <w:t xml:space="preserve">обучения </w:t>
      </w:r>
      <w:r w:rsidRPr="00750BAF">
        <w:rPr>
          <w:rFonts w:ascii="Times New Roman" w:hAnsi="Times New Roman"/>
          <w:color w:val="000000"/>
          <w:sz w:val="24"/>
          <w:szCs w:val="24"/>
        </w:rPr>
        <w:t xml:space="preserve">отсутствие реальной перспективы получения второй </w:t>
      </w:r>
      <w:r>
        <w:rPr>
          <w:rFonts w:ascii="Times New Roman" w:hAnsi="Times New Roman"/>
          <w:color w:val="000000"/>
          <w:sz w:val="24"/>
          <w:szCs w:val="24"/>
        </w:rPr>
        <w:t>ученой</w:t>
      </w:r>
      <w:r w:rsidRPr="00750BAF">
        <w:rPr>
          <w:rFonts w:ascii="Times New Roman" w:hAnsi="Times New Roman"/>
          <w:color w:val="000000"/>
          <w:sz w:val="24"/>
          <w:szCs w:val="24"/>
        </w:rPr>
        <w:t xml:space="preserve"> степени может означать серьезное снижение качества профессиональной подготовки в системе высшего образования Беларуси.</w:t>
      </w:r>
      <w:proofErr w:type="gramEnd"/>
    </w:p>
    <w:p w:rsidR="006720EB" w:rsidRPr="006801E0"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lastRenderedPageBreak/>
        <w:t xml:space="preserve">Еще одним отличием беларуского высшего образования от высшей школы в странах ОЭСР является недостаточное развитие программ третьего цикла (аспирантура, докторантура). Повестка дня Болонского процесса на текущее десятилетие предполагает увеличение вклада высшего образования в процесс формирования </w:t>
      </w:r>
      <w:r w:rsidRPr="003043A1">
        <w:rPr>
          <w:rFonts w:ascii="Times New Roman" w:hAnsi="Times New Roman"/>
          <w:color w:val="000000"/>
          <w:sz w:val="24"/>
          <w:szCs w:val="24"/>
        </w:rPr>
        <w:t>Европы знания</w:t>
      </w:r>
      <w:r w:rsidRPr="00750BAF">
        <w:rPr>
          <w:rFonts w:ascii="Times New Roman" w:hAnsi="Times New Roman"/>
          <w:color w:val="000000"/>
          <w:sz w:val="24"/>
          <w:szCs w:val="24"/>
        </w:rPr>
        <w:t xml:space="preserve">, что требует значительного расширения подготовки кадров с исследовательскими компетенциями. Программы третьего цикла в странах ОЭСР в настоящее время обеспечивают 2% выпуска 5–6 </w:t>
      </w:r>
      <w:r w:rsidRPr="007F05F9">
        <w:rPr>
          <w:rFonts w:ascii="Times New Roman" w:hAnsi="Times New Roman"/>
          <w:color w:val="000000"/>
          <w:sz w:val="24"/>
          <w:szCs w:val="24"/>
        </w:rPr>
        <w:t>уровней образования. На основании модели выпуска 2010 г.</w:t>
      </w:r>
      <w:r w:rsidRPr="00A93343">
        <w:rPr>
          <w:rFonts w:ascii="Times New Roman" w:hAnsi="Times New Roman"/>
          <w:color w:val="000000"/>
          <w:sz w:val="24"/>
          <w:szCs w:val="24"/>
        </w:rPr>
        <w:t xml:space="preserve"> можно ожидать, что в странах ОЭСР 1,6% молодежи закончит программы 6 уровня. В Беларуси в аспирантских программах обучается только 1% студентов высшей школы. </w:t>
      </w:r>
      <w:proofErr w:type="gramStart"/>
      <w:r w:rsidRPr="00A93343">
        <w:rPr>
          <w:rFonts w:ascii="Times New Roman" w:hAnsi="Times New Roman"/>
          <w:color w:val="000000"/>
          <w:sz w:val="24"/>
          <w:szCs w:val="24"/>
        </w:rPr>
        <w:t xml:space="preserve">По данным </w:t>
      </w:r>
      <w:r w:rsidRPr="00BF17D0">
        <w:rPr>
          <w:rFonts w:ascii="Times New Roman" w:hAnsi="Times New Roman"/>
          <w:color w:val="000000"/>
          <w:sz w:val="24"/>
          <w:szCs w:val="24"/>
        </w:rPr>
        <w:t>Министерства образования</w:t>
      </w:r>
      <w:r w:rsidRPr="005851A3">
        <w:rPr>
          <w:rFonts w:ascii="Times New Roman" w:hAnsi="Times New Roman"/>
          <w:color w:val="000000"/>
          <w:sz w:val="24"/>
          <w:szCs w:val="24"/>
        </w:rPr>
        <w:t xml:space="preserve">, в 119 </w:t>
      </w:r>
      <w:r w:rsidRPr="006801E0">
        <w:rPr>
          <w:rFonts w:ascii="Times New Roman" w:hAnsi="Times New Roman"/>
          <w:color w:val="000000"/>
          <w:sz w:val="24"/>
          <w:szCs w:val="24"/>
        </w:rPr>
        <w:t>организациях Беларус</w:t>
      </w:r>
      <w:r w:rsidRPr="0039046B">
        <w:rPr>
          <w:rFonts w:ascii="Times New Roman" w:hAnsi="Times New Roman"/>
          <w:color w:val="000000"/>
          <w:sz w:val="24"/>
          <w:szCs w:val="24"/>
        </w:rPr>
        <w:t xml:space="preserve">и, имеющих аспирантуру (адъюнктуру), обучались 4725 человек: 2730 (57,8%) – на дневной форме обучения, 1995 (42,2%) – на </w:t>
      </w:r>
      <w:r w:rsidRPr="007F05F9">
        <w:rPr>
          <w:rFonts w:ascii="Times New Roman" w:hAnsi="Times New Roman"/>
          <w:color w:val="000000"/>
          <w:sz w:val="24"/>
          <w:szCs w:val="24"/>
        </w:rPr>
        <w:t>заочной.</w:t>
      </w:r>
      <w:proofErr w:type="gramEnd"/>
      <w:r w:rsidRPr="007F05F9">
        <w:rPr>
          <w:rFonts w:ascii="Times New Roman" w:hAnsi="Times New Roman"/>
          <w:color w:val="000000"/>
          <w:sz w:val="24"/>
          <w:szCs w:val="24"/>
        </w:rPr>
        <w:t xml:space="preserve"> В 37 организациях Беларуси, имеющих докторантуру, обучались 98 докторантов</w:t>
      </w:r>
      <w:r w:rsidRPr="007F05F9">
        <w:rPr>
          <w:rStyle w:val="a9"/>
          <w:rFonts w:ascii="Times New Roman" w:hAnsi="Times New Roman"/>
          <w:color w:val="000000"/>
          <w:sz w:val="24"/>
          <w:szCs w:val="24"/>
        </w:rPr>
        <w:footnoteReference w:id="8"/>
      </w:r>
      <w:r w:rsidRPr="007F05F9">
        <w:rPr>
          <w:rFonts w:ascii="Times New Roman" w:hAnsi="Times New Roman"/>
          <w:color w:val="000000"/>
          <w:sz w:val="24"/>
          <w:szCs w:val="24"/>
        </w:rPr>
        <w:t>. Доля аспирантов и докторантов в Беларуси в два раза ниже, чем в среднем в странах ОЭСР. В нашей стране е</w:t>
      </w:r>
      <w:r w:rsidRPr="0069262C">
        <w:rPr>
          <w:rFonts w:ascii="Times New Roman" w:hAnsi="Times New Roman"/>
          <w:color w:val="000000"/>
          <w:sz w:val="24"/>
          <w:szCs w:val="24"/>
        </w:rPr>
        <w:t xml:space="preserve">ще более снижает значимость программ этого уровня </w:t>
      </w:r>
      <w:r w:rsidRPr="00A93343">
        <w:rPr>
          <w:rFonts w:ascii="Times New Roman" w:hAnsi="Times New Roman"/>
          <w:color w:val="000000"/>
          <w:sz w:val="24"/>
          <w:szCs w:val="24"/>
        </w:rPr>
        <w:t>очень низкая эффективность аспирантуры. Только 3,2% обучающихся на</w:t>
      </w:r>
      <w:r w:rsidRPr="00BF17D0">
        <w:rPr>
          <w:rFonts w:ascii="Times New Roman" w:hAnsi="Times New Roman"/>
          <w:color w:val="000000"/>
          <w:sz w:val="24"/>
          <w:szCs w:val="24"/>
        </w:rPr>
        <w:t xml:space="preserve"> программах </w:t>
      </w:r>
      <w:r w:rsidRPr="005851A3">
        <w:rPr>
          <w:rFonts w:ascii="Times New Roman" w:hAnsi="Times New Roman"/>
          <w:color w:val="000000"/>
          <w:sz w:val="24"/>
          <w:szCs w:val="24"/>
        </w:rPr>
        <w:t xml:space="preserve">такого уровня </w:t>
      </w:r>
      <w:r w:rsidRPr="006801E0">
        <w:rPr>
          <w:rFonts w:ascii="Times New Roman" w:hAnsi="Times New Roman"/>
          <w:color w:val="000000"/>
          <w:sz w:val="24"/>
          <w:szCs w:val="24"/>
        </w:rPr>
        <w:t>успешно их завершают.</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F05F9">
        <w:rPr>
          <w:rFonts w:ascii="Times New Roman" w:hAnsi="Times New Roman"/>
          <w:color w:val="000000"/>
          <w:sz w:val="24"/>
          <w:szCs w:val="24"/>
        </w:rPr>
        <w:t>Одна из тенденций, отмечаемая в странах ОЭСР, – рост численности студентов вузов за счет абитуриентов старших возрастов. Это тенденция связывается с новой философией высшего образования – образование на протяжении всей жизни</w:t>
      </w:r>
      <w:r>
        <w:rPr>
          <w:rFonts w:ascii="Times New Roman" w:hAnsi="Times New Roman"/>
          <w:color w:val="000000"/>
          <w:sz w:val="24"/>
          <w:szCs w:val="24"/>
        </w:rPr>
        <w:t xml:space="preserve"> (</w:t>
      </w:r>
      <w:proofErr w:type="spellStart"/>
      <w:r w:rsidRPr="007F05F9">
        <w:rPr>
          <w:rFonts w:ascii="Times New Roman" w:hAnsi="Times New Roman"/>
          <w:i/>
          <w:color w:val="000000"/>
          <w:sz w:val="24"/>
          <w:szCs w:val="24"/>
        </w:rPr>
        <w:t>lifelong</w:t>
      </w:r>
      <w:proofErr w:type="spellEnd"/>
      <w:r w:rsidRPr="007F05F9">
        <w:rPr>
          <w:rFonts w:ascii="Times New Roman" w:hAnsi="Times New Roman"/>
          <w:i/>
          <w:color w:val="000000"/>
          <w:sz w:val="24"/>
          <w:szCs w:val="24"/>
        </w:rPr>
        <w:t xml:space="preserve"> </w:t>
      </w:r>
      <w:proofErr w:type="spellStart"/>
      <w:r w:rsidRPr="007F05F9">
        <w:rPr>
          <w:rFonts w:ascii="Times New Roman" w:hAnsi="Times New Roman"/>
          <w:i/>
          <w:color w:val="000000"/>
          <w:sz w:val="24"/>
          <w:szCs w:val="24"/>
        </w:rPr>
        <w:t>learning</w:t>
      </w:r>
      <w:proofErr w:type="spellEnd"/>
      <w:r>
        <w:rPr>
          <w:rFonts w:ascii="Times New Roman" w:hAnsi="Times New Roman"/>
          <w:color w:val="000000"/>
          <w:sz w:val="24"/>
          <w:szCs w:val="24"/>
        </w:rPr>
        <w:t>)</w:t>
      </w:r>
      <w:r w:rsidRPr="00750BAF">
        <w:rPr>
          <w:rFonts w:ascii="Times New Roman" w:hAnsi="Times New Roman"/>
          <w:color w:val="000000"/>
          <w:sz w:val="24"/>
          <w:szCs w:val="24"/>
        </w:rPr>
        <w:t xml:space="preserve">. Одним из аспектов этого нового подхода является создание условий для получения качественного высшего образования всеми без исключения группами населения. «Повестка дня 2020», определяющая стратегию развития Европейского пространства высшего образования (Болонского процесса), предусматривает разработку в каждой стране специальных мер по поддержке наиболее уязвимых категорий населения, гарантирующих доступ и завершение ими образования на всех его этапах. Эта стратегия не только </w:t>
      </w:r>
      <w:r>
        <w:rPr>
          <w:rFonts w:ascii="Times New Roman" w:hAnsi="Times New Roman"/>
          <w:color w:val="000000"/>
          <w:sz w:val="24"/>
          <w:szCs w:val="24"/>
        </w:rPr>
        <w:t>включает</w:t>
      </w:r>
      <w:r w:rsidRPr="00750BAF">
        <w:rPr>
          <w:rFonts w:ascii="Times New Roman" w:hAnsi="Times New Roman"/>
          <w:color w:val="000000"/>
          <w:sz w:val="24"/>
          <w:szCs w:val="24"/>
        </w:rPr>
        <w:t xml:space="preserve"> в процесс обучения тех, кто ранее не воспользовался возможностью получить высшее образование, но, что важно, меняет отношение к ценности трудового опыта, полученного до поступления в вуз. В странах ОЭСР, по данным отчета </w:t>
      </w:r>
      <w:proofErr w:type="spellStart"/>
      <w:r w:rsidRPr="007F05F9">
        <w:rPr>
          <w:rFonts w:ascii="Times New Roman" w:hAnsi="Times New Roman"/>
          <w:i/>
          <w:color w:val="000000"/>
          <w:sz w:val="24"/>
          <w:szCs w:val="24"/>
        </w:rPr>
        <w:t>Education</w:t>
      </w:r>
      <w:proofErr w:type="spellEnd"/>
      <w:r w:rsidRPr="007F05F9">
        <w:rPr>
          <w:rFonts w:ascii="Times New Roman" w:hAnsi="Times New Roman"/>
          <w:i/>
          <w:color w:val="000000"/>
          <w:sz w:val="24"/>
          <w:szCs w:val="24"/>
        </w:rPr>
        <w:t xml:space="preserve"> </w:t>
      </w:r>
      <w:proofErr w:type="spellStart"/>
      <w:r w:rsidRPr="007F05F9">
        <w:rPr>
          <w:rFonts w:ascii="Times New Roman" w:hAnsi="Times New Roman"/>
          <w:i/>
          <w:color w:val="000000"/>
          <w:sz w:val="24"/>
          <w:szCs w:val="24"/>
        </w:rPr>
        <w:t>at</w:t>
      </w:r>
      <w:proofErr w:type="spellEnd"/>
      <w:r w:rsidRPr="007F05F9">
        <w:rPr>
          <w:rFonts w:ascii="Times New Roman" w:hAnsi="Times New Roman"/>
          <w:i/>
          <w:color w:val="000000"/>
          <w:sz w:val="24"/>
          <w:szCs w:val="24"/>
        </w:rPr>
        <w:t xml:space="preserve"> </w:t>
      </w:r>
      <w:proofErr w:type="spellStart"/>
      <w:r w:rsidRPr="007F05F9">
        <w:rPr>
          <w:rFonts w:ascii="Times New Roman" w:hAnsi="Times New Roman"/>
          <w:i/>
          <w:color w:val="000000"/>
          <w:sz w:val="24"/>
          <w:szCs w:val="24"/>
        </w:rPr>
        <w:t>a</w:t>
      </w:r>
      <w:proofErr w:type="spellEnd"/>
      <w:r w:rsidRPr="007F05F9">
        <w:rPr>
          <w:rFonts w:ascii="Times New Roman" w:hAnsi="Times New Roman"/>
          <w:i/>
          <w:color w:val="000000"/>
          <w:sz w:val="24"/>
          <w:szCs w:val="24"/>
        </w:rPr>
        <w:t xml:space="preserve"> </w:t>
      </w:r>
      <w:proofErr w:type="spellStart"/>
      <w:r w:rsidRPr="007F05F9">
        <w:rPr>
          <w:rFonts w:ascii="Times New Roman" w:hAnsi="Times New Roman"/>
          <w:i/>
          <w:color w:val="000000"/>
          <w:sz w:val="24"/>
          <w:szCs w:val="24"/>
        </w:rPr>
        <w:t>Glance</w:t>
      </w:r>
      <w:proofErr w:type="spellEnd"/>
      <w:r w:rsidRPr="00750BAF">
        <w:rPr>
          <w:rFonts w:ascii="Times New Roman" w:hAnsi="Times New Roman"/>
          <w:color w:val="000000"/>
          <w:sz w:val="24"/>
          <w:szCs w:val="24"/>
        </w:rPr>
        <w:t xml:space="preserve"> 2012 г</w:t>
      </w:r>
      <w:r>
        <w:rPr>
          <w:rFonts w:ascii="Times New Roman" w:hAnsi="Times New Roman"/>
          <w:color w:val="000000"/>
          <w:sz w:val="24"/>
          <w:szCs w:val="24"/>
        </w:rPr>
        <w:t>.</w:t>
      </w:r>
      <w:r w:rsidRPr="00750BAF">
        <w:rPr>
          <w:rFonts w:ascii="Times New Roman" w:hAnsi="Times New Roman"/>
          <w:color w:val="000000"/>
          <w:sz w:val="24"/>
          <w:szCs w:val="24"/>
        </w:rPr>
        <w:t>, 20% студентов, поступивших в 2010 г</w:t>
      </w:r>
      <w:r>
        <w:rPr>
          <w:rFonts w:ascii="Times New Roman" w:hAnsi="Times New Roman"/>
          <w:color w:val="000000"/>
          <w:sz w:val="24"/>
          <w:szCs w:val="24"/>
        </w:rPr>
        <w:t>.</w:t>
      </w:r>
      <w:r w:rsidRPr="00750BAF">
        <w:rPr>
          <w:rFonts w:ascii="Times New Roman" w:hAnsi="Times New Roman"/>
          <w:color w:val="000000"/>
          <w:sz w:val="24"/>
          <w:szCs w:val="24"/>
        </w:rPr>
        <w:t>, были старше 26 лет</w:t>
      </w:r>
      <w:r>
        <w:rPr>
          <w:rStyle w:val="a9"/>
          <w:rFonts w:ascii="Times New Roman" w:hAnsi="Times New Roman"/>
          <w:color w:val="000000"/>
          <w:sz w:val="24"/>
          <w:szCs w:val="24"/>
        </w:rPr>
        <w:footnoteReference w:id="9"/>
      </w:r>
      <w:r>
        <w:rPr>
          <w:rFonts w:ascii="Times New Roman" w:hAnsi="Times New Roman"/>
          <w:color w:val="000000"/>
          <w:sz w:val="24"/>
          <w:szCs w:val="24"/>
        </w:rPr>
        <w:t>.</w:t>
      </w:r>
      <w:r w:rsidRPr="00750BAF">
        <w:rPr>
          <w:rFonts w:ascii="Times New Roman" w:hAnsi="Times New Roman"/>
          <w:color w:val="000000"/>
          <w:sz w:val="24"/>
          <w:szCs w:val="24"/>
        </w:rPr>
        <w:t xml:space="preserve"> </w:t>
      </w:r>
      <w:r w:rsidRPr="007F05F9">
        <w:rPr>
          <w:rFonts w:ascii="Times New Roman" w:hAnsi="Times New Roman"/>
          <w:color w:val="000000"/>
          <w:sz w:val="24"/>
          <w:szCs w:val="24"/>
        </w:rPr>
        <w:t>Беларусь, уменьшая масштабы заочного обучения под предлогом его низкого качества, не облегчает доступ к высшему образованию людям старших возрастов. По данным беларуского Министерства образования, в том же 2010 г. в составе студ</w:t>
      </w:r>
      <w:r w:rsidRPr="00750BAF">
        <w:rPr>
          <w:rFonts w:ascii="Times New Roman" w:hAnsi="Times New Roman"/>
          <w:color w:val="000000"/>
          <w:sz w:val="24"/>
          <w:szCs w:val="24"/>
        </w:rPr>
        <w:t>ентов было только 13% лиц в возрасте старше 26 лет</w:t>
      </w:r>
      <w:r>
        <w:rPr>
          <w:rStyle w:val="a9"/>
          <w:rFonts w:ascii="Times New Roman" w:hAnsi="Times New Roman"/>
          <w:color w:val="000000"/>
          <w:sz w:val="24"/>
          <w:szCs w:val="24"/>
        </w:rPr>
        <w:footnoteReference w:id="10"/>
      </w:r>
      <w:r w:rsidRPr="00750BAF">
        <w:rPr>
          <w:rFonts w:ascii="Times New Roman" w:hAnsi="Times New Roman"/>
          <w:color w:val="000000"/>
          <w:sz w:val="24"/>
          <w:szCs w:val="24"/>
        </w:rPr>
        <w:t xml:space="preserve">.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Правда, до 2012 г</w:t>
      </w:r>
      <w:r>
        <w:rPr>
          <w:rFonts w:ascii="Times New Roman" w:hAnsi="Times New Roman"/>
          <w:color w:val="000000"/>
          <w:sz w:val="24"/>
          <w:szCs w:val="24"/>
        </w:rPr>
        <w:t>.</w:t>
      </w:r>
      <w:r w:rsidRPr="00750BAF">
        <w:rPr>
          <w:rFonts w:ascii="Times New Roman" w:hAnsi="Times New Roman"/>
          <w:color w:val="000000"/>
          <w:sz w:val="24"/>
          <w:szCs w:val="24"/>
        </w:rPr>
        <w:t xml:space="preserve"> в беларуских вузах шел процесс некоторого роста этой возрастной группы среди студентов. Но он был довольно медленным и не рассматривался как приоритетная задача системы образования. Сокращение программ заочного обучения может негативно отразиться на дост</w:t>
      </w:r>
      <w:r>
        <w:rPr>
          <w:rFonts w:ascii="Times New Roman" w:hAnsi="Times New Roman"/>
          <w:color w:val="000000"/>
          <w:sz w:val="24"/>
          <w:szCs w:val="24"/>
        </w:rPr>
        <w:t>упности</w:t>
      </w:r>
      <w:r w:rsidRPr="00750BAF">
        <w:rPr>
          <w:rFonts w:ascii="Times New Roman" w:hAnsi="Times New Roman"/>
          <w:color w:val="000000"/>
          <w:sz w:val="24"/>
          <w:szCs w:val="24"/>
        </w:rPr>
        <w:t xml:space="preserve"> высше</w:t>
      </w:r>
      <w:r>
        <w:rPr>
          <w:rFonts w:ascii="Times New Roman" w:hAnsi="Times New Roman"/>
          <w:color w:val="000000"/>
          <w:sz w:val="24"/>
          <w:szCs w:val="24"/>
        </w:rPr>
        <w:t>го</w:t>
      </w:r>
      <w:r w:rsidRPr="00750BAF">
        <w:rPr>
          <w:rFonts w:ascii="Times New Roman" w:hAnsi="Times New Roman"/>
          <w:color w:val="000000"/>
          <w:sz w:val="24"/>
          <w:szCs w:val="24"/>
        </w:rPr>
        <w:t xml:space="preserve"> образовани</w:t>
      </w:r>
      <w:r>
        <w:rPr>
          <w:rFonts w:ascii="Times New Roman" w:hAnsi="Times New Roman"/>
          <w:color w:val="000000"/>
          <w:sz w:val="24"/>
          <w:szCs w:val="24"/>
        </w:rPr>
        <w:t>я для</w:t>
      </w:r>
      <w:r w:rsidRPr="00750BAF">
        <w:rPr>
          <w:rFonts w:ascii="Times New Roman" w:hAnsi="Times New Roman"/>
          <w:color w:val="000000"/>
          <w:sz w:val="24"/>
          <w:szCs w:val="24"/>
        </w:rPr>
        <w:t xml:space="preserve"> лиц старших возрастов, поскольку рост численности этой группы происходил преимущественно за счет заочного обучения.</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Если увеличение доли выпускников программ третичного образования свидетельствует о повышении качества человеческого капитала, то это не может не отражаться на размере дохода на душу населения. Во всяком случае, так должно быть. Беларуские обществоведы усердно цитируют основоположников теории человеческого капитала, доказавших его ключевую роль в постиндустриальном развитии экономик, росте ВВП </w:t>
      </w:r>
      <w:r>
        <w:rPr>
          <w:rFonts w:ascii="Times New Roman" w:hAnsi="Times New Roman"/>
          <w:color w:val="000000"/>
          <w:sz w:val="24"/>
          <w:szCs w:val="24"/>
        </w:rPr>
        <w:t xml:space="preserve">на душу населения </w:t>
      </w:r>
      <w:r w:rsidRPr="00750BAF">
        <w:rPr>
          <w:rFonts w:ascii="Times New Roman" w:hAnsi="Times New Roman"/>
          <w:color w:val="000000"/>
          <w:sz w:val="24"/>
          <w:szCs w:val="24"/>
        </w:rPr>
        <w:t xml:space="preserve">и повышении уровня и качества жизни. Они охотно ссылаются на результаты исследований Всемирного банка, свидетельствующие о том, что 64% роста в странах с переходной экономикой обусловлены качеством человеческого капитала, что 40% валового национального продукта производится за счет развития </w:t>
      </w:r>
      <w:r w:rsidRPr="00750BAF">
        <w:rPr>
          <w:rFonts w:ascii="Times New Roman" w:hAnsi="Times New Roman"/>
          <w:color w:val="000000"/>
          <w:sz w:val="24"/>
          <w:szCs w:val="24"/>
        </w:rPr>
        <w:lastRenderedPageBreak/>
        <w:t xml:space="preserve">эффективной системы образования и что 1 доллар затрат на образование дает 3-6 долларов прибыли. </w:t>
      </w:r>
      <w:r>
        <w:rPr>
          <w:rFonts w:ascii="Times New Roman" w:hAnsi="Times New Roman"/>
          <w:color w:val="000000"/>
          <w:sz w:val="24"/>
          <w:szCs w:val="24"/>
        </w:rPr>
        <w:t>Но тогда остается неясным</w:t>
      </w:r>
      <w:r w:rsidRPr="00750BAF">
        <w:rPr>
          <w:rFonts w:ascii="Times New Roman" w:hAnsi="Times New Roman"/>
          <w:color w:val="000000"/>
          <w:sz w:val="24"/>
          <w:szCs w:val="24"/>
        </w:rPr>
        <w:t>, почему страна со столь образованным населением не может пока догнать Ботсвану по размеру ВВП на душу населения? Почему Беларусь, находящаяся в топе мировых лидеров по уровню образованности, занимает восемьдесят четвертое место в рейтинге стран по ВВП</w:t>
      </w:r>
      <w:r>
        <w:rPr>
          <w:rFonts w:ascii="Times New Roman" w:hAnsi="Times New Roman"/>
          <w:color w:val="000000"/>
          <w:sz w:val="24"/>
          <w:szCs w:val="24"/>
        </w:rPr>
        <w:t xml:space="preserve"> на душу населения</w:t>
      </w:r>
      <w:r w:rsidRPr="00750BAF">
        <w:rPr>
          <w:rFonts w:ascii="Times New Roman" w:hAnsi="Times New Roman"/>
          <w:color w:val="000000"/>
          <w:sz w:val="24"/>
          <w:szCs w:val="24"/>
        </w:rPr>
        <w:t>, уступая в десять раз мировому лидеру по этому показателю?</w:t>
      </w:r>
      <w:r>
        <w:rPr>
          <w:rStyle w:val="a9"/>
          <w:rFonts w:ascii="Times New Roman" w:hAnsi="Times New Roman"/>
          <w:color w:val="000000"/>
          <w:sz w:val="24"/>
          <w:szCs w:val="24"/>
        </w:rPr>
        <w:footnoteReference w:id="11"/>
      </w:r>
      <w:r w:rsidRPr="00750BAF">
        <w:rPr>
          <w:rFonts w:ascii="Times New Roman" w:hAnsi="Times New Roman"/>
          <w:color w:val="000000"/>
          <w:sz w:val="24"/>
          <w:szCs w:val="24"/>
        </w:rPr>
        <w:t xml:space="preserve"> Конечно, можно списать </w:t>
      </w:r>
      <w:r w:rsidRPr="0069262C">
        <w:rPr>
          <w:rFonts w:ascii="Times New Roman" w:hAnsi="Times New Roman"/>
          <w:color w:val="000000"/>
          <w:sz w:val="24"/>
          <w:szCs w:val="24"/>
        </w:rPr>
        <w:t>отсталость</w:t>
      </w:r>
      <w:r w:rsidRPr="00750BAF">
        <w:rPr>
          <w:rFonts w:ascii="Times New Roman" w:hAnsi="Times New Roman"/>
          <w:color w:val="000000"/>
          <w:sz w:val="24"/>
          <w:szCs w:val="24"/>
        </w:rPr>
        <w:t xml:space="preserve"> </w:t>
      </w:r>
      <w:r>
        <w:rPr>
          <w:rFonts w:ascii="Times New Roman" w:hAnsi="Times New Roman"/>
          <w:color w:val="000000"/>
          <w:sz w:val="24"/>
          <w:szCs w:val="24"/>
        </w:rPr>
        <w:t xml:space="preserve">Беларуси </w:t>
      </w:r>
      <w:r w:rsidRPr="00750BAF">
        <w:rPr>
          <w:rFonts w:ascii="Times New Roman" w:hAnsi="Times New Roman"/>
          <w:color w:val="000000"/>
          <w:sz w:val="24"/>
          <w:szCs w:val="24"/>
        </w:rPr>
        <w:t>на отсутствие экономической свободы и неблагоприятную бизнес</w:t>
      </w:r>
      <w:r>
        <w:rPr>
          <w:rFonts w:ascii="Times New Roman" w:hAnsi="Times New Roman"/>
          <w:color w:val="000000"/>
          <w:sz w:val="24"/>
          <w:szCs w:val="24"/>
        </w:rPr>
        <w:t>-</w:t>
      </w:r>
      <w:r w:rsidRPr="00750BAF">
        <w:rPr>
          <w:rFonts w:ascii="Times New Roman" w:hAnsi="Times New Roman"/>
          <w:color w:val="000000"/>
          <w:sz w:val="24"/>
          <w:szCs w:val="24"/>
        </w:rPr>
        <w:t xml:space="preserve">среду, но и в тех постсоветских странах, где обстановка для предпринимательства более благоприятна, экономическая отдача от образования не соответствует формальным показателям </w:t>
      </w:r>
      <w:r w:rsidRPr="0069262C">
        <w:rPr>
          <w:rFonts w:ascii="Times New Roman" w:hAnsi="Times New Roman"/>
          <w:color w:val="000000"/>
          <w:sz w:val="24"/>
          <w:szCs w:val="24"/>
        </w:rPr>
        <w:t xml:space="preserve">его развития. Российские и украинские исследователи отмечают, что в </w:t>
      </w:r>
      <w:proofErr w:type="spellStart"/>
      <w:r w:rsidRPr="0069262C">
        <w:rPr>
          <w:rFonts w:ascii="Times New Roman" w:hAnsi="Times New Roman"/>
          <w:color w:val="000000"/>
          <w:sz w:val="24"/>
          <w:szCs w:val="24"/>
        </w:rPr>
        <w:t>межстрановой</w:t>
      </w:r>
      <w:proofErr w:type="spellEnd"/>
      <w:r w:rsidRPr="0069262C">
        <w:rPr>
          <w:rFonts w:ascii="Times New Roman" w:hAnsi="Times New Roman"/>
          <w:color w:val="000000"/>
          <w:sz w:val="24"/>
          <w:szCs w:val="24"/>
        </w:rPr>
        <w:t xml:space="preserve"> перспективе общества этих стран демонстрируют </w:t>
      </w:r>
      <w:proofErr w:type="spellStart"/>
      <w:r w:rsidRPr="0069262C">
        <w:rPr>
          <w:rFonts w:ascii="Times New Roman" w:hAnsi="Times New Roman"/>
          <w:color w:val="000000"/>
          <w:sz w:val="24"/>
          <w:szCs w:val="24"/>
        </w:rPr>
        <w:t>атипичные</w:t>
      </w:r>
      <w:proofErr w:type="spellEnd"/>
      <w:r w:rsidRPr="0069262C">
        <w:rPr>
          <w:rFonts w:ascii="Times New Roman" w:hAnsi="Times New Roman"/>
          <w:color w:val="000000"/>
          <w:sz w:val="24"/>
          <w:szCs w:val="24"/>
        </w:rPr>
        <w:t xml:space="preserve"> случаи экономической неэффективности человеческого капитала: необычное сочетание высоких показателей образованности людских ресурсов со сравнительно низким душевым доходом. То, что в Швеции, Финляндии, Ирландии и многих других странах обеспечило поразительные успехи</w:t>
      </w:r>
      <w:r w:rsidRPr="00750BAF">
        <w:rPr>
          <w:rFonts w:ascii="Times New Roman" w:hAnsi="Times New Roman"/>
          <w:color w:val="000000"/>
          <w:sz w:val="24"/>
          <w:szCs w:val="24"/>
        </w:rPr>
        <w:t xml:space="preserve"> в модернизации производства и росте национального богатства, не приносит отдачи в постсоветских странах. Следует ли считать, что законы экономики не действуют на этих территориях? Или причина коренится в анахроничной системе образования, которая не способна отвечать на вызовы современности? Для оценки качества образования и его отдачи мы не можем воспользоваться стандартными индикаторами, используемыми в отчетах ОЭСР. В Беларуси не проводятся исследования по методике PISA (</w:t>
      </w:r>
      <w:proofErr w:type="spellStart"/>
      <w:r w:rsidRPr="0039046B">
        <w:rPr>
          <w:rFonts w:ascii="Times New Roman" w:hAnsi="Times New Roman"/>
          <w:i/>
          <w:color w:val="000000"/>
          <w:sz w:val="24"/>
          <w:szCs w:val="24"/>
        </w:rPr>
        <w:t>Programme</w:t>
      </w:r>
      <w:proofErr w:type="spellEnd"/>
      <w:r w:rsidRPr="0039046B">
        <w:rPr>
          <w:rFonts w:ascii="Times New Roman" w:hAnsi="Times New Roman"/>
          <w:i/>
          <w:color w:val="000000"/>
          <w:sz w:val="24"/>
          <w:szCs w:val="24"/>
        </w:rPr>
        <w:t xml:space="preserve"> </w:t>
      </w:r>
      <w:proofErr w:type="spellStart"/>
      <w:r w:rsidRPr="0039046B">
        <w:rPr>
          <w:rFonts w:ascii="Times New Roman" w:hAnsi="Times New Roman"/>
          <w:i/>
          <w:color w:val="000000"/>
          <w:sz w:val="24"/>
          <w:szCs w:val="24"/>
        </w:rPr>
        <w:t>for</w:t>
      </w:r>
      <w:proofErr w:type="spellEnd"/>
      <w:r w:rsidRPr="0039046B">
        <w:rPr>
          <w:rFonts w:ascii="Times New Roman" w:hAnsi="Times New Roman"/>
          <w:i/>
          <w:color w:val="000000"/>
          <w:sz w:val="24"/>
          <w:szCs w:val="24"/>
        </w:rPr>
        <w:t xml:space="preserve"> </w:t>
      </w:r>
      <w:proofErr w:type="spellStart"/>
      <w:r w:rsidRPr="0039046B">
        <w:rPr>
          <w:rFonts w:ascii="Times New Roman" w:hAnsi="Times New Roman"/>
          <w:i/>
          <w:color w:val="000000"/>
          <w:sz w:val="24"/>
          <w:szCs w:val="24"/>
        </w:rPr>
        <w:t>International</w:t>
      </w:r>
      <w:proofErr w:type="spellEnd"/>
      <w:r w:rsidRPr="0039046B">
        <w:rPr>
          <w:rFonts w:ascii="Times New Roman" w:hAnsi="Times New Roman"/>
          <w:i/>
          <w:color w:val="000000"/>
          <w:sz w:val="24"/>
          <w:szCs w:val="24"/>
        </w:rPr>
        <w:t xml:space="preserve"> </w:t>
      </w:r>
      <w:proofErr w:type="spellStart"/>
      <w:r w:rsidRPr="0039046B">
        <w:rPr>
          <w:rFonts w:ascii="Times New Roman" w:hAnsi="Times New Roman"/>
          <w:i/>
          <w:color w:val="000000"/>
          <w:sz w:val="24"/>
          <w:szCs w:val="24"/>
        </w:rPr>
        <w:t>Student</w:t>
      </w:r>
      <w:proofErr w:type="spellEnd"/>
      <w:r w:rsidRPr="0039046B">
        <w:rPr>
          <w:rFonts w:ascii="Times New Roman" w:hAnsi="Times New Roman"/>
          <w:i/>
          <w:color w:val="000000"/>
          <w:sz w:val="24"/>
          <w:szCs w:val="24"/>
        </w:rPr>
        <w:t xml:space="preserve"> </w:t>
      </w:r>
      <w:proofErr w:type="spellStart"/>
      <w:r w:rsidRPr="0039046B">
        <w:rPr>
          <w:rFonts w:ascii="Times New Roman" w:hAnsi="Times New Roman"/>
          <w:i/>
          <w:color w:val="000000"/>
          <w:sz w:val="24"/>
          <w:szCs w:val="24"/>
        </w:rPr>
        <w:t>Assessment</w:t>
      </w:r>
      <w:proofErr w:type="spellEnd"/>
      <w:r w:rsidRPr="00750BAF">
        <w:rPr>
          <w:rFonts w:ascii="Times New Roman" w:hAnsi="Times New Roman"/>
          <w:color w:val="000000"/>
          <w:sz w:val="24"/>
          <w:szCs w:val="24"/>
        </w:rPr>
        <w:t xml:space="preserve">), нет оценки отдачи от инвестиций в образование на основе расчетов </w:t>
      </w:r>
      <w:r w:rsidRPr="0069262C">
        <w:rPr>
          <w:rFonts w:ascii="Times New Roman" w:hAnsi="Times New Roman"/>
          <w:color w:val="000000"/>
          <w:sz w:val="24"/>
          <w:szCs w:val="24"/>
        </w:rPr>
        <w:t>NPV</w:t>
      </w:r>
      <w:r w:rsidRPr="00750BAF">
        <w:rPr>
          <w:rFonts w:ascii="Times New Roman" w:hAnsi="Times New Roman"/>
          <w:color w:val="000000"/>
          <w:sz w:val="24"/>
          <w:szCs w:val="24"/>
        </w:rPr>
        <w:t xml:space="preserve">. </w:t>
      </w:r>
      <w:proofErr w:type="gramStart"/>
      <w:r w:rsidRPr="00750BAF">
        <w:rPr>
          <w:rFonts w:ascii="Times New Roman" w:hAnsi="Times New Roman"/>
          <w:color w:val="000000"/>
          <w:sz w:val="24"/>
          <w:szCs w:val="24"/>
        </w:rPr>
        <w:t>Эти расчеты делаются в отчетах ОЭСР как для частной, так и для общественной отдачи от инвестиций в образование</w:t>
      </w:r>
      <w:r>
        <w:rPr>
          <w:rFonts w:ascii="Times New Roman" w:hAnsi="Times New Roman"/>
          <w:color w:val="000000"/>
          <w:sz w:val="24"/>
          <w:szCs w:val="24"/>
        </w:rPr>
        <w:t>, к</w:t>
      </w:r>
      <w:r w:rsidRPr="00750BAF">
        <w:rPr>
          <w:rFonts w:ascii="Times New Roman" w:hAnsi="Times New Roman"/>
          <w:color w:val="000000"/>
          <w:sz w:val="24"/>
          <w:szCs w:val="24"/>
        </w:rPr>
        <w:t xml:space="preserve">ак для монетарной, так и для </w:t>
      </w:r>
      <w:r w:rsidRPr="0069262C">
        <w:rPr>
          <w:rFonts w:ascii="Times New Roman" w:hAnsi="Times New Roman"/>
          <w:color w:val="000000"/>
          <w:sz w:val="24"/>
          <w:szCs w:val="24"/>
        </w:rPr>
        <w:t>немонетарной отдачи.</w:t>
      </w:r>
      <w:proofErr w:type="gramEnd"/>
      <w:r w:rsidRPr="0069262C">
        <w:rPr>
          <w:rFonts w:ascii="Times New Roman" w:hAnsi="Times New Roman"/>
          <w:color w:val="000000"/>
          <w:sz w:val="24"/>
          <w:szCs w:val="24"/>
        </w:rPr>
        <w:t xml:space="preserve"> Беларусь не предоставляет достаточно информации для оценки вклада высшего образование в рост ВВП и </w:t>
      </w:r>
      <w:r w:rsidRPr="00A93343">
        <w:rPr>
          <w:rFonts w:ascii="Times New Roman" w:hAnsi="Times New Roman"/>
          <w:color w:val="000000"/>
          <w:sz w:val="24"/>
          <w:szCs w:val="24"/>
        </w:rPr>
        <w:t xml:space="preserve">социальных последствий </w:t>
      </w:r>
      <w:r w:rsidRPr="005851A3">
        <w:rPr>
          <w:rFonts w:ascii="Times New Roman" w:hAnsi="Times New Roman"/>
          <w:color w:val="000000"/>
          <w:sz w:val="24"/>
          <w:szCs w:val="24"/>
        </w:rPr>
        <w:t xml:space="preserve">полученного образования. Методики расчета </w:t>
      </w:r>
      <w:r w:rsidRPr="0039046B">
        <w:rPr>
          <w:rFonts w:ascii="Times New Roman" w:hAnsi="Times New Roman"/>
          <w:color w:val="000000"/>
          <w:sz w:val="24"/>
          <w:szCs w:val="24"/>
        </w:rPr>
        <w:t xml:space="preserve">подобных показателей постоянно совершенствуются в исследованиях  ОЭСР, и они могли бы помочь прояснить ситуацию с причинами экономической неэффективности высшего образования Беларуси. Пока о качестве образования можно судить косвенным образом по двум доступным </w:t>
      </w:r>
      <w:r w:rsidRPr="0069262C">
        <w:rPr>
          <w:rFonts w:ascii="Times New Roman" w:hAnsi="Times New Roman"/>
          <w:color w:val="000000"/>
          <w:sz w:val="24"/>
          <w:szCs w:val="24"/>
        </w:rPr>
        <w:t>показателям: затратам на образование</w:t>
      </w:r>
      <w:r w:rsidRPr="00750BAF">
        <w:rPr>
          <w:rFonts w:ascii="Times New Roman" w:hAnsi="Times New Roman"/>
          <w:color w:val="000000"/>
          <w:sz w:val="24"/>
          <w:szCs w:val="24"/>
        </w:rPr>
        <w:t xml:space="preserve"> и международной привлекательности беларуской высшей школы. </w:t>
      </w:r>
    </w:p>
    <w:p w:rsidR="006720EB" w:rsidRDefault="006720EB" w:rsidP="006720EB">
      <w:pPr>
        <w:spacing w:after="0" w:line="23" w:lineRule="atLeast"/>
        <w:ind w:left="284"/>
        <w:jc w:val="both"/>
        <w:rPr>
          <w:rFonts w:ascii="Times New Roman" w:hAnsi="Times New Roman"/>
          <w:b/>
          <w:color w:val="000000"/>
          <w:sz w:val="24"/>
          <w:szCs w:val="24"/>
        </w:rPr>
      </w:pPr>
    </w:p>
    <w:p w:rsidR="002033FC" w:rsidRDefault="006720EB" w:rsidP="00065A7C">
      <w:pPr>
        <w:spacing w:after="0" w:line="23" w:lineRule="atLeast"/>
        <w:ind w:left="708" w:firstLine="708"/>
        <w:jc w:val="both"/>
        <w:rPr>
          <w:rFonts w:ascii="Times New Roman" w:hAnsi="Times New Roman"/>
          <w:color w:val="000000"/>
          <w:sz w:val="24"/>
          <w:szCs w:val="24"/>
        </w:rPr>
      </w:pPr>
      <w:r>
        <w:rPr>
          <w:rFonts w:ascii="Times New Roman" w:hAnsi="Times New Roman"/>
          <w:b/>
          <w:color w:val="000000"/>
          <w:sz w:val="24"/>
          <w:szCs w:val="24"/>
        </w:rPr>
        <w:t>1.3.</w:t>
      </w:r>
      <w:r w:rsidR="00486348">
        <w:rPr>
          <w:rFonts w:ascii="Times New Roman" w:hAnsi="Times New Roman"/>
          <w:b/>
          <w:color w:val="000000"/>
          <w:sz w:val="24"/>
          <w:szCs w:val="24"/>
        </w:rPr>
        <w:t xml:space="preserve"> </w:t>
      </w:r>
      <w:r w:rsidRPr="00750BAF">
        <w:rPr>
          <w:rFonts w:ascii="Times New Roman" w:hAnsi="Times New Roman"/>
          <w:b/>
          <w:color w:val="000000"/>
          <w:sz w:val="24"/>
          <w:szCs w:val="24"/>
        </w:rPr>
        <w:t>Затраты на образование</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Затраты на образование в международной статистике рассматриваются как один из основных показателей уровня развития национальных систем образования. Качество образования во многом зависит от расходов на его поддержку. Для того</w:t>
      </w:r>
      <w:proofErr w:type="gramStart"/>
      <w:r w:rsidRPr="00750BAF">
        <w:rPr>
          <w:rFonts w:ascii="Times New Roman" w:hAnsi="Times New Roman"/>
          <w:color w:val="000000"/>
          <w:sz w:val="24"/>
          <w:szCs w:val="24"/>
        </w:rPr>
        <w:t>,</w:t>
      </w:r>
      <w:proofErr w:type="gramEnd"/>
      <w:r w:rsidRPr="00750BAF">
        <w:rPr>
          <w:rFonts w:ascii="Times New Roman" w:hAnsi="Times New Roman"/>
          <w:color w:val="000000"/>
          <w:sz w:val="24"/>
          <w:szCs w:val="24"/>
        </w:rPr>
        <w:t xml:space="preserve"> чтобы определить степень соответствия беларуских притязаний на высокий статус в рейтинге образовательных систем, стоит </w:t>
      </w:r>
      <w:r>
        <w:rPr>
          <w:rFonts w:ascii="Times New Roman" w:hAnsi="Times New Roman"/>
          <w:color w:val="000000"/>
          <w:sz w:val="24"/>
          <w:szCs w:val="24"/>
        </w:rPr>
        <w:t>сравнить</w:t>
      </w:r>
      <w:r w:rsidRPr="00750BAF">
        <w:rPr>
          <w:rFonts w:ascii="Times New Roman" w:hAnsi="Times New Roman"/>
          <w:color w:val="000000"/>
          <w:sz w:val="24"/>
          <w:szCs w:val="24"/>
        </w:rPr>
        <w:t xml:space="preserve"> динамик</w:t>
      </w:r>
      <w:r>
        <w:rPr>
          <w:rFonts w:ascii="Times New Roman" w:hAnsi="Times New Roman"/>
          <w:color w:val="000000"/>
          <w:sz w:val="24"/>
          <w:szCs w:val="24"/>
        </w:rPr>
        <w:t>у</w:t>
      </w:r>
      <w:r w:rsidRPr="00750BAF">
        <w:rPr>
          <w:rFonts w:ascii="Times New Roman" w:hAnsi="Times New Roman"/>
          <w:color w:val="000000"/>
          <w:sz w:val="24"/>
          <w:szCs w:val="24"/>
        </w:rPr>
        <w:t xml:space="preserve"> показателей расходов на финансирование высшей школы Беларуси с основными тенденциями развития этой отрасли в странах ОЭСР.</w:t>
      </w:r>
    </w:p>
    <w:p w:rsidR="006720EB" w:rsidRPr="00750BAF" w:rsidRDefault="006720EB" w:rsidP="006720EB">
      <w:pPr>
        <w:spacing w:after="0" w:line="23" w:lineRule="atLeast"/>
        <w:ind w:firstLine="709"/>
        <w:jc w:val="both"/>
        <w:rPr>
          <w:rFonts w:ascii="Times New Roman" w:hAnsi="Times New Roman"/>
          <w:color w:val="000000"/>
          <w:sz w:val="24"/>
          <w:szCs w:val="24"/>
        </w:rPr>
      </w:pPr>
      <w:proofErr w:type="gramStart"/>
      <w:r w:rsidRPr="00750BAF">
        <w:rPr>
          <w:rFonts w:ascii="Times New Roman" w:hAnsi="Times New Roman"/>
          <w:color w:val="000000"/>
          <w:sz w:val="24"/>
          <w:szCs w:val="24"/>
        </w:rPr>
        <w:t>Отчет</w:t>
      </w:r>
      <w:r w:rsidRPr="0039046B">
        <w:rPr>
          <w:rFonts w:ascii="Times New Roman" w:hAnsi="Times New Roman"/>
          <w:color w:val="000000"/>
          <w:sz w:val="24"/>
          <w:szCs w:val="24"/>
        </w:rPr>
        <w:t xml:space="preserve"> </w:t>
      </w:r>
      <w:r w:rsidRPr="0069262C">
        <w:rPr>
          <w:rFonts w:ascii="Times New Roman" w:hAnsi="Times New Roman"/>
          <w:i/>
          <w:color w:val="000000"/>
          <w:sz w:val="24"/>
          <w:szCs w:val="24"/>
          <w:lang w:val="en-GB"/>
        </w:rPr>
        <w:t>Education</w:t>
      </w:r>
      <w:r w:rsidRPr="0039046B">
        <w:rPr>
          <w:rFonts w:ascii="Times New Roman" w:hAnsi="Times New Roman"/>
          <w:i/>
          <w:color w:val="000000"/>
          <w:sz w:val="24"/>
          <w:szCs w:val="24"/>
        </w:rPr>
        <w:t xml:space="preserve"> </w:t>
      </w:r>
      <w:r w:rsidRPr="0069262C">
        <w:rPr>
          <w:rFonts w:ascii="Times New Roman" w:hAnsi="Times New Roman"/>
          <w:i/>
          <w:color w:val="000000"/>
          <w:sz w:val="24"/>
          <w:szCs w:val="24"/>
          <w:lang w:val="en-GB"/>
        </w:rPr>
        <w:t>at</w:t>
      </w:r>
      <w:r w:rsidRPr="0039046B">
        <w:rPr>
          <w:rFonts w:ascii="Times New Roman" w:hAnsi="Times New Roman"/>
          <w:i/>
          <w:color w:val="000000"/>
          <w:sz w:val="24"/>
          <w:szCs w:val="24"/>
        </w:rPr>
        <w:t xml:space="preserve"> </w:t>
      </w:r>
      <w:r w:rsidRPr="0069262C">
        <w:rPr>
          <w:rFonts w:ascii="Times New Roman" w:hAnsi="Times New Roman"/>
          <w:i/>
          <w:color w:val="000000"/>
          <w:sz w:val="24"/>
          <w:szCs w:val="24"/>
          <w:lang w:val="en-GB"/>
        </w:rPr>
        <w:t>a</w:t>
      </w:r>
      <w:r w:rsidRPr="0039046B">
        <w:rPr>
          <w:rFonts w:ascii="Times New Roman" w:hAnsi="Times New Roman"/>
          <w:i/>
          <w:color w:val="000000"/>
          <w:sz w:val="24"/>
          <w:szCs w:val="24"/>
        </w:rPr>
        <w:t xml:space="preserve"> </w:t>
      </w:r>
      <w:r w:rsidRPr="0069262C">
        <w:rPr>
          <w:rFonts w:ascii="Times New Roman" w:hAnsi="Times New Roman"/>
          <w:i/>
          <w:color w:val="000000"/>
          <w:sz w:val="24"/>
          <w:szCs w:val="24"/>
          <w:lang w:val="en-GB"/>
        </w:rPr>
        <w:t>Glance</w:t>
      </w:r>
      <w:r w:rsidRPr="0039046B">
        <w:rPr>
          <w:rFonts w:ascii="Times New Roman" w:hAnsi="Times New Roman"/>
          <w:color w:val="000000"/>
          <w:sz w:val="24"/>
          <w:szCs w:val="24"/>
        </w:rPr>
        <w:t xml:space="preserve"> 2012 </w:t>
      </w:r>
      <w:r w:rsidRPr="00750BAF">
        <w:rPr>
          <w:rFonts w:ascii="Times New Roman" w:hAnsi="Times New Roman"/>
          <w:color w:val="000000"/>
          <w:sz w:val="24"/>
          <w:szCs w:val="24"/>
        </w:rPr>
        <w:t>г</w:t>
      </w:r>
      <w:r w:rsidRPr="0039046B">
        <w:rPr>
          <w:rFonts w:ascii="Times New Roman" w:hAnsi="Times New Roman"/>
          <w:color w:val="000000"/>
          <w:sz w:val="24"/>
          <w:szCs w:val="24"/>
        </w:rPr>
        <w:t xml:space="preserve">. </w:t>
      </w:r>
      <w:r w:rsidRPr="00750BAF">
        <w:rPr>
          <w:rFonts w:ascii="Times New Roman" w:hAnsi="Times New Roman"/>
          <w:color w:val="000000"/>
          <w:sz w:val="24"/>
          <w:szCs w:val="24"/>
        </w:rPr>
        <w:t>показывает рост инвестиций в образование всех уровней в странах ОЭСР в среднем  на 36% в период с 2000 по 2009 г</w:t>
      </w:r>
      <w:r>
        <w:rPr>
          <w:rFonts w:ascii="Times New Roman" w:hAnsi="Times New Roman"/>
          <w:color w:val="000000"/>
          <w:sz w:val="24"/>
          <w:szCs w:val="24"/>
        </w:rPr>
        <w:t>г.</w:t>
      </w:r>
      <w:r w:rsidRPr="00750BAF">
        <w:rPr>
          <w:rFonts w:ascii="Times New Roman" w:hAnsi="Times New Roman"/>
          <w:color w:val="000000"/>
          <w:sz w:val="24"/>
          <w:szCs w:val="24"/>
        </w:rPr>
        <w:t>. В этих странах на нужды образования 5 и 6 уровней затрачивается около четверти средств, направляемых на финансирование образовательных институтов, или 1,6% ВВП стран ОЭСР.</w:t>
      </w:r>
      <w:proofErr w:type="gramEnd"/>
      <w:r w:rsidRPr="00750BAF">
        <w:rPr>
          <w:rFonts w:ascii="Times New Roman" w:hAnsi="Times New Roman"/>
          <w:color w:val="000000"/>
          <w:sz w:val="24"/>
          <w:szCs w:val="24"/>
        </w:rPr>
        <w:t xml:space="preserve"> Некоторые страны, такие как США, Канада, Корея, </w:t>
      </w:r>
      <w:r w:rsidRPr="0069262C">
        <w:rPr>
          <w:rFonts w:ascii="Times New Roman" w:hAnsi="Times New Roman"/>
          <w:color w:val="000000"/>
          <w:sz w:val="24"/>
          <w:szCs w:val="24"/>
        </w:rPr>
        <w:t>на нужды образования тратят от 2,4% до 2,6% своего ВВП. В Европейском</w:t>
      </w:r>
      <w:r w:rsidRPr="00750BAF">
        <w:rPr>
          <w:rFonts w:ascii="Times New Roman" w:hAnsi="Times New Roman"/>
          <w:color w:val="000000"/>
          <w:sz w:val="24"/>
          <w:szCs w:val="24"/>
        </w:rPr>
        <w:t xml:space="preserve"> </w:t>
      </w:r>
      <w:r>
        <w:rPr>
          <w:rFonts w:ascii="Times New Roman" w:hAnsi="Times New Roman"/>
          <w:color w:val="000000"/>
          <w:sz w:val="24"/>
          <w:szCs w:val="24"/>
        </w:rPr>
        <w:t>с</w:t>
      </w:r>
      <w:r w:rsidRPr="00750BAF">
        <w:rPr>
          <w:rFonts w:ascii="Times New Roman" w:hAnsi="Times New Roman"/>
          <w:color w:val="000000"/>
          <w:sz w:val="24"/>
          <w:szCs w:val="24"/>
        </w:rPr>
        <w:t xml:space="preserve">оюзе поставлена задача </w:t>
      </w:r>
      <w:proofErr w:type="gramStart"/>
      <w:r w:rsidRPr="00750BAF">
        <w:rPr>
          <w:rFonts w:ascii="Times New Roman" w:hAnsi="Times New Roman"/>
          <w:color w:val="000000"/>
          <w:sz w:val="24"/>
          <w:szCs w:val="24"/>
        </w:rPr>
        <w:t>обеспечить</w:t>
      </w:r>
      <w:proofErr w:type="gramEnd"/>
      <w:r w:rsidRPr="00750BAF">
        <w:rPr>
          <w:rFonts w:ascii="Times New Roman" w:hAnsi="Times New Roman"/>
          <w:color w:val="000000"/>
          <w:sz w:val="24"/>
          <w:szCs w:val="24"/>
        </w:rPr>
        <w:t xml:space="preserve"> финансирование только высшего образования на уровне 2% ВВП. Около 30% средств поступает из частных источников. На одного студента в странах ОЭСР тратится в среднем 13728 долл</w:t>
      </w:r>
      <w:r>
        <w:rPr>
          <w:rFonts w:ascii="Times New Roman" w:hAnsi="Times New Roman"/>
          <w:color w:val="000000"/>
          <w:sz w:val="24"/>
          <w:szCs w:val="24"/>
        </w:rPr>
        <w:t>аров</w:t>
      </w:r>
      <w:r w:rsidRPr="00750BAF">
        <w:rPr>
          <w:rFonts w:ascii="Times New Roman" w:hAnsi="Times New Roman"/>
          <w:color w:val="000000"/>
          <w:sz w:val="24"/>
          <w:szCs w:val="24"/>
        </w:rPr>
        <w:t xml:space="preserve"> или 42% дохода на душу населения</w:t>
      </w:r>
      <w:r>
        <w:rPr>
          <w:rStyle w:val="a9"/>
          <w:rFonts w:ascii="Times New Roman" w:hAnsi="Times New Roman"/>
          <w:color w:val="000000"/>
          <w:sz w:val="24"/>
          <w:szCs w:val="24"/>
        </w:rPr>
        <w:footnoteReference w:id="12"/>
      </w:r>
      <w:r w:rsidRPr="00750BAF">
        <w:rPr>
          <w:rFonts w:ascii="Times New Roman" w:hAnsi="Times New Roman"/>
          <w:color w:val="000000"/>
          <w:sz w:val="24"/>
          <w:szCs w:val="24"/>
        </w:rPr>
        <w:t xml:space="preserve">.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lastRenderedPageBreak/>
        <w:t>Беларуское образование все в большей степени становится жертвой образовательной политики, направленной на минимизацию государственных расходов на образование. 53 статья Закона об образовании, действовавшего до сентября 2011 г</w:t>
      </w:r>
      <w:r>
        <w:rPr>
          <w:rFonts w:ascii="Times New Roman" w:hAnsi="Times New Roman"/>
          <w:color w:val="000000"/>
          <w:sz w:val="24"/>
          <w:szCs w:val="24"/>
        </w:rPr>
        <w:t>.</w:t>
      </w:r>
      <w:r w:rsidRPr="00750BAF">
        <w:rPr>
          <w:rFonts w:ascii="Times New Roman" w:hAnsi="Times New Roman"/>
          <w:color w:val="000000"/>
          <w:sz w:val="24"/>
          <w:szCs w:val="24"/>
        </w:rPr>
        <w:t xml:space="preserve">, предписывала </w:t>
      </w:r>
      <w:r w:rsidRPr="0069262C">
        <w:rPr>
          <w:rFonts w:ascii="Times New Roman" w:hAnsi="Times New Roman"/>
          <w:color w:val="000000"/>
          <w:sz w:val="24"/>
          <w:szCs w:val="24"/>
        </w:rPr>
        <w:t>выделение</w:t>
      </w:r>
      <w:r w:rsidRPr="00750BAF">
        <w:rPr>
          <w:rFonts w:ascii="Times New Roman" w:hAnsi="Times New Roman"/>
          <w:color w:val="000000"/>
          <w:sz w:val="24"/>
          <w:szCs w:val="24"/>
        </w:rPr>
        <w:t xml:space="preserve"> на нужды этой отрасли не менее 10% ВВП. Реальное же </w:t>
      </w:r>
      <w:proofErr w:type="gramStart"/>
      <w:r w:rsidRPr="00750BAF">
        <w:rPr>
          <w:rFonts w:ascii="Times New Roman" w:hAnsi="Times New Roman"/>
          <w:color w:val="000000"/>
          <w:sz w:val="24"/>
          <w:szCs w:val="24"/>
        </w:rPr>
        <w:t>бюджетное финансирование никогда не достигало</w:t>
      </w:r>
      <w:proofErr w:type="gramEnd"/>
      <w:r w:rsidRPr="00750BAF">
        <w:rPr>
          <w:rFonts w:ascii="Times New Roman" w:hAnsi="Times New Roman"/>
          <w:color w:val="000000"/>
          <w:sz w:val="24"/>
          <w:szCs w:val="24"/>
        </w:rPr>
        <w:t xml:space="preserve"> этого уровня. Более того, доля ВВП, идущая на образование, за последнее десятилетие заметно сократилась. </w:t>
      </w:r>
      <w:proofErr w:type="gramStart"/>
      <w:r w:rsidRPr="00750BAF">
        <w:rPr>
          <w:rFonts w:ascii="Times New Roman" w:hAnsi="Times New Roman"/>
          <w:color w:val="000000"/>
          <w:sz w:val="24"/>
          <w:szCs w:val="24"/>
        </w:rPr>
        <w:t>В 2002</w:t>
      </w:r>
      <w:r>
        <w:rPr>
          <w:rFonts w:ascii="Times New Roman" w:hAnsi="Times New Roman"/>
          <w:color w:val="000000"/>
          <w:sz w:val="24"/>
          <w:szCs w:val="24"/>
        </w:rPr>
        <w:t xml:space="preserve"> г. она составляла</w:t>
      </w:r>
      <w:r w:rsidRPr="00750BAF">
        <w:rPr>
          <w:rFonts w:ascii="Times New Roman" w:hAnsi="Times New Roman"/>
          <w:color w:val="000000"/>
          <w:sz w:val="24"/>
          <w:szCs w:val="24"/>
        </w:rPr>
        <w:t xml:space="preserve"> – 6,6%, 2003 </w:t>
      </w:r>
      <w:r>
        <w:rPr>
          <w:rFonts w:ascii="Times New Roman" w:hAnsi="Times New Roman"/>
          <w:color w:val="000000"/>
          <w:sz w:val="24"/>
          <w:szCs w:val="24"/>
        </w:rPr>
        <w:t xml:space="preserve">г. </w:t>
      </w:r>
      <w:r w:rsidRPr="00750BAF">
        <w:rPr>
          <w:rFonts w:ascii="Times New Roman" w:hAnsi="Times New Roman"/>
          <w:color w:val="000000"/>
          <w:sz w:val="24"/>
          <w:szCs w:val="24"/>
        </w:rPr>
        <w:t xml:space="preserve">– 6,4%, 2004 </w:t>
      </w:r>
      <w:r>
        <w:rPr>
          <w:rFonts w:ascii="Times New Roman" w:hAnsi="Times New Roman"/>
          <w:color w:val="000000"/>
          <w:sz w:val="24"/>
          <w:szCs w:val="24"/>
        </w:rPr>
        <w:t xml:space="preserve">г. </w:t>
      </w:r>
      <w:r w:rsidRPr="00750BAF">
        <w:rPr>
          <w:rFonts w:ascii="Times New Roman" w:hAnsi="Times New Roman"/>
          <w:color w:val="000000"/>
          <w:sz w:val="24"/>
          <w:szCs w:val="24"/>
        </w:rPr>
        <w:t xml:space="preserve">– 6,1%, 2005 </w:t>
      </w:r>
      <w:r>
        <w:rPr>
          <w:rFonts w:ascii="Times New Roman" w:hAnsi="Times New Roman"/>
          <w:color w:val="000000"/>
          <w:sz w:val="24"/>
          <w:szCs w:val="24"/>
        </w:rPr>
        <w:t xml:space="preserve">г. </w:t>
      </w:r>
      <w:r w:rsidRPr="00750BAF">
        <w:rPr>
          <w:rFonts w:ascii="Times New Roman" w:hAnsi="Times New Roman"/>
          <w:color w:val="000000"/>
          <w:sz w:val="24"/>
          <w:szCs w:val="24"/>
        </w:rPr>
        <w:t xml:space="preserve">– 6,4%, 2006 </w:t>
      </w:r>
      <w:r>
        <w:rPr>
          <w:rFonts w:ascii="Times New Roman" w:hAnsi="Times New Roman"/>
          <w:color w:val="000000"/>
          <w:sz w:val="24"/>
          <w:szCs w:val="24"/>
        </w:rPr>
        <w:t xml:space="preserve">г. </w:t>
      </w:r>
      <w:r w:rsidRPr="00750BAF">
        <w:rPr>
          <w:rFonts w:ascii="Times New Roman" w:hAnsi="Times New Roman"/>
          <w:color w:val="000000"/>
          <w:sz w:val="24"/>
          <w:szCs w:val="24"/>
        </w:rPr>
        <w:t xml:space="preserve">– 6,1%, 2007 </w:t>
      </w:r>
      <w:r>
        <w:rPr>
          <w:rFonts w:ascii="Times New Roman" w:hAnsi="Times New Roman"/>
          <w:color w:val="000000"/>
          <w:sz w:val="24"/>
          <w:szCs w:val="24"/>
        </w:rPr>
        <w:t xml:space="preserve">г. </w:t>
      </w:r>
      <w:r w:rsidRPr="00750BAF">
        <w:rPr>
          <w:rFonts w:ascii="Times New Roman" w:hAnsi="Times New Roman"/>
          <w:color w:val="000000"/>
          <w:sz w:val="24"/>
          <w:szCs w:val="24"/>
        </w:rPr>
        <w:t xml:space="preserve">– 5,8%, 2008 </w:t>
      </w:r>
      <w:r>
        <w:rPr>
          <w:rFonts w:ascii="Times New Roman" w:hAnsi="Times New Roman"/>
          <w:color w:val="000000"/>
          <w:sz w:val="24"/>
          <w:szCs w:val="24"/>
        </w:rPr>
        <w:t xml:space="preserve">г. </w:t>
      </w:r>
      <w:r w:rsidRPr="00750BAF">
        <w:rPr>
          <w:rFonts w:ascii="Times New Roman" w:hAnsi="Times New Roman"/>
          <w:color w:val="000000"/>
          <w:sz w:val="24"/>
          <w:szCs w:val="24"/>
        </w:rPr>
        <w:t>– 5,1% от ВВП</w:t>
      </w:r>
      <w:r>
        <w:rPr>
          <w:rStyle w:val="a9"/>
          <w:rFonts w:ascii="Times New Roman" w:hAnsi="Times New Roman"/>
          <w:color w:val="000000"/>
          <w:sz w:val="24"/>
          <w:szCs w:val="24"/>
        </w:rPr>
        <w:footnoteReference w:id="13"/>
      </w:r>
      <w:r>
        <w:rPr>
          <w:rFonts w:ascii="Times New Roman" w:hAnsi="Times New Roman"/>
          <w:color w:val="000000"/>
          <w:sz w:val="24"/>
          <w:szCs w:val="24"/>
        </w:rPr>
        <w:t>.</w:t>
      </w:r>
      <w:r w:rsidRPr="00750BAF">
        <w:rPr>
          <w:rFonts w:ascii="Times New Roman" w:hAnsi="Times New Roman"/>
          <w:color w:val="000000"/>
          <w:sz w:val="24"/>
          <w:szCs w:val="24"/>
        </w:rPr>
        <w:t xml:space="preserve">  Расходы на образование в кризисный 2009 г</w:t>
      </w:r>
      <w:r>
        <w:rPr>
          <w:rFonts w:ascii="Times New Roman" w:hAnsi="Times New Roman"/>
          <w:color w:val="000000"/>
          <w:sz w:val="24"/>
          <w:szCs w:val="24"/>
        </w:rPr>
        <w:t>.</w:t>
      </w:r>
      <w:r w:rsidRPr="00750BAF">
        <w:rPr>
          <w:rFonts w:ascii="Times New Roman" w:hAnsi="Times New Roman"/>
          <w:color w:val="000000"/>
          <w:sz w:val="24"/>
          <w:szCs w:val="24"/>
        </w:rPr>
        <w:t xml:space="preserve"> были урезаны на 21%. В 2010 г</w:t>
      </w:r>
      <w:r>
        <w:rPr>
          <w:rFonts w:ascii="Times New Roman" w:hAnsi="Times New Roman"/>
          <w:color w:val="000000"/>
          <w:sz w:val="24"/>
          <w:szCs w:val="24"/>
        </w:rPr>
        <w:t>.</w:t>
      </w:r>
      <w:r w:rsidRPr="00750BAF">
        <w:rPr>
          <w:rFonts w:ascii="Times New Roman" w:hAnsi="Times New Roman"/>
          <w:color w:val="000000"/>
          <w:sz w:val="24"/>
          <w:szCs w:val="24"/>
        </w:rPr>
        <w:t xml:space="preserve">, по данным </w:t>
      </w:r>
      <w:r>
        <w:rPr>
          <w:rFonts w:ascii="Times New Roman" w:hAnsi="Times New Roman"/>
          <w:color w:val="000000"/>
          <w:sz w:val="24"/>
          <w:szCs w:val="24"/>
        </w:rPr>
        <w:t>Министерства образования</w:t>
      </w:r>
      <w:r w:rsidRPr="00750BAF">
        <w:rPr>
          <w:rFonts w:ascii="Times New Roman" w:hAnsi="Times New Roman"/>
          <w:color w:val="000000"/>
          <w:sz w:val="24"/>
          <w:szCs w:val="24"/>
        </w:rPr>
        <w:t xml:space="preserve">, </w:t>
      </w:r>
      <w:r w:rsidRPr="00EA65E2">
        <w:rPr>
          <w:rFonts w:ascii="Times New Roman" w:hAnsi="Times New Roman"/>
          <w:color w:val="000000"/>
          <w:sz w:val="24"/>
          <w:szCs w:val="24"/>
        </w:rPr>
        <w:t>вопреки</w:t>
      </w:r>
      <w:r w:rsidRPr="00750BAF">
        <w:rPr>
          <w:rFonts w:ascii="Times New Roman" w:hAnsi="Times New Roman"/>
          <w:color w:val="000000"/>
          <w:sz w:val="24"/>
          <w:szCs w:val="24"/>
        </w:rPr>
        <w:t xml:space="preserve"> предвыборным обещаниям</w:t>
      </w:r>
      <w:r>
        <w:rPr>
          <w:rFonts w:ascii="Times New Roman" w:hAnsi="Times New Roman"/>
          <w:color w:val="000000"/>
          <w:sz w:val="24"/>
          <w:szCs w:val="24"/>
        </w:rPr>
        <w:t>,</w:t>
      </w:r>
      <w:r w:rsidRPr="00750BAF">
        <w:rPr>
          <w:rFonts w:ascii="Times New Roman" w:hAnsi="Times New Roman"/>
          <w:color w:val="000000"/>
          <w:sz w:val="24"/>
          <w:szCs w:val="24"/>
        </w:rPr>
        <w:t xml:space="preserve"> расходы возросли </w:t>
      </w:r>
      <w:r w:rsidRPr="00EA65E2">
        <w:rPr>
          <w:rFonts w:ascii="Times New Roman" w:hAnsi="Times New Roman"/>
          <w:color w:val="000000"/>
          <w:sz w:val="24"/>
          <w:szCs w:val="24"/>
        </w:rPr>
        <w:t>всего</w:t>
      </w:r>
      <w:r w:rsidRPr="00750BAF">
        <w:rPr>
          <w:rFonts w:ascii="Times New Roman" w:hAnsi="Times New Roman"/>
          <w:color w:val="000000"/>
          <w:sz w:val="24"/>
          <w:szCs w:val="24"/>
        </w:rPr>
        <w:t xml:space="preserve"> до 5,1%, а в 2011</w:t>
      </w:r>
      <w:r>
        <w:rPr>
          <w:rFonts w:ascii="Times New Roman" w:hAnsi="Times New Roman"/>
          <w:color w:val="000000"/>
          <w:sz w:val="24"/>
          <w:szCs w:val="24"/>
        </w:rPr>
        <w:t xml:space="preserve"> г.</w:t>
      </w:r>
      <w:r w:rsidRPr="00750BAF">
        <w:rPr>
          <w:rFonts w:ascii="Times New Roman" w:hAnsi="Times New Roman"/>
          <w:color w:val="000000"/>
          <w:sz w:val="24"/>
          <w:szCs w:val="24"/>
        </w:rPr>
        <w:t xml:space="preserve"> составили 5,2%</w:t>
      </w:r>
      <w:r>
        <w:rPr>
          <w:rStyle w:val="a9"/>
          <w:rFonts w:ascii="Times New Roman" w:hAnsi="Times New Roman"/>
          <w:color w:val="000000"/>
          <w:sz w:val="24"/>
          <w:szCs w:val="24"/>
        </w:rPr>
        <w:footnoteReference w:id="14"/>
      </w:r>
      <w:r w:rsidRPr="00750BAF">
        <w:rPr>
          <w:rFonts w:ascii="Times New Roman" w:hAnsi="Times New Roman"/>
          <w:color w:val="000000"/>
          <w:sz w:val="24"/>
          <w:szCs w:val="24"/>
        </w:rPr>
        <w:t xml:space="preserve">.  </w:t>
      </w:r>
      <w:proofErr w:type="gramEnd"/>
    </w:p>
    <w:p w:rsidR="006720EB" w:rsidRPr="00750BAF" w:rsidRDefault="006720EB" w:rsidP="006720EB">
      <w:pPr>
        <w:spacing w:after="0" w:line="23" w:lineRule="atLeast"/>
        <w:ind w:firstLine="709"/>
        <w:jc w:val="both"/>
        <w:rPr>
          <w:rFonts w:ascii="Times New Roman" w:hAnsi="Times New Roman"/>
          <w:color w:val="000000"/>
          <w:sz w:val="24"/>
          <w:szCs w:val="24"/>
        </w:rPr>
      </w:pPr>
      <w:proofErr w:type="gramStart"/>
      <w:r w:rsidRPr="00750BAF">
        <w:rPr>
          <w:rFonts w:ascii="Times New Roman" w:hAnsi="Times New Roman"/>
          <w:color w:val="000000"/>
          <w:sz w:val="24"/>
          <w:szCs w:val="24"/>
        </w:rPr>
        <w:t xml:space="preserve">Таким образом, в </w:t>
      </w:r>
      <w:r>
        <w:rPr>
          <w:rFonts w:ascii="Times New Roman" w:hAnsi="Times New Roman"/>
          <w:color w:val="000000"/>
          <w:sz w:val="24"/>
          <w:szCs w:val="24"/>
        </w:rPr>
        <w:t xml:space="preserve">отличие от стран ОЭСР, где </w:t>
      </w:r>
      <w:r w:rsidRPr="00750BAF">
        <w:rPr>
          <w:rFonts w:ascii="Times New Roman" w:hAnsi="Times New Roman"/>
          <w:color w:val="000000"/>
          <w:sz w:val="24"/>
          <w:szCs w:val="24"/>
        </w:rPr>
        <w:t>финансировани</w:t>
      </w:r>
      <w:r>
        <w:rPr>
          <w:rFonts w:ascii="Times New Roman" w:hAnsi="Times New Roman"/>
          <w:color w:val="000000"/>
          <w:sz w:val="24"/>
          <w:szCs w:val="24"/>
        </w:rPr>
        <w:t>е</w:t>
      </w:r>
      <w:r w:rsidRPr="00750BAF">
        <w:rPr>
          <w:rFonts w:ascii="Times New Roman" w:hAnsi="Times New Roman"/>
          <w:color w:val="000000"/>
          <w:sz w:val="24"/>
          <w:szCs w:val="24"/>
        </w:rPr>
        <w:t xml:space="preserve"> образовательной сферы </w:t>
      </w:r>
      <w:r>
        <w:rPr>
          <w:rFonts w:ascii="Times New Roman" w:hAnsi="Times New Roman"/>
          <w:color w:val="000000"/>
          <w:sz w:val="24"/>
          <w:szCs w:val="24"/>
        </w:rPr>
        <w:t xml:space="preserve">увеличивается, </w:t>
      </w:r>
      <w:r w:rsidRPr="00750BAF">
        <w:rPr>
          <w:rFonts w:ascii="Times New Roman" w:hAnsi="Times New Roman"/>
          <w:color w:val="000000"/>
          <w:sz w:val="24"/>
          <w:szCs w:val="24"/>
        </w:rPr>
        <w:t>в последнее десятилетие в Беларуси наблюдалась противоположная тенденция – сокращение бюджетной поддержки образования более чем на 20%. И если на третьем Всебелорусском народном собрании в 2006 г</w:t>
      </w:r>
      <w:r>
        <w:rPr>
          <w:rFonts w:ascii="Times New Roman" w:hAnsi="Times New Roman"/>
          <w:color w:val="000000"/>
          <w:sz w:val="24"/>
          <w:szCs w:val="24"/>
        </w:rPr>
        <w:t>.</w:t>
      </w:r>
      <w:r w:rsidRPr="00750BAF">
        <w:rPr>
          <w:rFonts w:ascii="Times New Roman" w:hAnsi="Times New Roman"/>
          <w:color w:val="000000"/>
          <w:sz w:val="24"/>
          <w:szCs w:val="24"/>
        </w:rPr>
        <w:t xml:space="preserve"> Александр Лукашенко еще обещал к 2010 г</w:t>
      </w:r>
      <w:r>
        <w:rPr>
          <w:rFonts w:ascii="Times New Roman" w:hAnsi="Times New Roman"/>
          <w:color w:val="000000"/>
          <w:sz w:val="24"/>
          <w:szCs w:val="24"/>
        </w:rPr>
        <w:t>.</w:t>
      </w:r>
      <w:r w:rsidRPr="00750BAF">
        <w:rPr>
          <w:rFonts w:ascii="Times New Roman" w:hAnsi="Times New Roman"/>
          <w:color w:val="000000"/>
          <w:sz w:val="24"/>
          <w:szCs w:val="24"/>
        </w:rPr>
        <w:t xml:space="preserve"> довести финансирование до нормативных 10%, то в 2011 г</w:t>
      </w:r>
      <w:r>
        <w:rPr>
          <w:rFonts w:ascii="Times New Roman" w:hAnsi="Times New Roman"/>
          <w:color w:val="000000"/>
          <w:sz w:val="24"/>
          <w:szCs w:val="24"/>
        </w:rPr>
        <w:t>.</w:t>
      </w:r>
      <w:r w:rsidRPr="00750BAF">
        <w:rPr>
          <w:rFonts w:ascii="Times New Roman" w:hAnsi="Times New Roman"/>
          <w:color w:val="000000"/>
          <w:sz w:val="24"/>
          <w:szCs w:val="24"/>
        </w:rPr>
        <w:t xml:space="preserve"> власти просто изъяли из нового </w:t>
      </w:r>
      <w:r>
        <w:rPr>
          <w:rFonts w:ascii="Times New Roman" w:hAnsi="Times New Roman"/>
          <w:color w:val="000000"/>
          <w:sz w:val="24"/>
          <w:szCs w:val="24"/>
        </w:rPr>
        <w:t>Кодекса</w:t>
      </w:r>
      <w:proofErr w:type="gramEnd"/>
      <w:r>
        <w:rPr>
          <w:rFonts w:ascii="Times New Roman" w:hAnsi="Times New Roman"/>
          <w:color w:val="000000"/>
          <w:sz w:val="24"/>
          <w:szCs w:val="24"/>
        </w:rPr>
        <w:t xml:space="preserve"> об образовании</w:t>
      </w:r>
      <w:r w:rsidRPr="00750BAF">
        <w:rPr>
          <w:rFonts w:ascii="Times New Roman" w:hAnsi="Times New Roman"/>
          <w:color w:val="000000"/>
          <w:sz w:val="24"/>
          <w:szCs w:val="24"/>
        </w:rPr>
        <w:t xml:space="preserve"> саму эту норму. </w:t>
      </w:r>
      <w:r>
        <w:rPr>
          <w:rFonts w:ascii="Times New Roman" w:hAnsi="Times New Roman"/>
          <w:color w:val="000000"/>
          <w:sz w:val="24"/>
          <w:szCs w:val="24"/>
        </w:rPr>
        <w:t>Министерство финансов</w:t>
      </w:r>
      <w:r w:rsidRPr="00750BAF">
        <w:rPr>
          <w:rFonts w:ascii="Times New Roman" w:hAnsi="Times New Roman"/>
          <w:color w:val="000000"/>
          <w:sz w:val="24"/>
          <w:szCs w:val="24"/>
        </w:rPr>
        <w:t xml:space="preserve"> не скрывает, что планирует дальнейшее сокращение расходов на социальную сферу, мотивируя это необходимостью повысить эффективность затрат на образование и здравоохранение. Действительно, например, устаревшая система длинных циклов в высшем образовании объективно препятствует оптимизации затрат. Однако простое сокращение продолжительности обучении, которое предпринимается </w:t>
      </w:r>
      <w:r>
        <w:rPr>
          <w:rFonts w:ascii="Times New Roman" w:hAnsi="Times New Roman"/>
          <w:color w:val="000000"/>
          <w:sz w:val="24"/>
          <w:szCs w:val="24"/>
        </w:rPr>
        <w:t>Министерством образования</w:t>
      </w:r>
      <w:r w:rsidRPr="00750BAF">
        <w:rPr>
          <w:rFonts w:ascii="Times New Roman" w:hAnsi="Times New Roman"/>
          <w:color w:val="000000"/>
          <w:sz w:val="24"/>
          <w:szCs w:val="24"/>
        </w:rPr>
        <w:t xml:space="preserve">, может привести только к снижению качества подготовки кадров, если не будет сопровождаться глубокой перестройкой содержания образовательных программ. Подобным образом может сказаться на качестве подготовки специалистов механическое увеличение соотношения «преподаватель – студент» </w:t>
      </w:r>
      <w:proofErr w:type="gramStart"/>
      <w:r w:rsidRPr="00750BAF">
        <w:rPr>
          <w:rFonts w:ascii="Times New Roman" w:hAnsi="Times New Roman"/>
          <w:color w:val="000000"/>
          <w:sz w:val="24"/>
          <w:szCs w:val="24"/>
        </w:rPr>
        <w:t>с</w:t>
      </w:r>
      <w:proofErr w:type="gramEnd"/>
      <w:r w:rsidRPr="00750BAF">
        <w:rPr>
          <w:rFonts w:ascii="Times New Roman" w:hAnsi="Times New Roman"/>
          <w:color w:val="000000"/>
          <w:sz w:val="24"/>
          <w:szCs w:val="24"/>
        </w:rPr>
        <w:t xml:space="preserve"> </w:t>
      </w:r>
      <w:r>
        <w:rPr>
          <w:rFonts w:ascii="Times New Roman" w:hAnsi="Times New Roman"/>
          <w:color w:val="000000"/>
          <w:sz w:val="24"/>
          <w:szCs w:val="24"/>
        </w:rPr>
        <w:t>нынешнего</w:t>
      </w:r>
      <w:r w:rsidRPr="00750BAF">
        <w:rPr>
          <w:rFonts w:ascii="Times New Roman" w:hAnsi="Times New Roman"/>
          <w:color w:val="000000"/>
          <w:sz w:val="24"/>
          <w:szCs w:val="24"/>
        </w:rPr>
        <w:t xml:space="preserve"> 1:10 до 1:15 или 1:20, практикуемого в европейских университетах. Без реформирования структуры аудиторной нагрузки и методов обучения экономический эффект этой меры будет обесценен значительным снижением качества обучения и социальными проблемами, связанными с сокращением преподавательского корпуса. До сих пор сокращение государственного финансирования не сопровождалось реформой образования, а означало перекладывание финансовой нагрузки на плечи населения.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В высшей школе эта стратегия носит открытый характер. В значительной степени за счет платного образования удалось увеличить в 2,3 раза число студентов в Беларуси</w:t>
      </w:r>
      <w:r>
        <w:rPr>
          <w:rFonts w:ascii="Times New Roman" w:hAnsi="Times New Roman"/>
          <w:color w:val="000000"/>
          <w:sz w:val="24"/>
          <w:szCs w:val="24"/>
        </w:rPr>
        <w:t>:</w:t>
      </w:r>
      <w:r w:rsidRPr="00750BAF">
        <w:rPr>
          <w:rFonts w:ascii="Times New Roman" w:hAnsi="Times New Roman"/>
          <w:color w:val="000000"/>
          <w:sz w:val="24"/>
          <w:szCs w:val="24"/>
        </w:rPr>
        <w:t xml:space="preserve"> с 189 тыс. в 1989-1990 учебном году до 430 тыс. в 2011-2012 учебном году. Более двух третей студентов вузов Беларуси в настоящее время оплачивают свое обучение. В странах ОЭСР существу</w:t>
      </w:r>
      <w:r>
        <w:rPr>
          <w:rFonts w:ascii="Times New Roman" w:hAnsi="Times New Roman"/>
          <w:color w:val="000000"/>
          <w:sz w:val="24"/>
          <w:szCs w:val="24"/>
        </w:rPr>
        <w:t>ю</w:t>
      </w:r>
      <w:r w:rsidRPr="00750BAF">
        <w:rPr>
          <w:rFonts w:ascii="Times New Roman" w:hAnsi="Times New Roman"/>
          <w:color w:val="000000"/>
          <w:sz w:val="24"/>
          <w:szCs w:val="24"/>
        </w:rPr>
        <w:t xml:space="preserve">т значительные различия в подходах к участию студентов и их семей в оплате обучения. В восьми странах образование этого уровня вообще бесплатно. В других эта плата сильно варьирует в зависимости от страны, специальности или типа учебного заведения. Это затрудняет сравнение беларуской практики с ситуацией в странах ОЭСР. Однако некоторое представление об уровне платы за обучение дает доступная статистика по трети стран ОЭСР, предоставленная для отчета </w:t>
      </w:r>
      <w:proofErr w:type="spellStart"/>
      <w:r w:rsidRPr="0069262C">
        <w:rPr>
          <w:rFonts w:ascii="Times New Roman" w:hAnsi="Times New Roman"/>
          <w:i/>
          <w:color w:val="000000"/>
          <w:sz w:val="24"/>
          <w:szCs w:val="24"/>
        </w:rPr>
        <w:t>Education</w:t>
      </w:r>
      <w:proofErr w:type="spellEnd"/>
      <w:r w:rsidRPr="0069262C">
        <w:rPr>
          <w:rFonts w:ascii="Times New Roman" w:hAnsi="Times New Roman"/>
          <w:i/>
          <w:color w:val="000000"/>
          <w:sz w:val="24"/>
          <w:szCs w:val="24"/>
        </w:rPr>
        <w:t xml:space="preserve"> </w:t>
      </w:r>
      <w:proofErr w:type="spellStart"/>
      <w:r w:rsidRPr="0069262C">
        <w:rPr>
          <w:rFonts w:ascii="Times New Roman" w:hAnsi="Times New Roman"/>
          <w:i/>
          <w:color w:val="000000"/>
          <w:sz w:val="24"/>
          <w:szCs w:val="24"/>
        </w:rPr>
        <w:t>at</w:t>
      </w:r>
      <w:proofErr w:type="spellEnd"/>
      <w:r w:rsidRPr="0069262C">
        <w:rPr>
          <w:rFonts w:ascii="Times New Roman" w:hAnsi="Times New Roman"/>
          <w:i/>
          <w:color w:val="000000"/>
          <w:sz w:val="24"/>
          <w:szCs w:val="24"/>
        </w:rPr>
        <w:t xml:space="preserve"> </w:t>
      </w:r>
      <w:proofErr w:type="spellStart"/>
      <w:r w:rsidRPr="0069262C">
        <w:rPr>
          <w:rFonts w:ascii="Times New Roman" w:hAnsi="Times New Roman"/>
          <w:i/>
          <w:color w:val="000000"/>
          <w:sz w:val="24"/>
          <w:szCs w:val="24"/>
        </w:rPr>
        <w:t>a</w:t>
      </w:r>
      <w:proofErr w:type="spellEnd"/>
      <w:r w:rsidRPr="0069262C">
        <w:rPr>
          <w:rFonts w:ascii="Times New Roman" w:hAnsi="Times New Roman"/>
          <w:i/>
          <w:color w:val="000000"/>
          <w:sz w:val="24"/>
          <w:szCs w:val="24"/>
        </w:rPr>
        <w:t xml:space="preserve"> </w:t>
      </w:r>
      <w:proofErr w:type="spellStart"/>
      <w:r w:rsidRPr="0069262C">
        <w:rPr>
          <w:rFonts w:ascii="Times New Roman" w:hAnsi="Times New Roman"/>
          <w:i/>
          <w:color w:val="000000"/>
          <w:sz w:val="24"/>
          <w:szCs w:val="24"/>
        </w:rPr>
        <w:t>Glance</w:t>
      </w:r>
      <w:proofErr w:type="spellEnd"/>
      <w:r w:rsidRPr="00750BAF">
        <w:rPr>
          <w:rFonts w:ascii="Times New Roman" w:hAnsi="Times New Roman"/>
          <w:color w:val="000000"/>
          <w:sz w:val="24"/>
          <w:szCs w:val="24"/>
        </w:rPr>
        <w:t xml:space="preserve"> 2012 г. По данным этого исследования, средняя годовая плата в этих странах оценивается в 1500 долл</w:t>
      </w:r>
      <w:r>
        <w:rPr>
          <w:rFonts w:ascii="Times New Roman" w:hAnsi="Times New Roman"/>
          <w:color w:val="000000"/>
          <w:sz w:val="24"/>
          <w:szCs w:val="24"/>
        </w:rPr>
        <w:t>аров</w:t>
      </w:r>
      <w:r w:rsidRPr="00750BAF">
        <w:rPr>
          <w:rFonts w:ascii="Times New Roman" w:hAnsi="Times New Roman"/>
          <w:color w:val="000000"/>
          <w:sz w:val="24"/>
          <w:szCs w:val="24"/>
        </w:rPr>
        <w:t xml:space="preserve"> США. </w:t>
      </w:r>
      <w:r w:rsidRPr="0069262C">
        <w:rPr>
          <w:rFonts w:ascii="Times New Roman" w:hAnsi="Times New Roman"/>
          <w:color w:val="000000"/>
          <w:sz w:val="24"/>
          <w:szCs w:val="24"/>
        </w:rPr>
        <w:t>Для сравнения</w:t>
      </w:r>
      <w:r>
        <w:rPr>
          <w:rFonts w:ascii="Times New Roman" w:hAnsi="Times New Roman"/>
          <w:color w:val="000000"/>
          <w:sz w:val="24"/>
          <w:szCs w:val="24"/>
        </w:rPr>
        <w:t>:</w:t>
      </w:r>
      <w:r w:rsidRPr="00750BAF">
        <w:rPr>
          <w:rFonts w:ascii="Times New Roman" w:hAnsi="Times New Roman"/>
          <w:color w:val="000000"/>
          <w:sz w:val="24"/>
          <w:szCs w:val="24"/>
        </w:rPr>
        <w:t xml:space="preserve"> по данным Национального статистического комитета Беларуси на начало 2012–2013 учебного года средняя цена обучения в вузе в месяц составляет по стране 487,4 тыс. рублей</w:t>
      </w:r>
      <w:r>
        <w:rPr>
          <w:rStyle w:val="a9"/>
          <w:rFonts w:ascii="Times New Roman" w:hAnsi="Times New Roman"/>
          <w:color w:val="000000"/>
          <w:sz w:val="24"/>
          <w:szCs w:val="24"/>
        </w:rPr>
        <w:footnoteReference w:id="15"/>
      </w:r>
      <w:r w:rsidRPr="00750BAF">
        <w:rPr>
          <w:rFonts w:ascii="Times New Roman" w:hAnsi="Times New Roman"/>
          <w:color w:val="000000"/>
          <w:sz w:val="24"/>
          <w:szCs w:val="24"/>
        </w:rPr>
        <w:t xml:space="preserve"> или порядка 600 долл</w:t>
      </w:r>
      <w:r>
        <w:rPr>
          <w:rFonts w:ascii="Times New Roman" w:hAnsi="Times New Roman"/>
          <w:color w:val="000000"/>
          <w:sz w:val="24"/>
          <w:szCs w:val="24"/>
        </w:rPr>
        <w:t>аров</w:t>
      </w:r>
      <w:r w:rsidRPr="00750BAF">
        <w:rPr>
          <w:rFonts w:ascii="Times New Roman" w:hAnsi="Times New Roman"/>
          <w:color w:val="000000"/>
          <w:sz w:val="24"/>
          <w:szCs w:val="24"/>
        </w:rPr>
        <w:t xml:space="preserve"> в год. При этом следует учесть, что в то время как на одного студента в странах ОЭСР расходуется в среднем 13728 долл</w:t>
      </w:r>
      <w:r>
        <w:rPr>
          <w:rFonts w:ascii="Times New Roman" w:hAnsi="Times New Roman"/>
          <w:color w:val="000000"/>
          <w:sz w:val="24"/>
          <w:szCs w:val="24"/>
        </w:rPr>
        <w:t>аров</w:t>
      </w:r>
      <w:r w:rsidRPr="00750BAF">
        <w:rPr>
          <w:rFonts w:ascii="Times New Roman" w:hAnsi="Times New Roman"/>
          <w:color w:val="000000"/>
          <w:sz w:val="24"/>
          <w:szCs w:val="24"/>
        </w:rPr>
        <w:t>, в Беларуси этот показатель составляет всего 1957 долл</w:t>
      </w:r>
      <w:r>
        <w:rPr>
          <w:rFonts w:ascii="Times New Roman" w:hAnsi="Times New Roman"/>
          <w:color w:val="000000"/>
          <w:sz w:val="24"/>
          <w:szCs w:val="24"/>
        </w:rPr>
        <w:t>аров</w:t>
      </w:r>
      <w:r>
        <w:rPr>
          <w:rStyle w:val="a9"/>
          <w:rFonts w:ascii="Times New Roman" w:hAnsi="Times New Roman"/>
          <w:color w:val="000000"/>
          <w:sz w:val="24"/>
          <w:szCs w:val="24"/>
        </w:rPr>
        <w:footnoteReference w:id="16"/>
      </w:r>
      <w:r w:rsidRPr="00750BAF">
        <w:rPr>
          <w:rFonts w:ascii="Times New Roman" w:hAnsi="Times New Roman"/>
          <w:color w:val="000000"/>
          <w:sz w:val="24"/>
          <w:szCs w:val="24"/>
        </w:rPr>
        <w:t xml:space="preserve">. </w:t>
      </w:r>
      <w:r w:rsidRPr="00750BAF">
        <w:rPr>
          <w:rFonts w:ascii="Times New Roman" w:hAnsi="Times New Roman"/>
          <w:color w:val="000000"/>
          <w:sz w:val="24"/>
          <w:szCs w:val="24"/>
        </w:rPr>
        <w:lastRenderedPageBreak/>
        <w:t xml:space="preserve">Этот показатель рассчитан по паритету покупательной способности, поэтому можно вполне корректно сравнивать его значения. Очевидно, что разрыв слишком велик, чтобы не сказываться на качестве образования. Беларуская высшая школа обеспечила впечатляющие количественные показатели охвата населения высшим образованием ценой не менее впечатляющей эрозии академических стандартов и снижения качества подготовки специалистов. Мировые рейтинги университетов убедительно доказывают, что достижения лидеров неразрывно связаны с уровнем затрат на одного студента. Дешевое образование не может быть качественным. Об отставании Беларуси свидетельствует и еще один доступный в международных отчетах показатель: государственные расходы на студента в </w:t>
      </w:r>
      <w:r>
        <w:rPr>
          <w:rFonts w:ascii="Times New Roman" w:hAnsi="Times New Roman"/>
          <w:color w:val="000000"/>
          <w:sz w:val="24"/>
          <w:szCs w:val="24"/>
        </w:rPr>
        <w:t>процентах</w:t>
      </w:r>
      <w:r w:rsidRPr="00750BAF">
        <w:rPr>
          <w:rFonts w:ascii="Times New Roman" w:hAnsi="Times New Roman"/>
          <w:color w:val="000000"/>
          <w:sz w:val="24"/>
          <w:szCs w:val="24"/>
        </w:rPr>
        <w:t xml:space="preserve"> от ВВП на душу населения. В </w:t>
      </w:r>
      <w:r>
        <w:rPr>
          <w:rFonts w:ascii="Times New Roman" w:hAnsi="Times New Roman"/>
          <w:color w:val="000000"/>
          <w:sz w:val="24"/>
          <w:szCs w:val="24"/>
        </w:rPr>
        <w:t>Беларуси</w:t>
      </w:r>
      <w:r w:rsidRPr="00750BAF">
        <w:rPr>
          <w:rFonts w:ascii="Times New Roman" w:hAnsi="Times New Roman"/>
          <w:color w:val="000000"/>
          <w:sz w:val="24"/>
          <w:szCs w:val="24"/>
        </w:rPr>
        <w:t xml:space="preserve"> он составляет 15%</w:t>
      </w:r>
      <w:r>
        <w:rPr>
          <w:rStyle w:val="a9"/>
          <w:rFonts w:ascii="Times New Roman" w:hAnsi="Times New Roman"/>
          <w:color w:val="000000"/>
          <w:sz w:val="24"/>
          <w:szCs w:val="24"/>
        </w:rPr>
        <w:footnoteReference w:id="17"/>
      </w:r>
      <w:r w:rsidRPr="00750BAF">
        <w:rPr>
          <w:rFonts w:ascii="Times New Roman" w:hAnsi="Times New Roman"/>
          <w:color w:val="000000"/>
          <w:sz w:val="24"/>
          <w:szCs w:val="24"/>
        </w:rPr>
        <w:t>, тогда как по ОЭСР он равен 42%</w:t>
      </w:r>
      <w:r>
        <w:rPr>
          <w:rStyle w:val="a9"/>
          <w:rFonts w:ascii="Times New Roman" w:hAnsi="Times New Roman"/>
          <w:color w:val="000000"/>
          <w:sz w:val="24"/>
          <w:szCs w:val="24"/>
        </w:rPr>
        <w:footnoteReference w:id="18"/>
      </w:r>
      <w:r w:rsidRPr="00750BAF">
        <w:rPr>
          <w:rFonts w:ascii="Times New Roman" w:hAnsi="Times New Roman"/>
          <w:color w:val="000000"/>
          <w:sz w:val="24"/>
          <w:szCs w:val="24"/>
        </w:rPr>
        <w:t>.</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За последние годы в Беларуси доля ВВП, которая расходуется на поддержку высшего образования, неуклонно сокращается. Если судить по тем данным, которые предоставляются </w:t>
      </w:r>
      <w:r>
        <w:rPr>
          <w:rFonts w:ascii="Times New Roman" w:hAnsi="Times New Roman"/>
          <w:color w:val="000000"/>
          <w:sz w:val="24"/>
          <w:szCs w:val="24"/>
        </w:rPr>
        <w:t>Министерством образования</w:t>
      </w:r>
      <w:r w:rsidRPr="00750BAF">
        <w:rPr>
          <w:rFonts w:ascii="Times New Roman" w:hAnsi="Times New Roman"/>
          <w:color w:val="000000"/>
          <w:sz w:val="24"/>
          <w:szCs w:val="24"/>
        </w:rPr>
        <w:t xml:space="preserve"> для отчетов ЮНЕСКО, то эта доля сократилась с 1,1% в 2007 г</w:t>
      </w:r>
      <w:r>
        <w:rPr>
          <w:rFonts w:ascii="Times New Roman" w:hAnsi="Times New Roman"/>
          <w:color w:val="000000"/>
          <w:sz w:val="24"/>
          <w:szCs w:val="24"/>
        </w:rPr>
        <w:t>.</w:t>
      </w:r>
      <w:r w:rsidRPr="00750BAF">
        <w:rPr>
          <w:rFonts w:ascii="Times New Roman" w:hAnsi="Times New Roman"/>
          <w:color w:val="000000"/>
          <w:sz w:val="24"/>
          <w:szCs w:val="24"/>
        </w:rPr>
        <w:t xml:space="preserve"> до 0,7% в 2009</w:t>
      </w:r>
      <w:r>
        <w:rPr>
          <w:rFonts w:ascii="Times New Roman" w:hAnsi="Times New Roman"/>
          <w:color w:val="000000"/>
          <w:sz w:val="24"/>
          <w:szCs w:val="24"/>
        </w:rPr>
        <w:t xml:space="preserve"> г</w:t>
      </w:r>
      <w:r w:rsidRPr="00750BAF">
        <w:rPr>
          <w:rFonts w:ascii="Times New Roman" w:hAnsi="Times New Roman"/>
          <w:color w:val="000000"/>
          <w:sz w:val="24"/>
          <w:szCs w:val="24"/>
        </w:rPr>
        <w:t>.</w:t>
      </w:r>
      <w:r>
        <w:rPr>
          <w:rStyle w:val="a9"/>
          <w:rFonts w:ascii="Times New Roman" w:hAnsi="Times New Roman"/>
          <w:color w:val="000000"/>
          <w:sz w:val="24"/>
          <w:szCs w:val="24"/>
        </w:rPr>
        <w:footnoteReference w:id="19"/>
      </w:r>
      <w:r>
        <w:rPr>
          <w:rFonts w:ascii="Times New Roman" w:hAnsi="Times New Roman"/>
          <w:color w:val="000000"/>
          <w:sz w:val="24"/>
          <w:szCs w:val="24"/>
        </w:rPr>
        <w:t>.</w:t>
      </w:r>
      <w:r w:rsidRPr="00750BAF">
        <w:rPr>
          <w:rFonts w:ascii="Times New Roman" w:hAnsi="Times New Roman"/>
          <w:color w:val="000000"/>
          <w:sz w:val="24"/>
          <w:szCs w:val="24"/>
        </w:rPr>
        <w:t>,  Этот тренд противоположен основным тенденциям наращивания доли ВВП, идущей на финансирование образования 5 и 6 уровней в странах ОЭСР.</w:t>
      </w:r>
    </w:p>
    <w:p w:rsidR="006720EB" w:rsidRPr="00750BAF" w:rsidRDefault="006720EB" w:rsidP="006720EB">
      <w:pPr>
        <w:spacing w:after="0" w:line="23" w:lineRule="atLeast"/>
        <w:ind w:firstLine="709"/>
        <w:jc w:val="both"/>
        <w:rPr>
          <w:rFonts w:ascii="Times New Roman" w:hAnsi="Times New Roman"/>
          <w:color w:val="000000"/>
          <w:sz w:val="24"/>
          <w:szCs w:val="24"/>
        </w:rPr>
      </w:pPr>
    </w:p>
    <w:p w:rsidR="002033FC" w:rsidRDefault="006720EB" w:rsidP="00065A7C">
      <w:pPr>
        <w:spacing w:after="0" w:line="23" w:lineRule="atLeast"/>
        <w:ind w:left="708" w:firstLine="708"/>
        <w:jc w:val="both"/>
        <w:rPr>
          <w:rFonts w:ascii="Times New Roman" w:hAnsi="Times New Roman"/>
          <w:b/>
          <w:color w:val="000000"/>
          <w:sz w:val="24"/>
          <w:szCs w:val="24"/>
        </w:rPr>
      </w:pPr>
      <w:r>
        <w:rPr>
          <w:rFonts w:ascii="Times New Roman" w:hAnsi="Times New Roman"/>
          <w:b/>
          <w:color w:val="000000"/>
          <w:sz w:val="24"/>
          <w:szCs w:val="24"/>
        </w:rPr>
        <w:t>1.4.</w:t>
      </w:r>
      <w:r w:rsidR="00486348">
        <w:rPr>
          <w:rFonts w:ascii="Times New Roman" w:hAnsi="Times New Roman"/>
          <w:b/>
          <w:color w:val="000000"/>
          <w:sz w:val="24"/>
          <w:szCs w:val="24"/>
        </w:rPr>
        <w:t xml:space="preserve"> </w:t>
      </w:r>
      <w:r w:rsidRPr="00750BAF">
        <w:rPr>
          <w:rFonts w:ascii="Times New Roman" w:hAnsi="Times New Roman"/>
          <w:b/>
          <w:color w:val="000000"/>
          <w:sz w:val="24"/>
          <w:szCs w:val="24"/>
        </w:rPr>
        <w:t>Интернационализация высшего образования</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В декабре 2006 г</w:t>
      </w:r>
      <w:r>
        <w:rPr>
          <w:rFonts w:ascii="Times New Roman" w:hAnsi="Times New Roman"/>
          <w:color w:val="000000"/>
          <w:sz w:val="24"/>
          <w:szCs w:val="24"/>
        </w:rPr>
        <w:t>.</w:t>
      </w:r>
      <w:r w:rsidRPr="00750BAF">
        <w:rPr>
          <w:rFonts w:ascii="Times New Roman" w:hAnsi="Times New Roman"/>
          <w:color w:val="000000"/>
          <w:sz w:val="24"/>
          <w:szCs w:val="24"/>
        </w:rPr>
        <w:t xml:space="preserve"> </w:t>
      </w:r>
      <w:r>
        <w:rPr>
          <w:rFonts w:ascii="Times New Roman" w:hAnsi="Times New Roman"/>
          <w:color w:val="000000"/>
          <w:sz w:val="24"/>
          <w:szCs w:val="24"/>
        </w:rPr>
        <w:t>Министерство образования</w:t>
      </w:r>
      <w:r w:rsidRPr="00750BAF">
        <w:rPr>
          <w:rFonts w:ascii="Times New Roman" w:hAnsi="Times New Roman"/>
          <w:color w:val="000000"/>
          <w:sz w:val="24"/>
          <w:szCs w:val="24"/>
        </w:rPr>
        <w:t xml:space="preserve"> принял</w:t>
      </w:r>
      <w:r>
        <w:rPr>
          <w:rFonts w:ascii="Times New Roman" w:hAnsi="Times New Roman"/>
          <w:color w:val="000000"/>
          <w:sz w:val="24"/>
          <w:szCs w:val="24"/>
        </w:rPr>
        <w:t>о</w:t>
      </w:r>
      <w:r w:rsidRPr="00750BAF">
        <w:rPr>
          <w:rFonts w:ascii="Times New Roman" w:hAnsi="Times New Roman"/>
          <w:color w:val="000000"/>
          <w:sz w:val="24"/>
          <w:szCs w:val="24"/>
        </w:rPr>
        <w:t xml:space="preserve"> План мероприятий по развитию экспорта образовательных услуг на 2007–2010 г</w:t>
      </w:r>
      <w:r>
        <w:rPr>
          <w:rFonts w:ascii="Times New Roman" w:hAnsi="Times New Roman"/>
          <w:color w:val="000000"/>
          <w:sz w:val="24"/>
          <w:szCs w:val="24"/>
        </w:rPr>
        <w:t>г</w:t>
      </w:r>
      <w:r w:rsidRPr="00750BAF">
        <w:rPr>
          <w:rFonts w:ascii="Times New Roman" w:hAnsi="Times New Roman"/>
          <w:color w:val="000000"/>
          <w:sz w:val="24"/>
          <w:szCs w:val="24"/>
        </w:rPr>
        <w:t>. Целью этой программы было наращивание объема образовательных услуг для иностранных студентов до 20 млн. долл</w:t>
      </w:r>
      <w:r>
        <w:rPr>
          <w:rFonts w:ascii="Times New Roman" w:hAnsi="Times New Roman"/>
          <w:color w:val="000000"/>
          <w:sz w:val="24"/>
          <w:szCs w:val="24"/>
        </w:rPr>
        <w:t>аров</w:t>
      </w:r>
      <w:r w:rsidRPr="00750BAF">
        <w:rPr>
          <w:rFonts w:ascii="Times New Roman" w:hAnsi="Times New Roman"/>
          <w:color w:val="000000"/>
          <w:sz w:val="24"/>
          <w:szCs w:val="24"/>
        </w:rPr>
        <w:t xml:space="preserve">  к 2010 г</w:t>
      </w:r>
      <w:r>
        <w:rPr>
          <w:rFonts w:ascii="Times New Roman" w:hAnsi="Times New Roman"/>
          <w:color w:val="000000"/>
          <w:sz w:val="24"/>
          <w:szCs w:val="24"/>
        </w:rPr>
        <w:t>.</w:t>
      </w:r>
      <w:r w:rsidRPr="00750BAF">
        <w:rPr>
          <w:rFonts w:ascii="Times New Roman" w:hAnsi="Times New Roman"/>
          <w:color w:val="000000"/>
          <w:sz w:val="24"/>
          <w:szCs w:val="24"/>
        </w:rPr>
        <w:t xml:space="preserve">. Этот показатель должен был </w:t>
      </w:r>
      <w:proofErr w:type="gramStart"/>
      <w:r w:rsidRPr="00750BAF">
        <w:rPr>
          <w:rFonts w:ascii="Times New Roman" w:hAnsi="Times New Roman"/>
          <w:color w:val="000000"/>
          <w:sz w:val="24"/>
          <w:szCs w:val="24"/>
        </w:rPr>
        <w:t>быть</w:t>
      </w:r>
      <w:proofErr w:type="gramEnd"/>
      <w:r w:rsidRPr="00750BAF">
        <w:rPr>
          <w:rFonts w:ascii="Times New Roman" w:hAnsi="Times New Roman"/>
          <w:color w:val="000000"/>
          <w:sz w:val="24"/>
          <w:szCs w:val="24"/>
        </w:rPr>
        <w:t xml:space="preserve"> достигнут за счет ежегодного повышения на 20% численности иностранных студентов в беларуских вузах. Эти планы никак не связывались с реформированием беларуского высшего образования. Результаты предполагалось получить исключительно за счет усиления за рубежом рекламы беларуской высшей школы. В 2005–2006 учебном году в нашей стране обучался 6391 иностранный студент; в 2006–2007- их количество снизилось до 5778 человек. </w:t>
      </w:r>
      <w:r>
        <w:rPr>
          <w:rFonts w:ascii="Times New Roman" w:hAnsi="Times New Roman"/>
          <w:color w:val="000000"/>
          <w:sz w:val="24"/>
          <w:szCs w:val="24"/>
        </w:rPr>
        <w:t>В последующие годы</w:t>
      </w:r>
      <w:r w:rsidRPr="00750BAF">
        <w:rPr>
          <w:rFonts w:ascii="Times New Roman" w:hAnsi="Times New Roman"/>
          <w:color w:val="000000"/>
          <w:sz w:val="24"/>
          <w:szCs w:val="24"/>
        </w:rPr>
        <w:t xml:space="preserve"> наблюдается тенденция увеличения иностранцев в вузах Беларуси: 2008–2009 – 5939, 2009–2010 -7543, 2010–2011 – 8705, 2011–2012 – 10700</w:t>
      </w:r>
      <w:r>
        <w:rPr>
          <w:rStyle w:val="a9"/>
          <w:rFonts w:ascii="Times New Roman" w:hAnsi="Times New Roman"/>
          <w:color w:val="000000"/>
          <w:sz w:val="24"/>
          <w:szCs w:val="24"/>
        </w:rPr>
        <w:footnoteReference w:id="20"/>
      </w:r>
      <w:r w:rsidRPr="00750BAF">
        <w:rPr>
          <w:rFonts w:ascii="Times New Roman" w:hAnsi="Times New Roman"/>
          <w:color w:val="000000"/>
          <w:sz w:val="24"/>
          <w:szCs w:val="24"/>
        </w:rPr>
        <w:t xml:space="preserve">.  В международной статистике высшего образования студенческая мобильность считается важным показателем качества национальной высшей школы. Страны ОЭСР принимают, как правило, больше студентов, чем отправляют учиться за рубеж. В 2010 </w:t>
      </w:r>
      <w:r>
        <w:rPr>
          <w:rFonts w:ascii="Times New Roman" w:hAnsi="Times New Roman"/>
          <w:color w:val="000000"/>
          <w:sz w:val="24"/>
          <w:szCs w:val="24"/>
        </w:rPr>
        <w:t xml:space="preserve">г. </w:t>
      </w:r>
      <w:r w:rsidRPr="00750BAF">
        <w:rPr>
          <w:rFonts w:ascii="Times New Roman" w:hAnsi="Times New Roman"/>
          <w:color w:val="000000"/>
          <w:sz w:val="24"/>
          <w:szCs w:val="24"/>
        </w:rPr>
        <w:t>эти страны приняли в 2</w:t>
      </w:r>
      <w:r>
        <w:rPr>
          <w:rFonts w:ascii="Times New Roman" w:hAnsi="Times New Roman"/>
          <w:color w:val="000000"/>
          <w:sz w:val="24"/>
          <w:szCs w:val="24"/>
        </w:rPr>
        <w:t>,</w:t>
      </w:r>
      <w:r w:rsidRPr="00750BAF">
        <w:rPr>
          <w:rFonts w:ascii="Times New Roman" w:hAnsi="Times New Roman"/>
          <w:color w:val="000000"/>
          <w:sz w:val="24"/>
          <w:szCs w:val="24"/>
        </w:rPr>
        <w:t xml:space="preserve">9 раза больше иностранных студентов, чем отправили на учебу в иностранные учебные заведения. При этом 93% студентов-граждан стран ОСЭР обучаются за границей, выбирают учебные заведения других стран ОЭСР. Баланс студенческой мобильности в разных странах ОЭСР </w:t>
      </w:r>
      <w:r>
        <w:rPr>
          <w:rFonts w:ascii="Times New Roman" w:hAnsi="Times New Roman"/>
          <w:color w:val="000000"/>
          <w:sz w:val="24"/>
          <w:szCs w:val="24"/>
        </w:rPr>
        <w:t>от</w:t>
      </w:r>
      <w:r w:rsidRPr="00750BAF">
        <w:rPr>
          <w:rFonts w:ascii="Times New Roman" w:hAnsi="Times New Roman"/>
          <w:color w:val="000000"/>
          <w:sz w:val="24"/>
          <w:szCs w:val="24"/>
        </w:rPr>
        <w:t xml:space="preserve">личается, но положительный чистый показатель мобильности (разность долей въездной и выездной мобильности) рассматривается как показатель успехов высшей школы. Еще одним индикатором высокого качества образования в странах ОЭСР является опережающий рост привлекательности для иностранных студентов программ 6 уровня (аспирантура, докторантура) по сравнению с более низким уровнем высшего образования. Привлечение студентов на этот уровень образования способствует усилению научного потенциала принимающей страны и будущему </w:t>
      </w:r>
      <w:proofErr w:type="spellStart"/>
      <w:r w:rsidRPr="00DC2C12">
        <w:rPr>
          <w:rFonts w:ascii="Times New Roman" w:hAnsi="Times New Roman"/>
          <w:color w:val="000000"/>
          <w:sz w:val="24"/>
          <w:szCs w:val="24"/>
        </w:rPr>
        <w:lastRenderedPageBreak/>
        <w:t>рекрутированию</w:t>
      </w:r>
      <w:proofErr w:type="spellEnd"/>
      <w:r w:rsidRPr="00750BAF">
        <w:rPr>
          <w:rFonts w:ascii="Times New Roman" w:hAnsi="Times New Roman"/>
          <w:color w:val="000000"/>
          <w:sz w:val="24"/>
          <w:szCs w:val="24"/>
        </w:rPr>
        <w:t xml:space="preserve"> высококвалифицированных иммигрантов</w:t>
      </w:r>
      <w:r>
        <w:rPr>
          <w:rStyle w:val="a9"/>
          <w:rFonts w:ascii="Times New Roman" w:hAnsi="Times New Roman"/>
          <w:color w:val="000000"/>
          <w:sz w:val="24"/>
          <w:szCs w:val="24"/>
        </w:rPr>
        <w:footnoteReference w:id="21"/>
      </w:r>
      <w:r w:rsidRPr="00750BAF">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color w:val="000000"/>
          <w:sz w:val="24"/>
          <w:szCs w:val="24"/>
        </w:rPr>
        <w:t>Для того</w:t>
      </w:r>
      <w:r>
        <w:rPr>
          <w:rFonts w:ascii="Times New Roman" w:hAnsi="Times New Roman"/>
          <w:color w:val="000000"/>
          <w:sz w:val="24"/>
          <w:szCs w:val="24"/>
        </w:rPr>
        <w:t>,</w:t>
      </w:r>
      <w:r w:rsidRPr="00750BAF">
        <w:rPr>
          <w:rFonts w:ascii="Times New Roman" w:hAnsi="Times New Roman"/>
          <w:color w:val="000000"/>
          <w:sz w:val="24"/>
          <w:szCs w:val="24"/>
        </w:rPr>
        <w:t xml:space="preserve"> чтобы оценить уровень интернационализации беларуского высшего образования, следует уточнить базу для сравнения. Беларусь унаследовала от СССР развитую систему въездной студенческой мобильности. В середине ХХ века импорт иностранных студентов стал важным инструментом холодной войны и политики советской экспансии в странах третьего мира. Впервые Советская Россия приняла студентов из Турции, Персии, Афганистана и Монголии в начале 20-х годов. В 1921</w:t>
      </w:r>
      <w:r>
        <w:rPr>
          <w:rFonts w:ascii="Times New Roman" w:hAnsi="Times New Roman"/>
          <w:color w:val="000000"/>
          <w:sz w:val="24"/>
          <w:szCs w:val="24"/>
        </w:rPr>
        <w:t xml:space="preserve"> </w:t>
      </w:r>
      <w:r w:rsidRPr="00750BAF">
        <w:rPr>
          <w:rFonts w:ascii="Times New Roman" w:hAnsi="Times New Roman"/>
          <w:color w:val="000000"/>
          <w:sz w:val="24"/>
          <w:szCs w:val="24"/>
        </w:rPr>
        <w:t xml:space="preserve">г. было создано специальное учебное заведение – Коммунистический университет трудящихся Востока, в котором обучались представители 44 национальностей. Однако только с </w:t>
      </w:r>
      <w:r>
        <w:rPr>
          <w:rFonts w:ascii="Times New Roman" w:hAnsi="Times New Roman"/>
          <w:color w:val="000000"/>
          <w:sz w:val="24"/>
          <w:szCs w:val="24"/>
        </w:rPr>
        <w:t>19</w:t>
      </w:r>
      <w:r w:rsidRPr="00750BAF">
        <w:rPr>
          <w:rFonts w:ascii="Times New Roman" w:hAnsi="Times New Roman"/>
          <w:color w:val="000000"/>
          <w:sz w:val="24"/>
          <w:szCs w:val="24"/>
        </w:rPr>
        <w:t xml:space="preserve">50-х годов численность иностранных студентов в советских вузах стала расти высокими темпами. </w:t>
      </w:r>
      <w:proofErr w:type="gramStart"/>
      <w:r w:rsidRPr="00750BAF">
        <w:rPr>
          <w:rFonts w:ascii="Times New Roman" w:hAnsi="Times New Roman"/>
          <w:color w:val="000000"/>
          <w:sz w:val="24"/>
          <w:szCs w:val="24"/>
        </w:rPr>
        <w:t xml:space="preserve">Ко времени распада </w:t>
      </w:r>
      <w:r>
        <w:rPr>
          <w:rFonts w:ascii="Times New Roman" w:hAnsi="Times New Roman"/>
          <w:color w:val="000000"/>
          <w:sz w:val="24"/>
          <w:szCs w:val="24"/>
        </w:rPr>
        <w:t>СССР</w:t>
      </w:r>
      <w:r w:rsidRPr="00750BAF">
        <w:rPr>
          <w:rFonts w:ascii="Times New Roman" w:hAnsi="Times New Roman"/>
          <w:color w:val="000000"/>
          <w:sz w:val="24"/>
          <w:szCs w:val="24"/>
        </w:rPr>
        <w:t xml:space="preserve"> количество иностранных студентов более чем в двадцать раз превосходило уровень 1950 г. Согласно официальной статистике, число иностранных студентов увеличилось с 5,9 тыс. человек в 1950 г</w:t>
      </w:r>
      <w:r>
        <w:rPr>
          <w:rFonts w:ascii="Times New Roman" w:hAnsi="Times New Roman"/>
          <w:color w:val="000000"/>
          <w:sz w:val="24"/>
          <w:szCs w:val="24"/>
        </w:rPr>
        <w:t>.</w:t>
      </w:r>
      <w:r w:rsidRPr="00750BAF">
        <w:rPr>
          <w:rFonts w:ascii="Times New Roman" w:hAnsi="Times New Roman"/>
          <w:color w:val="000000"/>
          <w:sz w:val="24"/>
          <w:szCs w:val="24"/>
        </w:rPr>
        <w:t xml:space="preserve"> до 126,5 тыс. человек в 1990</w:t>
      </w:r>
      <w:r>
        <w:rPr>
          <w:rFonts w:ascii="Times New Roman" w:hAnsi="Times New Roman"/>
          <w:color w:val="000000"/>
          <w:sz w:val="24"/>
          <w:szCs w:val="24"/>
        </w:rPr>
        <w:t xml:space="preserve"> г</w:t>
      </w:r>
      <w:r w:rsidRPr="00750BAF">
        <w:rPr>
          <w:rFonts w:ascii="Times New Roman" w:hAnsi="Times New Roman"/>
          <w:color w:val="000000"/>
          <w:sz w:val="24"/>
          <w:szCs w:val="24"/>
        </w:rPr>
        <w:t>.</w:t>
      </w:r>
      <w:r>
        <w:rPr>
          <w:rStyle w:val="a9"/>
          <w:rFonts w:ascii="Times New Roman" w:hAnsi="Times New Roman"/>
          <w:color w:val="000000"/>
          <w:sz w:val="24"/>
          <w:szCs w:val="24"/>
        </w:rPr>
        <w:footnoteReference w:id="22"/>
      </w:r>
      <w:r w:rsidRPr="00750BAF">
        <w:rPr>
          <w:rFonts w:ascii="Times New Roman" w:hAnsi="Times New Roman"/>
          <w:color w:val="000000"/>
          <w:sz w:val="24"/>
          <w:szCs w:val="24"/>
        </w:rPr>
        <w:t>. Считалось, что их доля в составе студентов достигла 10,8%. Однако по оценке некоторых экспертов реальная численность иностранных студентов (без учета курсантов военных вузов</w:t>
      </w:r>
      <w:proofErr w:type="gramEnd"/>
      <w:r w:rsidRPr="00750BAF">
        <w:rPr>
          <w:rFonts w:ascii="Times New Roman" w:hAnsi="Times New Roman"/>
          <w:color w:val="000000"/>
          <w:sz w:val="24"/>
          <w:szCs w:val="24"/>
        </w:rPr>
        <w:t xml:space="preserve">) к этому времени достигла 180 тыс. или 15% от </w:t>
      </w:r>
      <w:r>
        <w:rPr>
          <w:rFonts w:ascii="Times New Roman" w:hAnsi="Times New Roman"/>
          <w:color w:val="000000"/>
          <w:sz w:val="24"/>
          <w:szCs w:val="24"/>
        </w:rPr>
        <w:t xml:space="preserve">всего </w:t>
      </w:r>
      <w:r w:rsidRPr="00750BAF">
        <w:rPr>
          <w:rFonts w:ascii="Times New Roman" w:hAnsi="Times New Roman"/>
          <w:color w:val="000000"/>
          <w:sz w:val="24"/>
          <w:szCs w:val="24"/>
        </w:rPr>
        <w:t>студенческого контингента</w:t>
      </w:r>
      <w:r>
        <w:rPr>
          <w:rStyle w:val="a9"/>
          <w:rFonts w:ascii="Times New Roman" w:hAnsi="Times New Roman"/>
          <w:color w:val="000000"/>
          <w:sz w:val="24"/>
          <w:szCs w:val="24"/>
        </w:rPr>
        <w:footnoteReference w:id="23"/>
      </w:r>
      <w:r w:rsidRPr="00750BAF">
        <w:rPr>
          <w:rFonts w:ascii="Times New Roman" w:hAnsi="Times New Roman"/>
          <w:color w:val="000000"/>
          <w:sz w:val="24"/>
          <w:szCs w:val="24"/>
        </w:rPr>
        <w:t>. Это очень высокий показатель въездной мобильности даже для наиболее развитых стран.</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Вузы БССР не были особенно привлекательными для иностранцев, и уровень их интернационализации был заметно ниже общесоюзного. Наибольшей величины он достиг в 1988–1989 учебном году, когда число иностранных студентов по официальным данным достигло 6,8 тыс. Это составляло всего 3,8 % от общей численности студентов республики</w:t>
      </w:r>
      <w:r>
        <w:rPr>
          <w:rStyle w:val="a9"/>
          <w:rFonts w:ascii="Times New Roman" w:hAnsi="Times New Roman"/>
          <w:color w:val="000000"/>
          <w:sz w:val="24"/>
          <w:szCs w:val="24"/>
        </w:rPr>
        <w:footnoteReference w:id="24"/>
      </w:r>
      <w:r w:rsidRPr="00750BAF">
        <w:rPr>
          <w:rFonts w:ascii="Times New Roman" w:hAnsi="Times New Roman"/>
          <w:color w:val="000000"/>
          <w:sz w:val="24"/>
          <w:szCs w:val="24"/>
        </w:rPr>
        <w:t>. Действительный уровень интернационализации, возможно, был выше</w:t>
      </w:r>
      <w:r>
        <w:rPr>
          <w:rFonts w:ascii="Times New Roman" w:hAnsi="Times New Roman"/>
          <w:color w:val="000000"/>
          <w:sz w:val="24"/>
          <w:szCs w:val="24"/>
        </w:rPr>
        <w:t>,</w:t>
      </w:r>
      <w:r w:rsidRPr="00750BAF">
        <w:rPr>
          <w:rFonts w:ascii="Times New Roman" w:hAnsi="Times New Roman"/>
          <w:color w:val="000000"/>
          <w:sz w:val="24"/>
          <w:szCs w:val="24"/>
        </w:rPr>
        <w:t xml:space="preserve"> </w:t>
      </w:r>
      <w:r>
        <w:rPr>
          <w:rFonts w:ascii="Times New Roman" w:hAnsi="Times New Roman"/>
          <w:color w:val="000000"/>
          <w:sz w:val="24"/>
          <w:szCs w:val="24"/>
        </w:rPr>
        <w:t>о</w:t>
      </w:r>
      <w:r w:rsidRPr="00750BAF">
        <w:rPr>
          <w:rFonts w:ascii="Times New Roman" w:hAnsi="Times New Roman"/>
          <w:color w:val="000000"/>
          <w:sz w:val="24"/>
          <w:szCs w:val="24"/>
        </w:rPr>
        <w:t>собенно если учесть курсантов военных училищ. Кроме того, в состав иностранных студентов не включались молодые люди из других союзных республик, которые после распада СССР стали считаться иностранцами. К 2006 г</w:t>
      </w:r>
      <w:r>
        <w:rPr>
          <w:rFonts w:ascii="Times New Roman" w:hAnsi="Times New Roman"/>
          <w:color w:val="000000"/>
          <w:sz w:val="24"/>
          <w:szCs w:val="24"/>
        </w:rPr>
        <w:t>.</w:t>
      </w:r>
      <w:r w:rsidRPr="00750BAF">
        <w:rPr>
          <w:rFonts w:ascii="Times New Roman" w:hAnsi="Times New Roman"/>
          <w:color w:val="000000"/>
          <w:sz w:val="24"/>
          <w:szCs w:val="24"/>
        </w:rPr>
        <w:t xml:space="preserve"> уровень въездной мобильности в беларуских вуз</w:t>
      </w:r>
      <w:r>
        <w:rPr>
          <w:rFonts w:ascii="Times New Roman" w:hAnsi="Times New Roman"/>
          <w:color w:val="000000"/>
          <w:sz w:val="24"/>
          <w:szCs w:val="24"/>
        </w:rPr>
        <w:t>ах</w:t>
      </w:r>
      <w:r w:rsidRPr="00750BAF">
        <w:rPr>
          <w:rFonts w:ascii="Times New Roman" w:hAnsi="Times New Roman"/>
          <w:color w:val="000000"/>
          <w:sz w:val="24"/>
          <w:szCs w:val="24"/>
        </w:rPr>
        <w:t xml:space="preserve"> упал до ничтожной величины 1,4%. Последующие интенсивные попытки нарастить долю въездной мобильности пока не позволили даже приблизиться к уровню интернационализации советского времени. В настоящее время этот показатель составляет 2,4%. Но даже определенный рост численности иностранных студентов в беларуских вузах не свидетельствует о повышении качества высшего образования и его привлекательности для иностранцев. Последние годы первое место по численности среди иностранных студентов занимают туркмены. В </w:t>
      </w:r>
      <w:r>
        <w:rPr>
          <w:rFonts w:ascii="Times New Roman" w:hAnsi="Times New Roman"/>
          <w:color w:val="000000"/>
          <w:sz w:val="24"/>
          <w:szCs w:val="24"/>
        </w:rPr>
        <w:t>2011</w:t>
      </w:r>
      <w:r w:rsidRPr="00750BAF">
        <w:rPr>
          <w:rFonts w:ascii="Times New Roman" w:hAnsi="Times New Roman"/>
          <w:color w:val="000000"/>
          <w:sz w:val="24"/>
          <w:szCs w:val="24"/>
        </w:rPr>
        <w:t>–2012</w:t>
      </w:r>
      <w:r>
        <w:rPr>
          <w:rFonts w:ascii="Times New Roman" w:hAnsi="Times New Roman"/>
          <w:color w:val="000000"/>
          <w:sz w:val="24"/>
          <w:szCs w:val="24"/>
        </w:rPr>
        <w:t xml:space="preserve"> </w:t>
      </w:r>
      <w:r w:rsidRPr="00750BAF">
        <w:rPr>
          <w:rFonts w:ascii="Times New Roman" w:hAnsi="Times New Roman"/>
          <w:color w:val="000000"/>
          <w:sz w:val="24"/>
          <w:szCs w:val="24"/>
        </w:rPr>
        <w:t>учебном году из 10700 зарубежных студентов граждане Туркменистана составляют  47%  или 5055 человек</w:t>
      </w:r>
      <w:r>
        <w:rPr>
          <w:rStyle w:val="a9"/>
          <w:rFonts w:ascii="Times New Roman" w:hAnsi="Times New Roman"/>
          <w:color w:val="000000"/>
          <w:sz w:val="24"/>
          <w:szCs w:val="24"/>
        </w:rPr>
        <w:footnoteReference w:id="25"/>
      </w:r>
      <w:r w:rsidRPr="00750BAF">
        <w:rPr>
          <w:rFonts w:ascii="Times New Roman" w:hAnsi="Times New Roman"/>
          <w:color w:val="000000"/>
          <w:sz w:val="24"/>
          <w:szCs w:val="24"/>
        </w:rPr>
        <w:t>. Характерно, что выпуск туркменских студентов в 2011–2012 учебном году состави</w:t>
      </w:r>
      <w:r>
        <w:rPr>
          <w:rFonts w:ascii="Times New Roman" w:hAnsi="Times New Roman"/>
          <w:color w:val="000000"/>
          <w:sz w:val="24"/>
          <w:szCs w:val="24"/>
        </w:rPr>
        <w:t>л</w:t>
      </w:r>
      <w:r w:rsidRPr="00750BAF">
        <w:rPr>
          <w:rFonts w:ascii="Times New Roman" w:hAnsi="Times New Roman"/>
          <w:color w:val="000000"/>
          <w:sz w:val="24"/>
          <w:szCs w:val="24"/>
        </w:rPr>
        <w:t xml:space="preserve"> всего 5 человек. Такой взрывной рост мобильности из этой центрально-азиатской страны имеет очевидные политические причины. После визита А</w:t>
      </w:r>
      <w:r>
        <w:rPr>
          <w:rFonts w:ascii="Times New Roman" w:hAnsi="Times New Roman"/>
          <w:color w:val="000000"/>
          <w:sz w:val="24"/>
          <w:szCs w:val="24"/>
        </w:rPr>
        <w:t>.</w:t>
      </w:r>
      <w:r w:rsidRPr="00750BAF">
        <w:rPr>
          <w:rFonts w:ascii="Times New Roman" w:hAnsi="Times New Roman"/>
          <w:color w:val="000000"/>
          <w:sz w:val="24"/>
          <w:szCs w:val="24"/>
        </w:rPr>
        <w:t xml:space="preserve"> Лукашенко в Ашхабад в 2010 </w:t>
      </w:r>
      <w:r>
        <w:rPr>
          <w:rFonts w:ascii="Times New Roman" w:hAnsi="Times New Roman"/>
          <w:color w:val="000000"/>
          <w:sz w:val="24"/>
          <w:szCs w:val="24"/>
        </w:rPr>
        <w:t xml:space="preserve">г. </w:t>
      </w:r>
      <w:r w:rsidRPr="00750BAF">
        <w:rPr>
          <w:rFonts w:ascii="Times New Roman" w:hAnsi="Times New Roman"/>
          <w:color w:val="000000"/>
          <w:sz w:val="24"/>
          <w:szCs w:val="24"/>
        </w:rPr>
        <w:t xml:space="preserve">Беларусь получила большую квоту на прием туркменских студентов. Из 4 тыс. туркменов, ежегодно направляемых на учебу за границу, в беларуские вузы поступает более полутора тысяч. В стране, в которой при президенте </w:t>
      </w:r>
      <w:proofErr w:type="spellStart"/>
      <w:r>
        <w:rPr>
          <w:rFonts w:ascii="Times New Roman" w:hAnsi="Times New Roman"/>
          <w:color w:val="000000"/>
          <w:sz w:val="24"/>
          <w:szCs w:val="24"/>
        </w:rPr>
        <w:t>Сапармурате</w:t>
      </w:r>
      <w:proofErr w:type="spellEnd"/>
      <w:r>
        <w:rPr>
          <w:rFonts w:ascii="Times New Roman" w:hAnsi="Times New Roman"/>
          <w:color w:val="000000"/>
          <w:sz w:val="24"/>
          <w:szCs w:val="24"/>
        </w:rPr>
        <w:t xml:space="preserve"> </w:t>
      </w:r>
      <w:r w:rsidRPr="00750BAF">
        <w:rPr>
          <w:rFonts w:ascii="Times New Roman" w:hAnsi="Times New Roman"/>
          <w:color w:val="000000"/>
          <w:sz w:val="24"/>
          <w:szCs w:val="24"/>
        </w:rPr>
        <w:t>Ниязове было уничтожено как среднее, так и высшее образование,</w:t>
      </w:r>
      <w:r>
        <w:rPr>
          <w:rFonts w:ascii="Times New Roman" w:hAnsi="Times New Roman"/>
          <w:color w:val="000000"/>
          <w:sz w:val="24"/>
          <w:szCs w:val="24"/>
        </w:rPr>
        <w:t xml:space="preserve"> пока</w:t>
      </w:r>
      <w:r w:rsidRPr="00750BAF">
        <w:rPr>
          <w:rFonts w:ascii="Times New Roman" w:hAnsi="Times New Roman"/>
          <w:color w:val="000000"/>
          <w:sz w:val="24"/>
          <w:szCs w:val="24"/>
        </w:rPr>
        <w:t xml:space="preserve"> невозможно обеспечить минимально необходимое качество подготовки абитуриентов. Ситуацию во многих случаях не удается исправить за время учебы в Беларуси, а вузы не рискуют отчислять неуспевающих </w:t>
      </w:r>
      <w:proofErr w:type="gramStart"/>
      <w:r w:rsidRPr="00750BAF">
        <w:rPr>
          <w:rFonts w:ascii="Times New Roman" w:hAnsi="Times New Roman"/>
          <w:color w:val="000000"/>
          <w:sz w:val="24"/>
          <w:szCs w:val="24"/>
        </w:rPr>
        <w:t>студентов</w:t>
      </w:r>
      <w:proofErr w:type="gramEnd"/>
      <w:r w:rsidRPr="00750BAF">
        <w:rPr>
          <w:rFonts w:ascii="Times New Roman" w:hAnsi="Times New Roman"/>
          <w:color w:val="000000"/>
          <w:sz w:val="24"/>
          <w:szCs w:val="24"/>
        </w:rPr>
        <w:t xml:space="preserve"> как по политическим, так и </w:t>
      </w:r>
      <w:r>
        <w:rPr>
          <w:rFonts w:ascii="Times New Roman" w:hAnsi="Times New Roman"/>
          <w:color w:val="000000"/>
          <w:sz w:val="24"/>
          <w:szCs w:val="24"/>
        </w:rPr>
        <w:t xml:space="preserve">по </w:t>
      </w:r>
      <w:r w:rsidRPr="00750BAF">
        <w:rPr>
          <w:rFonts w:ascii="Times New Roman" w:hAnsi="Times New Roman"/>
          <w:color w:val="000000"/>
          <w:sz w:val="24"/>
          <w:szCs w:val="24"/>
        </w:rPr>
        <w:t xml:space="preserve">экономическим соображениям. Не отличающаяся высоким качеством высшего образования беларуская высшая школа только </w:t>
      </w:r>
      <w:r w:rsidRPr="00750BAF">
        <w:rPr>
          <w:rFonts w:ascii="Times New Roman" w:hAnsi="Times New Roman"/>
          <w:color w:val="000000"/>
          <w:sz w:val="24"/>
          <w:szCs w:val="24"/>
        </w:rPr>
        <w:lastRenderedPageBreak/>
        <w:t xml:space="preserve">еще больше проигрывает от такой туркменской интернационализации. Среди иностранных студентов, помимо туркменов, наиболее многочисленными группами являются россияне (1858) и китайцы (1285).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Государственной программой развития высшего образования на 2011–2015 гг. предусмотрено увеличение въездной мобильности в три раза. За счет того, что в программе именуется экспортом образовательных услуг, планируется за пять лет заработать 186,71 млн. долл</w:t>
      </w:r>
      <w:r>
        <w:rPr>
          <w:rFonts w:ascii="Times New Roman" w:hAnsi="Times New Roman"/>
          <w:color w:val="000000"/>
          <w:sz w:val="24"/>
          <w:szCs w:val="24"/>
        </w:rPr>
        <w:t>аров</w:t>
      </w:r>
      <w:r w:rsidRPr="00750BAF">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color w:val="000000"/>
          <w:sz w:val="24"/>
          <w:szCs w:val="24"/>
        </w:rPr>
        <w:t>Такой рост численности иностранных студентов по-прежнему не предполагает серьезной модернизации высшего образования и будет основываться на традиционных маркетинговых стратегиях.</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Для оценки качества национальной высшей школы значительно более важную роль, чем въездная мобильность, играют показатели баланса въездной и выездной мобильности. В отличие от стран ОЭСР, этот показатель в Беларуси имеет отрицательную величину. Хотя есть определенные трудности в интерпретации статистики ЮНЕСКО в вопросах мобильности применительно к Беларуси, эти показатели являются теми немногими, которые она представляет для международных отчетов. Поскольку существует расхождение в </w:t>
      </w:r>
      <w:proofErr w:type="gramStart"/>
      <w:r w:rsidRPr="00750BAF">
        <w:rPr>
          <w:rFonts w:ascii="Times New Roman" w:hAnsi="Times New Roman"/>
          <w:color w:val="000000"/>
          <w:sz w:val="24"/>
          <w:szCs w:val="24"/>
        </w:rPr>
        <w:t xml:space="preserve">классификации ступеней образования, данные международных исследований </w:t>
      </w:r>
      <w:r>
        <w:rPr>
          <w:rFonts w:ascii="Times New Roman" w:hAnsi="Times New Roman"/>
          <w:color w:val="000000"/>
          <w:sz w:val="24"/>
          <w:szCs w:val="24"/>
        </w:rPr>
        <w:t>5</w:t>
      </w:r>
      <w:r w:rsidRPr="00750BAF">
        <w:rPr>
          <w:rFonts w:ascii="Times New Roman" w:hAnsi="Times New Roman"/>
          <w:color w:val="000000"/>
          <w:sz w:val="24"/>
          <w:szCs w:val="24"/>
        </w:rPr>
        <w:t xml:space="preserve"> уровня образования выходят</w:t>
      </w:r>
      <w:proofErr w:type="gramEnd"/>
      <w:r w:rsidRPr="00750BAF">
        <w:rPr>
          <w:rFonts w:ascii="Times New Roman" w:hAnsi="Times New Roman"/>
          <w:color w:val="000000"/>
          <w:sz w:val="24"/>
          <w:szCs w:val="24"/>
        </w:rPr>
        <w:t xml:space="preserve"> за рамки того, что в Беларуси называется высшим образованием. Международная статистика включает в эту категорию как собственно университетское образование, так и то, что в Беларуси принято именовать средним специальным образованием. В некоторых случаях в отчетах международных организаций между ними проводится различие между уровнем 5А (высшее образование) и 5В (среднее специальное). Однако статистика мобильности не предполагает так</w:t>
      </w:r>
      <w:r>
        <w:rPr>
          <w:rFonts w:ascii="Times New Roman" w:hAnsi="Times New Roman"/>
          <w:color w:val="000000"/>
          <w:sz w:val="24"/>
          <w:szCs w:val="24"/>
        </w:rPr>
        <w:t xml:space="preserve">ую дифференциацию. </w:t>
      </w:r>
      <w:r w:rsidRPr="00750BAF">
        <w:rPr>
          <w:rFonts w:ascii="Times New Roman" w:hAnsi="Times New Roman"/>
          <w:color w:val="000000"/>
          <w:sz w:val="24"/>
          <w:szCs w:val="24"/>
        </w:rPr>
        <w:t xml:space="preserve">Вместе с тем, надо признать, что в условиях Беларуси вклад среднего специального образования в студенческую мобильность минимален. Поэтому данные ЮНЕСКО по студенческой мобильности могут интерпретироваться как показатель международной привлекательности и качества беларуской высшей школы. </w:t>
      </w:r>
    </w:p>
    <w:p w:rsidR="006720EB" w:rsidRPr="00750BAF" w:rsidRDefault="006720EB" w:rsidP="006720EB">
      <w:pPr>
        <w:spacing w:after="0" w:line="23" w:lineRule="atLeast"/>
        <w:ind w:firstLine="709"/>
        <w:jc w:val="both"/>
        <w:rPr>
          <w:rFonts w:ascii="Times New Roman" w:hAnsi="Times New Roman"/>
          <w:color w:val="000000"/>
          <w:sz w:val="24"/>
          <w:szCs w:val="24"/>
        </w:rPr>
      </w:pPr>
      <w:r>
        <w:rPr>
          <w:rFonts w:ascii="Times New Roman" w:hAnsi="Times New Roman"/>
          <w:color w:val="000000"/>
          <w:sz w:val="24"/>
          <w:szCs w:val="24"/>
        </w:rPr>
        <w:t>О</w:t>
      </w:r>
      <w:r w:rsidRPr="00750BAF">
        <w:rPr>
          <w:rFonts w:ascii="Times New Roman" w:hAnsi="Times New Roman"/>
          <w:color w:val="000000"/>
          <w:sz w:val="24"/>
          <w:szCs w:val="24"/>
        </w:rPr>
        <w:t>тчет ЮНЕСКО 2011 г</w:t>
      </w:r>
      <w:r>
        <w:rPr>
          <w:rFonts w:ascii="Times New Roman" w:hAnsi="Times New Roman"/>
          <w:color w:val="000000"/>
          <w:sz w:val="24"/>
          <w:szCs w:val="24"/>
        </w:rPr>
        <w:t>.</w:t>
      </w:r>
      <w:r w:rsidRPr="00750BAF">
        <w:rPr>
          <w:rFonts w:ascii="Times New Roman" w:hAnsi="Times New Roman"/>
          <w:color w:val="000000"/>
          <w:sz w:val="24"/>
          <w:szCs w:val="24"/>
        </w:rPr>
        <w:t xml:space="preserve"> содержит информацию о потоках мобильности за 2009 г</w:t>
      </w:r>
      <w:proofErr w:type="gramStart"/>
      <w:r>
        <w:rPr>
          <w:rFonts w:ascii="Times New Roman" w:hAnsi="Times New Roman"/>
          <w:color w:val="000000"/>
          <w:sz w:val="24"/>
          <w:szCs w:val="24"/>
        </w:rPr>
        <w:t>.</w:t>
      </w:r>
      <w:r w:rsidRPr="00750BAF">
        <w:rPr>
          <w:rFonts w:ascii="Times New Roman" w:hAnsi="Times New Roman"/>
          <w:color w:val="000000"/>
          <w:sz w:val="24"/>
          <w:szCs w:val="24"/>
        </w:rPr>
        <w:t xml:space="preserve">. </w:t>
      </w:r>
      <w:proofErr w:type="gramEnd"/>
      <w:r w:rsidRPr="00750BAF">
        <w:rPr>
          <w:rFonts w:ascii="Times New Roman" w:hAnsi="Times New Roman"/>
          <w:color w:val="000000"/>
          <w:sz w:val="24"/>
          <w:szCs w:val="24"/>
        </w:rPr>
        <w:t>Международная статистика показывает, что в 2009 г</w:t>
      </w:r>
      <w:r>
        <w:rPr>
          <w:rFonts w:ascii="Times New Roman" w:hAnsi="Times New Roman"/>
          <w:color w:val="000000"/>
          <w:sz w:val="24"/>
          <w:szCs w:val="24"/>
        </w:rPr>
        <w:t>.</w:t>
      </w:r>
      <w:r w:rsidRPr="00750BAF">
        <w:rPr>
          <w:rFonts w:ascii="Times New Roman" w:hAnsi="Times New Roman"/>
          <w:color w:val="000000"/>
          <w:sz w:val="24"/>
          <w:szCs w:val="24"/>
        </w:rPr>
        <w:t xml:space="preserve"> на программах 5 уровня за рубежом обучалось 30396 граждан Беларуси (Россия –</w:t>
      </w:r>
      <w:r>
        <w:rPr>
          <w:rFonts w:ascii="Times New Roman" w:hAnsi="Times New Roman"/>
          <w:color w:val="000000"/>
          <w:sz w:val="24"/>
          <w:szCs w:val="24"/>
        </w:rPr>
        <w:t xml:space="preserve"> </w:t>
      </w:r>
      <w:r w:rsidRPr="00750BAF">
        <w:rPr>
          <w:rFonts w:ascii="Times New Roman" w:hAnsi="Times New Roman"/>
          <w:color w:val="000000"/>
          <w:sz w:val="24"/>
          <w:szCs w:val="24"/>
        </w:rPr>
        <w:t>21972, Польша – 2074, Литва –</w:t>
      </w:r>
      <w:r>
        <w:rPr>
          <w:rFonts w:ascii="Times New Roman" w:hAnsi="Times New Roman"/>
          <w:color w:val="000000"/>
          <w:sz w:val="24"/>
          <w:szCs w:val="24"/>
        </w:rPr>
        <w:t xml:space="preserve"> </w:t>
      </w:r>
      <w:r w:rsidRPr="00750BAF">
        <w:rPr>
          <w:rFonts w:ascii="Times New Roman" w:hAnsi="Times New Roman"/>
          <w:color w:val="000000"/>
          <w:sz w:val="24"/>
          <w:szCs w:val="24"/>
        </w:rPr>
        <w:t>1948, Германия –</w:t>
      </w:r>
      <w:r>
        <w:rPr>
          <w:rFonts w:ascii="Times New Roman" w:hAnsi="Times New Roman"/>
          <w:color w:val="000000"/>
          <w:sz w:val="24"/>
          <w:szCs w:val="24"/>
        </w:rPr>
        <w:t xml:space="preserve"> </w:t>
      </w:r>
      <w:r w:rsidRPr="00750BAF">
        <w:rPr>
          <w:rFonts w:ascii="Times New Roman" w:hAnsi="Times New Roman"/>
          <w:color w:val="000000"/>
          <w:sz w:val="24"/>
          <w:szCs w:val="24"/>
        </w:rPr>
        <w:t>1755, Франция –</w:t>
      </w:r>
      <w:r>
        <w:rPr>
          <w:rFonts w:ascii="Times New Roman" w:hAnsi="Times New Roman"/>
          <w:color w:val="000000"/>
          <w:sz w:val="24"/>
          <w:szCs w:val="24"/>
        </w:rPr>
        <w:t xml:space="preserve"> </w:t>
      </w:r>
      <w:r w:rsidRPr="00750BAF">
        <w:rPr>
          <w:rFonts w:ascii="Times New Roman" w:hAnsi="Times New Roman"/>
          <w:color w:val="000000"/>
          <w:sz w:val="24"/>
          <w:szCs w:val="24"/>
        </w:rPr>
        <w:t xml:space="preserve">514). Это составляет согласно методике ЮНЕСКО 5,2% от общего числа беларуских студентов </w:t>
      </w:r>
      <w:r>
        <w:rPr>
          <w:rFonts w:ascii="Times New Roman" w:hAnsi="Times New Roman"/>
          <w:color w:val="000000"/>
          <w:sz w:val="24"/>
          <w:szCs w:val="24"/>
        </w:rPr>
        <w:t>5</w:t>
      </w:r>
      <w:r w:rsidRPr="00750BAF">
        <w:rPr>
          <w:rFonts w:ascii="Times New Roman" w:hAnsi="Times New Roman"/>
          <w:color w:val="000000"/>
          <w:sz w:val="24"/>
          <w:szCs w:val="24"/>
        </w:rPr>
        <w:t xml:space="preserve"> уровня или 4% от численности молодежи данной возрастной когорты. Показатель чистой мобильности складывается не в пользу беларуского образования. На 2009 г</w:t>
      </w:r>
      <w:r>
        <w:rPr>
          <w:rFonts w:ascii="Times New Roman" w:hAnsi="Times New Roman"/>
          <w:color w:val="000000"/>
          <w:sz w:val="24"/>
          <w:szCs w:val="24"/>
        </w:rPr>
        <w:t>.</w:t>
      </w:r>
      <w:r w:rsidRPr="00750BAF">
        <w:rPr>
          <w:rFonts w:ascii="Times New Roman" w:hAnsi="Times New Roman"/>
          <w:color w:val="000000"/>
          <w:sz w:val="24"/>
          <w:szCs w:val="24"/>
        </w:rPr>
        <w:t>, по данным ЮНЕСКО, въездная мобильность заметно уступала выездной: 24334 человека или 4,2%. Это достаточно тревожный знак для беларуской высшей школы, претендующей на высокую оценку качества образования. В развитых станах с привлекательной системой образования, как правило, баланс положительный.</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Еще более тревожным этот показатель чистой мобильности выглядит при сравнении его с аналогичным показателем 2004 г. По данным ЮНЕСКО</w:t>
      </w:r>
      <w:r>
        <w:rPr>
          <w:rFonts w:ascii="Times New Roman" w:hAnsi="Times New Roman"/>
          <w:color w:val="000000"/>
          <w:sz w:val="24"/>
          <w:szCs w:val="24"/>
        </w:rPr>
        <w:t>,</w:t>
      </w:r>
      <w:r w:rsidRPr="00750BAF">
        <w:rPr>
          <w:rFonts w:ascii="Times New Roman" w:hAnsi="Times New Roman"/>
          <w:color w:val="000000"/>
          <w:sz w:val="24"/>
          <w:szCs w:val="24"/>
        </w:rPr>
        <w:t xml:space="preserve"> в 2004 </w:t>
      </w:r>
      <w:r>
        <w:rPr>
          <w:rFonts w:ascii="Times New Roman" w:hAnsi="Times New Roman"/>
          <w:color w:val="000000"/>
          <w:sz w:val="24"/>
          <w:szCs w:val="24"/>
        </w:rPr>
        <w:t xml:space="preserve">г. </w:t>
      </w:r>
      <w:r w:rsidRPr="00750BAF">
        <w:rPr>
          <w:rFonts w:ascii="Times New Roman" w:hAnsi="Times New Roman"/>
          <w:color w:val="000000"/>
          <w:sz w:val="24"/>
          <w:szCs w:val="24"/>
        </w:rPr>
        <w:t>он составлял 1,6%. За пять лет показатель чистой мобильности уменьшился более чем в 2,5 раза</w:t>
      </w:r>
      <w:r>
        <w:rPr>
          <w:rStyle w:val="a9"/>
          <w:rFonts w:ascii="Times New Roman" w:hAnsi="Times New Roman"/>
          <w:color w:val="000000"/>
          <w:sz w:val="24"/>
          <w:szCs w:val="24"/>
        </w:rPr>
        <w:footnoteReference w:id="26"/>
      </w:r>
      <w:r w:rsidRPr="00750BAF">
        <w:rPr>
          <w:rFonts w:ascii="Times New Roman" w:hAnsi="Times New Roman"/>
          <w:color w:val="000000"/>
          <w:sz w:val="24"/>
          <w:szCs w:val="24"/>
        </w:rPr>
        <w:t xml:space="preserve">.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Анализ информации, представленной </w:t>
      </w:r>
      <w:r>
        <w:rPr>
          <w:rFonts w:ascii="Times New Roman" w:hAnsi="Times New Roman"/>
          <w:color w:val="000000"/>
          <w:sz w:val="24"/>
          <w:szCs w:val="24"/>
        </w:rPr>
        <w:t>Министерством образования Беларуси</w:t>
      </w:r>
      <w:r w:rsidRPr="00750BAF">
        <w:rPr>
          <w:rFonts w:ascii="Times New Roman" w:hAnsi="Times New Roman"/>
          <w:color w:val="000000"/>
          <w:sz w:val="24"/>
          <w:szCs w:val="24"/>
        </w:rPr>
        <w:t xml:space="preserve"> для международного отчета, показывает, что в действительности ситуация еще хуже, чем это представляется по данным ЮНЕСКО. Представленные </w:t>
      </w:r>
      <w:r>
        <w:rPr>
          <w:rFonts w:ascii="Times New Roman" w:hAnsi="Times New Roman"/>
          <w:color w:val="000000"/>
          <w:sz w:val="24"/>
          <w:szCs w:val="24"/>
        </w:rPr>
        <w:t>Беларусью</w:t>
      </w:r>
      <w:r w:rsidRPr="00750BAF">
        <w:rPr>
          <w:rFonts w:ascii="Times New Roman" w:hAnsi="Times New Roman"/>
          <w:color w:val="000000"/>
          <w:sz w:val="24"/>
          <w:szCs w:val="24"/>
        </w:rPr>
        <w:t xml:space="preserve"> цифры характеризуют не весь </w:t>
      </w:r>
      <w:r>
        <w:rPr>
          <w:rFonts w:ascii="Times New Roman" w:hAnsi="Times New Roman"/>
          <w:color w:val="000000"/>
          <w:sz w:val="24"/>
          <w:szCs w:val="24"/>
        </w:rPr>
        <w:t>5</w:t>
      </w:r>
      <w:r w:rsidRPr="00750BAF">
        <w:rPr>
          <w:rFonts w:ascii="Times New Roman" w:hAnsi="Times New Roman"/>
          <w:color w:val="000000"/>
          <w:sz w:val="24"/>
          <w:szCs w:val="24"/>
        </w:rPr>
        <w:t xml:space="preserve"> уровень образования, а только систему высшего образования Беларуси. А учитывая, что статистика выездной мобильности тоже характеризует преимущественно сферу высшего образования, то баланс этих двух видов мобильности может выглядеть еще более печально. При пересчете данных ЮНЕСКО с учетом специфики беларуских данных мы можем получить показатель чистой мобильности на уровне 5,7%.</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lastRenderedPageBreak/>
        <w:t>Это похоже на ситуацию массового бегства беларуских студентов от национальной высшей школы, претендующей на место в топе лучших образовательных систем мира. Характерно, что увеличение выездной мобильности совпало с поворотом государственной образовательной политики в сторону самоизоляции беларуского высшего образования и реставрации советской модели высшей школы. Эта политика имела целью создать барьер на пути студенческой мобильности, но породила обратный эффект массового бегства молодежи за рубеж. Кроме того, выстроенная властью система барьеров (отказ от гармонизации архитектуры высшего образования в соответствии с Болонской моделью, непризнание результатов обучения в зарубежных университетах по программам обмена) только усилила мотивацию беларусов, обучающихся за рубежом, не возвращаться на родину.</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Не способствует цивилизованным формам студенческих обменов и правовое регулирование этой сферы. В соответствии с Инструкцией министерства образования </w:t>
      </w:r>
      <w:r>
        <w:rPr>
          <w:rFonts w:ascii="Times New Roman" w:hAnsi="Times New Roman"/>
          <w:color w:val="000000"/>
          <w:sz w:val="24"/>
          <w:szCs w:val="24"/>
        </w:rPr>
        <w:t xml:space="preserve">от </w:t>
      </w:r>
      <w:r w:rsidRPr="00750BAF">
        <w:rPr>
          <w:rFonts w:ascii="Times New Roman" w:hAnsi="Times New Roman"/>
          <w:color w:val="000000"/>
          <w:sz w:val="24"/>
          <w:szCs w:val="24"/>
        </w:rPr>
        <w:t>27</w:t>
      </w:r>
      <w:r>
        <w:rPr>
          <w:rFonts w:ascii="Times New Roman" w:hAnsi="Times New Roman"/>
          <w:color w:val="000000"/>
          <w:sz w:val="24"/>
          <w:szCs w:val="24"/>
        </w:rPr>
        <w:t xml:space="preserve"> декабря </w:t>
      </w:r>
      <w:r w:rsidRPr="00750BAF">
        <w:rPr>
          <w:rFonts w:ascii="Times New Roman" w:hAnsi="Times New Roman"/>
          <w:color w:val="000000"/>
          <w:sz w:val="24"/>
          <w:szCs w:val="24"/>
        </w:rPr>
        <w:t>2005 г</w:t>
      </w:r>
      <w:r>
        <w:rPr>
          <w:rFonts w:ascii="Times New Roman" w:hAnsi="Times New Roman"/>
          <w:color w:val="000000"/>
          <w:sz w:val="24"/>
          <w:szCs w:val="24"/>
        </w:rPr>
        <w:t>.</w:t>
      </w:r>
      <w:r w:rsidRPr="00750BAF">
        <w:rPr>
          <w:rFonts w:ascii="Times New Roman" w:hAnsi="Times New Roman"/>
          <w:color w:val="000000"/>
          <w:sz w:val="24"/>
          <w:szCs w:val="24"/>
        </w:rPr>
        <w:t xml:space="preserve"> №125 для выезда даже на несколько дней студент должен получить разрешение министра образования. В декабре 2011 г</w:t>
      </w:r>
      <w:r>
        <w:rPr>
          <w:rFonts w:ascii="Times New Roman" w:hAnsi="Times New Roman"/>
          <w:color w:val="000000"/>
          <w:sz w:val="24"/>
          <w:szCs w:val="24"/>
        </w:rPr>
        <w:t>.</w:t>
      </w:r>
      <w:r w:rsidRPr="00750BAF">
        <w:rPr>
          <w:rFonts w:ascii="Times New Roman" w:hAnsi="Times New Roman"/>
          <w:color w:val="000000"/>
          <w:sz w:val="24"/>
          <w:szCs w:val="24"/>
        </w:rPr>
        <w:t xml:space="preserve"> в связи  изменениями, внесенными в Закон </w:t>
      </w:r>
      <w:r>
        <w:rPr>
          <w:rFonts w:ascii="Times New Roman" w:hAnsi="Times New Roman"/>
          <w:color w:val="000000"/>
          <w:sz w:val="24"/>
          <w:szCs w:val="24"/>
        </w:rPr>
        <w:t>о</w:t>
      </w:r>
      <w:r w:rsidRPr="00750BAF">
        <w:rPr>
          <w:rFonts w:ascii="Times New Roman" w:hAnsi="Times New Roman"/>
          <w:color w:val="000000"/>
          <w:sz w:val="24"/>
          <w:szCs w:val="24"/>
        </w:rPr>
        <w:t xml:space="preserve"> противодействии торговле людьми (ст</w:t>
      </w:r>
      <w:r>
        <w:rPr>
          <w:rFonts w:ascii="Times New Roman" w:hAnsi="Times New Roman"/>
          <w:color w:val="000000"/>
          <w:sz w:val="24"/>
          <w:szCs w:val="24"/>
        </w:rPr>
        <w:t>.</w:t>
      </w:r>
      <w:r w:rsidRPr="00750BAF">
        <w:rPr>
          <w:rFonts w:ascii="Times New Roman" w:hAnsi="Times New Roman"/>
          <w:color w:val="000000"/>
          <w:sz w:val="24"/>
          <w:szCs w:val="24"/>
        </w:rPr>
        <w:t xml:space="preserve"> 17.2), право выдавать разрешения такого рода предоставлено ректорам вузов. Сам факт, что академические права регулируются законом о противодействии торговле людьми, демонстративно сближает академическую мобильность с уголовным преступлением. Поскольку такие разрешения на поездку являются политически мотивированными, а процедура очень громоздкой, то молодые люди сознательно предпочитают избегать легального оформления отъезда за рубеж, и, таким образом, значительная часть выездной студенческой мобильности вообще ускользает из поля зрения </w:t>
      </w:r>
      <w:r>
        <w:rPr>
          <w:rFonts w:ascii="Times New Roman" w:hAnsi="Times New Roman"/>
          <w:color w:val="000000"/>
          <w:sz w:val="24"/>
          <w:szCs w:val="24"/>
        </w:rPr>
        <w:t>Министерства образования</w:t>
      </w:r>
      <w:r w:rsidRPr="00750BAF">
        <w:rPr>
          <w:rFonts w:ascii="Times New Roman" w:hAnsi="Times New Roman"/>
          <w:color w:val="000000"/>
          <w:sz w:val="24"/>
          <w:szCs w:val="24"/>
        </w:rPr>
        <w:t>. В Национальном докладе, представленном в ноябре 2011 г</w:t>
      </w:r>
      <w:r>
        <w:rPr>
          <w:rFonts w:ascii="Times New Roman" w:hAnsi="Times New Roman"/>
          <w:color w:val="000000"/>
          <w:sz w:val="24"/>
          <w:szCs w:val="24"/>
        </w:rPr>
        <w:t>.</w:t>
      </w:r>
      <w:r w:rsidRPr="00750BAF">
        <w:rPr>
          <w:rFonts w:ascii="Times New Roman" w:hAnsi="Times New Roman"/>
          <w:color w:val="000000"/>
          <w:sz w:val="24"/>
          <w:szCs w:val="24"/>
        </w:rPr>
        <w:t xml:space="preserve"> </w:t>
      </w:r>
      <w:r>
        <w:rPr>
          <w:rFonts w:ascii="Times New Roman" w:hAnsi="Times New Roman"/>
          <w:color w:val="000000"/>
          <w:sz w:val="24"/>
          <w:szCs w:val="24"/>
        </w:rPr>
        <w:t xml:space="preserve">Министерством образования </w:t>
      </w:r>
      <w:r w:rsidRPr="00750BAF">
        <w:rPr>
          <w:rFonts w:ascii="Times New Roman" w:hAnsi="Times New Roman"/>
          <w:color w:val="000000"/>
          <w:sz w:val="24"/>
          <w:szCs w:val="24"/>
        </w:rPr>
        <w:t>в Болонский секретариат, упоминается всего 119 студент</w:t>
      </w:r>
      <w:r>
        <w:rPr>
          <w:rFonts w:ascii="Times New Roman" w:hAnsi="Times New Roman"/>
          <w:color w:val="000000"/>
          <w:sz w:val="24"/>
          <w:szCs w:val="24"/>
        </w:rPr>
        <w:t>ов</w:t>
      </w:r>
      <w:r w:rsidRPr="00750BAF">
        <w:rPr>
          <w:rFonts w:ascii="Times New Roman" w:hAnsi="Times New Roman"/>
          <w:color w:val="000000"/>
          <w:sz w:val="24"/>
          <w:szCs w:val="24"/>
        </w:rPr>
        <w:t xml:space="preserve"> из Беларуси, официально получающих высшее образование за рубежом</w:t>
      </w:r>
      <w:r>
        <w:rPr>
          <w:rStyle w:val="a9"/>
          <w:rFonts w:ascii="Times New Roman" w:hAnsi="Times New Roman"/>
          <w:color w:val="000000"/>
          <w:sz w:val="24"/>
          <w:szCs w:val="24"/>
        </w:rPr>
        <w:footnoteReference w:id="27"/>
      </w:r>
      <w:r w:rsidRPr="00750BAF">
        <w:rPr>
          <w:rFonts w:ascii="Times New Roman" w:hAnsi="Times New Roman"/>
          <w:color w:val="000000"/>
          <w:sz w:val="24"/>
          <w:szCs w:val="24"/>
        </w:rPr>
        <w:t xml:space="preserve">.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Вместо того чтобы по примеру других стран использовать выездную мобильность в интересах повышения качества человеческого капитала, беларуские власти долгое время предпочитали не замечать исхода молодежи из страны. До недавнего времени в Беларуси не было никакой государственной программы мобильности для беларуских студентов, желающих обучаться за границей. В 2011 г</w:t>
      </w:r>
      <w:r>
        <w:rPr>
          <w:rFonts w:ascii="Times New Roman" w:hAnsi="Times New Roman"/>
          <w:color w:val="000000"/>
          <w:sz w:val="24"/>
          <w:szCs w:val="24"/>
        </w:rPr>
        <w:t>.</w:t>
      </w:r>
      <w:r w:rsidRPr="00750BAF">
        <w:rPr>
          <w:rFonts w:ascii="Times New Roman" w:hAnsi="Times New Roman"/>
          <w:color w:val="000000"/>
          <w:sz w:val="24"/>
          <w:szCs w:val="24"/>
        </w:rPr>
        <w:t xml:space="preserve"> правительство объявило, что, начиная с 2012 г., оно будет поддерживать до 50 студентов в год в рамках государственной программы мобильности в соответствии с решением </w:t>
      </w:r>
      <w:r w:rsidRPr="003944C7">
        <w:rPr>
          <w:rFonts w:ascii="Times New Roman" w:hAnsi="Times New Roman"/>
          <w:color w:val="000000"/>
          <w:sz w:val="24"/>
          <w:szCs w:val="24"/>
        </w:rPr>
        <w:t>Совета Министров</w:t>
      </w:r>
      <w:r w:rsidRPr="00750BAF">
        <w:rPr>
          <w:rFonts w:ascii="Times New Roman" w:hAnsi="Times New Roman"/>
          <w:color w:val="000000"/>
          <w:sz w:val="24"/>
          <w:szCs w:val="24"/>
        </w:rPr>
        <w:t xml:space="preserve"> (</w:t>
      </w:r>
      <w:r>
        <w:rPr>
          <w:rFonts w:ascii="Times New Roman" w:hAnsi="Times New Roman"/>
          <w:color w:val="000000"/>
          <w:sz w:val="24"/>
          <w:szCs w:val="24"/>
        </w:rPr>
        <w:t>№</w:t>
      </w:r>
      <w:r w:rsidRPr="00750BAF">
        <w:rPr>
          <w:rFonts w:ascii="Times New Roman" w:hAnsi="Times New Roman"/>
          <w:color w:val="000000"/>
          <w:sz w:val="24"/>
          <w:szCs w:val="24"/>
        </w:rPr>
        <w:t xml:space="preserve">1617) от 30 ноября 2011 г. Этого явно недостаточно, чтобы существенно повлиять на процессы мобильности. Кроме того, эта программа в основном ориентирована на магистрантов и аспирантов и не принимает во внимание наиболее представительную группу студентов, обучающихся на 2–4 курсах. </w:t>
      </w:r>
      <w:proofErr w:type="gramStart"/>
      <w:r w:rsidRPr="00750BAF">
        <w:rPr>
          <w:rFonts w:ascii="Times New Roman" w:hAnsi="Times New Roman"/>
          <w:color w:val="000000"/>
          <w:sz w:val="24"/>
          <w:szCs w:val="24"/>
        </w:rPr>
        <w:t>В сравнении с данной государственной программой, международные программы мобильности концентрируются именно на студентах 2–3 курсов (при 4-х годичном цикле обучения на первой ступени), выделяя магистрантов и аспирантов в отдельные группы, где подход может отличаться от используемого в программам мобильности студентов первой ступени обучения.</w:t>
      </w:r>
      <w:proofErr w:type="gramEnd"/>
      <w:r w:rsidRPr="00750BAF">
        <w:rPr>
          <w:rFonts w:ascii="Times New Roman" w:hAnsi="Times New Roman"/>
          <w:color w:val="000000"/>
          <w:sz w:val="24"/>
          <w:szCs w:val="24"/>
        </w:rPr>
        <w:t xml:space="preserve"> Беларуская государственная программа обмена не предполагает поддержки полных образовательных циклов, которые во многих станах СНГ пользуются особой популярностью. Отсутствие реальной заинтересованности власти в действительной интернационализации высшего образования хорошо видно при сопоставлении с иностранными программами поддержки мобильности беларуских студентов. Например, в 2010–2011 учебном году 149 студентов уехали на обучение через одну только </w:t>
      </w:r>
      <w:r w:rsidRPr="00DC2C12">
        <w:rPr>
          <w:rFonts w:ascii="Times New Roman" w:hAnsi="Times New Roman"/>
          <w:color w:val="000000"/>
          <w:sz w:val="24"/>
          <w:szCs w:val="24"/>
        </w:rPr>
        <w:t xml:space="preserve">стипендиальную программу польского </w:t>
      </w:r>
      <w:r w:rsidRPr="00154B59">
        <w:rPr>
          <w:rFonts w:ascii="Times New Roman" w:hAnsi="Times New Roman"/>
          <w:color w:val="000000"/>
          <w:sz w:val="24"/>
          <w:szCs w:val="24"/>
        </w:rPr>
        <w:t>правительства им</w:t>
      </w:r>
      <w:r>
        <w:rPr>
          <w:rFonts w:ascii="Times New Roman" w:hAnsi="Times New Roman"/>
          <w:color w:val="000000"/>
          <w:sz w:val="24"/>
          <w:szCs w:val="24"/>
        </w:rPr>
        <w:t>.</w:t>
      </w:r>
      <w:r w:rsidRPr="00DC2C12">
        <w:rPr>
          <w:rFonts w:ascii="Times New Roman" w:hAnsi="Times New Roman"/>
          <w:color w:val="000000"/>
          <w:sz w:val="24"/>
          <w:szCs w:val="24"/>
        </w:rPr>
        <w:t xml:space="preserve"> </w:t>
      </w:r>
      <w:proofErr w:type="spellStart"/>
      <w:r w:rsidRPr="00DC2C12">
        <w:rPr>
          <w:rFonts w:ascii="Times New Roman" w:hAnsi="Times New Roman"/>
          <w:color w:val="000000"/>
          <w:sz w:val="24"/>
          <w:szCs w:val="24"/>
        </w:rPr>
        <w:t>Кастуся</w:t>
      </w:r>
      <w:proofErr w:type="spellEnd"/>
      <w:r w:rsidRPr="00DC2C12">
        <w:rPr>
          <w:rFonts w:ascii="Times New Roman" w:hAnsi="Times New Roman"/>
          <w:color w:val="000000"/>
          <w:sz w:val="24"/>
          <w:szCs w:val="24"/>
        </w:rPr>
        <w:t xml:space="preserve"> Калиновского</w:t>
      </w:r>
      <w:r w:rsidRPr="00750BAF">
        <w:rPr>
          <w:rFonts w:ascii="Times New Roman" w:hAnsi="Times New Roman"/>
          <w:color w:val="000000"/>
          <w:sz w:val="24"/>
          <w:szCs w:val="24"/>
        </w:rPr>
        <w:t>. Это количество в 3 раза больше того, что готово поддержать бел</w:t>
      </w:r>
      <w:r>
        <w:rPr>
          <w:rFonts w:ascii="Times New Roman" w:hAnsi="Times New Roman"/>
          <w:color w:val="000000"/>
          <w:sz w:val="24"/>
          <w:szCs w:val="24"/>
        </w:rPr>
        <w:t>а</w:t>
      </w:r>
      <w:r w:rsidRPr="00750BAF">
        <w:rPr>
          <w:rFonts w:ascii="Times New Roman" w:hAnsi="Times New Roman"/>
          <w:color w:val="000000"/>
          <w:sz w:val="24"/>
          <w:szCs w:val="24"/>
        </w:rPr>
        <w:t xml:space="preserve">руское правительство. Поэтому </w:t>
      </w:r>
      <w:proofErr w:type="gramStart"/>
      <w:r w:rsidRPr="00750BAF">
        <w:rPr>
          <w:rFonts w:ascii="Times New Roman" w:hAnsi="Times New Roman"/>
          <w:color w:val="000000"/>
          <w:sz w:val="24"/>
          <w:szCs w:val="24"/>
        </w:rPr>
        <w:t>совершенно закономерно</w:t>
      </w:r>
      <w:proofErr w:type="gramEnd"/>
      <w:r w:rsidRPr="00750BAF">
        <w:rPr>
          <w:rFonts w:ascii="Times New Roman" w:hAnsi="Times New Roman"/>
          <w:color w:val="000000"/>
          <w:sz w:val="24"/>
          <w:szCs w:val="24"/>
        </w:rPr>
        <w:t xml:space="preserve">, что полумеры и запоздалые попытки </w:t>
      </w:r>
      <w:r>
        <w:rPr>
          <w:rFonts w:ascii="Times New Roman" w:hAnsi="Times New Roman"/>
          <w:color w:val="000000"/>
          <w:sz w:val="24"/>
          <w:szCs w:val="24"/>
        </w:rPr>
        <w:lastRenderedPageBreak/>
        <w:t>Министерства образования</w:t>
      </w:r>
      <w:r w:rsidRPr="00750BAF">
        <w:rPr>
          <w:rFonts w:ascii="Times New Roman" w:hAnsi="Times New Roman"/>
          <w:color w:val="000000"/>
          <w:sz w:val="24"/>
          <w:szCs w:val="24"/>
        </w:rPr>
        <w:t xml:space="preserve"> восстановить контроль над ситуацией не привели пока к заметным успехам.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Формально ситуация с привлечением иностранцев в беларуские программы 6 уровня образования (аспирантура) выглядит более позитивно. Опережающая популярность таких программ по сравнению с программами 5 уровня соответствует доминирующей тенденции в станах ОЭСР. По данным </w:t>
      </w:r>
      <w:proofErr w:type="spellStart"/>
      <w:r w:rsidRPr="00750BAF">
        <w:rPr>
          <w:rFonts w:ascii="Times New Roman" w:hAnsi="Times New Roman"/>
          <w:color w:val="000000"/>
          <w:sz w:val="24"/>
          <w:szCs w:val="24"/>
        </w:rPr>
        <w:t>Белстата</w:t>
      </w:r>
      <w:proofErr w:type="spellEnd"/>
      <w:r w:rsidRPr="00750BAF">
        <w:rPr>
          <w:rFonts w:ascii="Times New Roman" w:hAnsi="Times New Roman"/>
          <w:color w:val="000000"/>
          <w:sz w:val="24"/>
          <w:szCs w:val="24"/>
        </w:rPr>
        <w:t>, в 2011 г</w:t>
      </w:r>
      <w:r>
        <w:rPr>
          <w:rFonts w:ascii="Times New Roman" w:hAnsi="Times New Roman"/>
          <w:color w:val="000000"/>
          <w:sz w:val="24"/>
          <w:szCs w:val="24"/>
        </w:rPr>
        <w:t>.</w:t>
      </w:r>
      <w:r w:rsidRPr="00750BAF">
        <w:rPr>
          <w:rFonts w:ascii="Times New Roman" w:hAnsi="Times New Roman"/>
          <w:color w:val="000000"/>
          <w:sz w:val="24"/>
          <w:szCs w:val="24"/>
        </w:rPr>
        <w:t xml:space="preserve"> в стране насчитывалось 4968 аспирантов всех форм обучения. Из них 230 человек или 4,6% приехали из-за рубежа. За последние пять лет этот показатель повысился с 2,7% до 4,6%</w:t>
      </w:r>
      <w:r>
        <w:rPr>
          <w:rStyle w:val="a9"/>
          <w:rFonts w:ascii="Times New Roman" w:hAnsi="Times New Roman"/>
          <w:color w:val="000000"/>
          <w:sz w:val="24"/>
          <w:szCs w:val="24"/>
        </w:rPr>
        <w:footnoteReference w:id="28"/>
      </w:r>
      <w:r w:rsidRPr="00750BAF">
        <w:rPr>
          <w:rFonts w:ascii="Times New Roman" w:hAnsi="Times New Roman"/>
          <w:color w:val="000000"/>
          <w:sz w:val="24"/>
          <w:szCs w:val="24"/>
        </w:rPr>
        <w:t>.  Наиболее многочисленными группами аспирантов являются граждане Китая, Ирана, Ирака, Ливии.</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Численность аспирантов – иностранных граждан по странам происхождения </w:t>
      </w:r>
    </w:p>
    <w:tbl>
      <w:tblPr>
        <w:tblW w:w="3500" w:type="pct"/>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321"/>
        <w:gridCol w:w="2653"/>
        <w:gridCol w:w="1658"/>
      </w:tblGrid>
      <w:tr w:rsidR="006720EB" w:rsidRPr="00750BAF" w:rsidTr="00B54D09">
        <w:trPr>
          <w:tblCellSpacing w:w="0" w:type="dxa"/>
          <w:jc w:val="center"/>
        </w:trPr>
        <w:tc>
          <w:tcPr>
            <w:tcW w:w="1750" w:type="pct"/>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Страна происхождения</w:t>
            </w:r>
          </w:p>
        </w:tc>
        <w:tc>
          <w:tcPr>
            <w:tcW w:w="2000" w:type="pct"/>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Количество аспирантов</w:t>
            </w:r>
          </w:p>
        </w:tc>
        <w:tc>
          <w:tcPr>
            <w:tcW w:w="1250" w:type="pct"/>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Китай</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56</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24,3</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Иран</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49</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21,3</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Ирак</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45</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19,6</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Ливия</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27</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11,7</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Нигерия</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8</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3,5</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Ливан</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2,2</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Вьетнам</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2,2</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Судан</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1,3</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Сирия</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2,2</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Турция</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1,3</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Венесуэла</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3</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1,3</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Йемен</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2,2</w:t>
            </w:r>
          </w:p>
        </w:tc>
      </w:tr>
      <w:tr w:rsidR="006720EB" w:rsidRPr="00750BAF" w:rsidTr="00B54D09">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Другие</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16</w:t>
            </w:r>
          </w:p>
        </w:tc>
        <w:tc>
          <w:tcPr>
            <w:tcW w:w="0" w:type="auto"/>
            <w:tcBorders>
              <w:top w:val="outset" w:sz="6" w:space="0" w:color="auto"/>
              <w:left w:val="outset" w:sz="6" w:space="0" w:color="auto"/>
              <w:bottom w:val="outset" w:sz="6" w:space="0" w:color="auto"/>
              <w:right w:val="outset" w:sz="6" w:space="0" w:color="auto"/>
            </w:tcBorders>
            <w:hideMark/>
          </w:tcPr>
          <w:p w:rsidR="006720EB" w:rsidRPr="00750BAF" w:rsidRDefault="006720EB" w:rsidP="00B54D09">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7,0</w:t>
            </w:r>
          </w:p>
        </w:tc>
      </w:tr>
    </w:tbl>
    <w:p w:rsidR="006720EB" w:rsidRPr="00750BAF" w:rsidRDefault="006720EB" w:rsidP="006720EB">
      <w:pPr>
        <w:spacing w:after="0" w:line="23" w:lineRule="atLeast"/>
        <w:ind w:firstLine="709"/>
        <w:jc w:val="both"/>
        <w:rPr>
          <w:rFonts w:ascii="Times New Roman" w:hAnsi="Times New Roman"/>
          <w:color w:val="000000"/>
          <w:sz w:val="24"/>
          <w:szCs w:val="24"/>
        </w:rPr>
      </w:pP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Конечно, не следует переоценивать привлекательность беларуских программ этого уровня.</w:t>
      </w:r>
      <w:r>
        <w:rPr>
          <w:rFonts w:ascii="Times New Roman" w:hAnsi="Times New Roman"/>
          <w:color w:val="000000"/>
          <w:sz w:val="24"/>
          <w:szCs w:val="24"/>
        </w:rPr>
        <w:t xml:space="preserve"> </w:t>
      </w:r>
      <w:r w:rsidRPr="00750BAF">
        <w:rPr>
          <w:rFonts w:ascii="Times New Roman" w:hAnsi="Times New Roman"/>
          <w:color w:val="000000"/>
          <w:sz w:val="24"/>
          <w:szCs w:val="24"/>
        </w:rPr>
        <w:t>Во-первых, показатель въездной мобильности на уровне 4,6% еще очень далек от уровня привлекательности таких программ в развитых странах. Считается, что он должен быть не меньше 10%. А у лидеров в этой области он превышает 20%.</w:t>
      </w:r>
      <w:r>
        <w:rPr>
          <w:rFonts w:ascii="Times New Roman" w:hAnsi="Times New Roman"/>
          <w:color w:val="000000"/>
          <w:sz w:val="24"/>
          <w:szCs w:val="24"/>
        </w:rPr>
        <w:t xml:space="preserve"> </w:t>
      </w:r>
      <w:r w:rsidRPr="00750BAF">
        <w:rPr>
          <w:rFonts w:ascii="Times New Roman" w:hAnsi="Times New Roman"/>
          <w:color w:val="000000"/>
          <w:sz w:val="24"/>
          <w:szCs w:val="24"/>
        </w:rPr>
        <w:t xml:space="preserve">Во-вторых, отраслевая структура </w:t>
      </w:r>
      <w:proofErr w:type="spellStart"/>
      <w:r w:rsidRPr="00750BAF">
        <w:rPr>
          <w:rFonts w:ascii="Times New Roman" w:hAnsi="Times New Roman"/>
          <w:color w:val="000000"/>
          <w:sz w:val="24"/>
          <w:szCs w:val="24"/>
        </w:rPr>
        <w:t>востребованности</w:t>
      </w:r>
      <w:proofErr w:type="spellEnd"/>
      <w:r w:rsidRPr="00750BAF">
        <w:rPr>
          <w:rFonts w:ascii="Times New Roman" w:hAnsi="Times New Roman"/>
          <w:color w:val="000000"/>
          <w:sz w:val="24"/>
          <w:szCs w:val="24"/>
        </w:rPr>
        <w:t xml:space="preserve"> аспирантских программ иностранцами свидетельствует о том, что предпочтение отдается подготовке по гуманитарным и общественным наукам (56,5% всех иностранцев). Это не та сфера научных исследований, в которой Беларусь может похвастаться какими-либо достижениями. Соответственно, качество подготовки по таким программам не может быть высоким.</w:t>
      </w:r>
      <w:r>
        <w:rPr>
          <w:rFonts w:ascii="Times New Roman" w:hAnsi="Times New Roman"/>
          <w:color w:val="000000"/>
          <w:sz w:val="24"/>
          <w:szCs w:val="24"/>
        </w:rPr>
        <w:t xml:space="preserve"> </w:t>
      </w:r>
      <w:r w:rsidRPr="00750BAF">
        <w:rPr>
          <w:rFonts w:ascii="Times New Roman" w:hAnsi="Times New Roman"/>
          <w:color w:val="000000"/>
          <w:sz w:val="24"/>
          <w:szCs w:val="24"/>
        </w:rPr>
        <w:t xml:space="preserve">Анализ процессов студенческой мобильности не свидетельствует о каком-либо международном признании качества беларуского высшего образования. Более того, выездная мобильность демонстрирует прогрессирующее падение престижа беларуской высшей школы внутри страны. Взгляд на беларускую систему высшего образования в </w:t>
      </w:r>
      <w:proofErr w:type="spellStart"/>
      <w:r w:rsidRPr="00750BAF">
        <w:rPr>
          <w:rFonts w:ascii="Times New Roman" w:hAnsi="Times New Roman"/>
          <w:color w:val="000000"/>
          <w:sz w:val="24"/>
          <w:szCs w:val="24"/>
        </w:rPr>
        <w:t>межстрановой</w:t>
      </w:r>
      <w:proofErr w:type="spellEnd"/>
      <w:r w:rsidRPr="00750BAF">
        <w:rPr>
          <w:rFonts w:ascii="Times New Roman" w:hAnsi="Times New Roman"/>
          <w:color w:val="000000"/>
          <w:sz w:val="24"/>
          <w:szCs w:val="24"/>
        </w:rPr>
        <w:t xml:space="preserve"> перспективе позволяет оценить эффективность образовательной политики в нашей стране лучше, чем это позволяет сделать национальная статистика. Очевидно, что в Беларуси не удалось найти баланс между доступностью высшего образования, его качеством и затратами на </w:t>
      </w:r>
      <w:r w:rsidRPr="00750BAF">
        <w:rPr>
          <w:rFonts w:ascii="Times New Roman" w:hAnsi="Times New Roman"/>
          <w:color w:val="000000"/>
          <w:sz w:val="24"/>
          <w:szCs w:val="24"/>
        </w:rPr>
        <w:lastRenderedPageBreak/>
        <w:t xml:space="preserve">его финансирование. Беларуская высшая школа обеспечила впечатляющие количественные показатели охвата населения высшим образованием ценой не менее впечатляющего снижения академических стандартов и качества подготовки специалистов. Подобно жадному </w:t>
      </w:r>
      <w:proofErr w:type="spellStart"/>
      <w:r w:rsidRPr="00750BAF">
        <w:rPr>
          <w:rFonts w:ascii="Times New Roman" w:hAnsi="Times New Roman"/>
          <w:color w:val="000000"/>
          <w:sz w:val="24"/>
          <w:szCs w:val="24"/>
        </w:rPr>
        <w:t>Вартану</w:t>
      </w:r>
      <w:proofErr w:type="spellEnd"/>
      <w:r w:rsidRPr="00750BAF">
        <w:rPr>
          <w:rFonts w:ascii="Times New Roman" w:hAnsi="Times New Roman"/>
          <w:color w:val="000000"/>
          <w:sz w:val="24"/>
          <w:szCs w:val="24"/>
        </w:rPr>
        <w:t xml:space="preserve"> из армянской сказки Сергея Михалкова, пожелавшему получить семь шапок из одной овечьей шкуры, власти нашей страны могут похвастаться тем, что, экономя на образовании, смогли добиться европейских показателей численности студентов в расчете на 10 тыс. жителей. Но как герою этой сказки не было никакого прока от его шапок, так и Беларуси немного пользы от таких достижений. С такими европейскими показателями нам не удается догнать по душевому ВВП африканскую страну Ботсвану. </w:t>
      </w:r>
    </w:p>
    <w:p w:rsidR="006720EB" w:rsidRPr="00750BAF" w:rsidRDefault="006720EB" w:rsidP="006720EB">
      <w:pPr>
        <w:spacing w:after="0" w:line="23" w:lineRule="atLeast"/>
        <w:ind w:left="993" w:firstLine="709"/>
        <w:jc w:val="both"/>
        <w:rPr>
          <w:rFonts w:ascii="Times New Roman" w:hAnsi="Times New Roman"/>
          <w:b/>
          <w:color w:val="000000"/>
          <w:sz w:val="24"/>
          <w:szCs w:val="24"/>
        </w:rPr>
      </w:pPr>
    </w:p>
    <w:p w:rsidR="002033FC" w:rsidRDefault="006720EB" w:rsidP="005A393F">
      <w:pPr>
        <w:spacing w:after="0" w:line="23" w:lineRule="atLeast"/>
        <w:ind w:left="708" w:firstLine="708"/>
        <w:jc w:val="both"/>
        <w:rPr>
          <w:rFonts w:ascii="Times New Roman" w:hAnsi="Times New Roman"/>
          <w:b/>
          <w:color w:val="000000"/>
          <w:sz w:val="24"/>
          <w:szCs w:val="24"/>
        </w:rPr>
      </w:pPr>
      <w:r>
        <w:rPr>
          <w:rFonts w:ascii="Times New Roman" w:hAnsi="Times New Roman"/>
          <w:b/>
          <w:color w:val="000000"/>
          <w:sz w:val="24"/>
          <w:szCs w:val="24"/>
        </w:rPr>
        <w:t>1.5.</w:t>
      </w:r>
      <w:r w:rsidRPr="00750BAF">
        <w:rPr>
          <w:rFonts w:ascii="Times New Roman" w:hAnsi="Times New Roman"/>
          <w:b/>
          <w:color w:val="000000"/>
          <w:sz w:val="24"/>
          <w:szCs w:val="24"/>
        </w:rPr>
        <w:t xml:space="preserve"> Выводы</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Взгляд на беларускую систему высшего образования в </w:t>
      </w:r>
      <w:proofErr w:type="spellStart"/>
      <w:r w:rsidRPr="00750BAF">
        <w:rPr>
          <w:rFonts w:ascii="Times New Roman" w:hAnsi="Times New Roman"/>
          <w:color w:val="000000"/>
          <w:sz w:val="24"/>
          <w:szCs w:val="24"/>
        </w:rPr>
        <w:t>межстрановой</w:t>
      </w:r>
      <w:proofErr w:type="spellEnd"/>
      <w:r w:rsidRPr="00750BAF">
        <w:rPr>
          <w:rFonts w:ascii="Times New Roman" w:hAnsi="Times New Roman"/>
          <w:color w:val="000000"/>
          <w:sz w:val="24"/>
          <w:szCs w:val="24"/>
        </w:rPr>
        <w:t xml:space="preserve"> перспективе позволяет оценить эффективность образовательной политики в нашей стране лучше, чем это позволяет сделать национальная статистика.</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На основании косвенных характеристик качества беларуского высшего образования, доступных в международной статистике, можно предположить, что беларуская высшая школа обеспечила впечатляющие количественные показатели охвата населения высшим образованием ценой не менее впечатляющей эрозии академических стандартов и снижения качества подготовки специалистов.</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Беларусь продолжает использовать стратегии вчерашнего дня для решения </w:t>
      </w:r>
      <w:r>
        <w:rPr>
          <w:rFonts w:ascii="Times New Roman" w:hAnsi="Times New Roman"/>
          <w:color w:val="000000"/>
          <w:sz w:val="24"/>
          <w:szCs w:val="24"/>
        </w:rPr>
        <w:t xml:space="preserve">современных </w:t>
      </w:r>
      <w:r w:rsidRPr="00750BAF">
        <w:rPr>
          <w:rFonts w:ascii="Times New Roman" w:hAnsi="Times New Roman"/>
          <w:color w:val="000000"/>
          <w:sz w:val="24"/>
          <w:szCs w:val="24"/>
        </w:rPr>
        <w:t xml:space="preserve">проблем. Массовая доступность третичного образования не привела пока ни к перестройке образовательной архитектуры и технологий, ни к реальной многоканальности финансирования, основанной на равноправном социальном партнерстве.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Беларуская высшая школа является жертвой несбалансированности государственной образовательной политики. Власти долгое время ставили невыполнимую задачу обеспечить качество высшего образования в условиях одновременного роста его доступности и снижения государственных расходов.</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Ухудшение демографической ситуации вносит существенные коррективы в эту стратегию, поскольку не оставляет надежд на продолжение экстенсивного наращивания числа платных студентов, долгое время позволявшее частично возмещать недостаток бюджетных ресурсов. При этом не происходит модернизации системы высшего образования или ее перестройка сильно запаздывает.</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 xml:space="preserve">В </w:t>
      </w:r>
      <w:proofErr w:type="spellStart"/>
      <w:r w:rsidRPr="00750BAF">
        <w:rPr>
          <w:rFonts w:ascii="Times New Roman" w:hAnsi="Times New Roman"/>
          <w:color w:val="000000"/>
          <w:sz w:val="24"/>
          <w:szCs w:val="24"/>
        </w:rPr>
        <w:t>межстрановой</w:t>
      </w:r>
      <w:proofErr w:type="spellEnd"/>
      <w:r w:rsidRPr="00750BAF">
        <w:rPr>
          <w:rFonts w:ascii="Times New Roman" w:hAnsi="Times New Roman"/>
          <w:color w:val="000000"/>
          <w:sz w:val="24"/>
          <w:szCs w:val="24"/>
        </w:rPr>
        <w:t xml:space="preserve"> перспективе хорошо видно, что такая стратегия вступает в противоречие с основными тенденциями развития высшего образования в развитых странах, где наблюдается переход к массовому третичному образованию нового типа на фоне стабильного роста расходов на высшее образование. </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Наталкиваясь на проблему недостатка внутренних ресурсов для финансирования высшего образования, власти пытаются возместить этот дефицит интернационализацией образования. Но интернационализация образования без его модернизации не способна вывести беларускую высшую школу из тупика.</w:t>
      </w:r>
    </w:p>
    <w:p w:rsidR="006720EB" w:rsidRPr="00750BAF" w:rsidRDefault="006720EB" w:rsidP="006720EB">
      <w:pPr>
        <w:spacing w:after="0" w:line="23" w:lineRule="atLeast"/>
        <w:ind w:firstLine="709"/>
        <w:jc w:val="both"/>
        <w:rPr>
          <w:rFonts w:ascii="Times New Roman" w:hAnsi="Times New Roman"/>
          <w:color w:val="000000"/>
          <w:sz w:val="24"/>
          <w:szCs w:val="24"/>
        </w:rPr>
      </w:pPr>
      <w:r w:rsidRPr="00750BAF">
        <w:rPr>
          <w:rFonts w:ascii="Times New Roman" w:hAnsi="Times New Roman"/>
          <w:color w:val="000000"/>
          <w:sz w:val="24"/>
          <w:szCs w:val="24"/>
        </w:rPr>
        <w:t>Не решив проблему качества образования, невозможно обеспечить приток иностранных студентов.</w:t>
      </w:r>
    </w:p>
    <w:p w:rsidR="006720EB" w:rsidRPr="00750BAF" w:rsidRDefault="006720EB" w:rsidP="006720EB">
      <w:pPr>
        <w:spacing w:after="0" w:line="23" w:lineRule="atLeast"/>
        <w:ind w:firstLine="709"/>
        <w:jc w:val="both"/>
        <w:rPr>
          <w:rFonts w:ascii="Times New Roman" w:hAnsi="Times New Roman"/>
          <w:color w:val="000000"/>
          <w:sz w:val="24"/>
          <w:szCs w:val="24"/>
        </w:rPr>
      </w:pPr>
      <w:r>
        <w:rPr>
          <w:rFonts w:ascii="Times New Roman" w:hAnsi="Times New Roman"/>
          <w:color w:val="000000"/>
          <w:sz w:val="24"/>
          <w:szCs w:val="24"/>
        </w:rPr>
        <w:br w:type="page"/>
      </w:r>
    </w:p>
    <w:p w:rsidR="002033FC" w:rsidRDefault="006720EB">
      <w:pPr>
        <w:pStyle w:val="aa"/>
        <w:spacing w:line="23" w:lineRule="atLeast"/>
        <w:ind w:left="709" w:hanging="1"/>
        <w:jc w:val="both"/>
        <w:rPr>
          <w:rFonts w:ascii="Times New Roman" w:hAnsi="Times New Roman"/>
          <w:b/>
          <w:sz w:val="24"/>
          <w:szCs w:val="24"/>
        </w:rPr>
      </w:pPr>
      <w:r>
        <w:rPr>
          <w:rFonts w:ascii="Times New Roman" w:hAnsi="Times New Roman"/>
          <w:b/>
          <w:sz w:val="24"/>
          <w:szCs w:val="24"/>
        </w:rPr>
        <w:lastRenderedPageBreak/>
        <w:t>2.</w:t>
      </w:r>
      <w:r w:rsidR="00065A7C">
        <w:rPr>
          <w:rFonts w:ascii="Times New Roman" w:hAnsi="Times New Roman"/>
          <w:b/>
          <w:sz w:val="24"/>
          <w:szCs w:val="24"/>
        </w:rPr>
        <w:t xml:space="preserve"> </w:t>
      </w:r>
      <w:r w:rsidRPr="00750BAF">
        <w:rPr>
          <w:rFonts w:ascii="Times New Roman" w:hAnsi="Times New Roman"/>
          <w:b/>
          <w:sz w:val="24"/>
          <w:szCs w:val="24"/>
        </w:rPr>
        <w:t xml:space="preserve">Беларуская и </w:t>
      </w:r>
      <w:proofErr w:type="gramStart"/>
      <w:r w:rsidRPr="00750BAF">
        <w:rPr>
          <w:rFonts w:ascii="Times New Roman" w:hAnsi="Times New Roman"/>
          <w:b/>
          <w:sz w:val="24"/>
          <w:szCs w:val="24"/>
        </w:rPr>
        <w:t>Болонская</w:t>
      </w:r>
      <w:proofErr w:type="gramEnd"/>
      <w:r w:rsidRPr="00750BAF">
        <w:rPr>
          <w:rFonts w:ascii="Times New Roman" w:hAnsi="Times New Roman"/>
          <w:b/>
          <w:sz w:val="24"/>
          <w:szCs w:val="24"/>
        </w:rPr>
        <w:t xml:space="preserve"> модели высшего образования. Гармонизация структуры и инструментов.</w:t>
      </w:r>
    </w:p>
    <w:p w:rsidR="006720EB" w:rsidRPr="00750BAF" w:rsidRDefault="006720EB" w:rsidP="006720EB">
      <w:pPr>
        <w:pStyle w:val="aa"/>
        <w:spacing w:line="23" w:lineRule="atLeast"/>
        <w:jc w:val="both"/>
        <w:rPr>
          <w:rFonts w:ascii="Times New Roman" w:hAnsi="Times New Roman"/>
          <w:b/>
          <w:sz w:val="24"/>
          <w:szCs w:val="24"/>
        </w:rPr>
      </w:pPr>
    </w:p>
    <w:p w:rsidR="006720EB" w:rsidRPr="00750BAF" w:rsidRDefault="006720EB" w:rsidP="005A393F">
      <w:pPr>
        <w:pStyle w:val="aa"/>
        <w:spacing w:line="23" w:lineRule="atLeast"/>
        <w:ind w:left="707" w:firstLine="709"/>
        <w:jc w:val="both"/>
        <w:rPr>
          <w:rFonts w:eastAsia="TTA6o00"/>
        </w:rPr>
      </w:pPr>
      <w:r w:rsidRPr="00750BAF">
        <w:rPr>
          <w:rFonts w:ascii="Times New Roman" w:hAnsi="Times New Roman"/>
          <w:b/>
          <w:sz w:val="24"/>
          <w:szCs w:val="24"/>
        </w:rPr>
        <w:t>2.1. Структура высшего образования</w:t>
      </w:r>
      <w:r>
        <w:rPr>
          <w:rFonts w:ascii="Times New Roman" w:hAnsi="Times New Roman"/>
          <w:b/>
          <w:sz w:val="24"/>
          <w:szCs w:val="24"/>
        </w:rPr>
        <w:t>.</w:t>
      </w:r>
    </w:p>
    <w:p w:rsidR="006720EB" w:rsidRPr="00750BAF" w:rsidRDefault="006720EB" w:rsidP="006720EB">
      <w:pPr>
        <w:pStyle w:val="Default"/>
        <w:spacing w:line="23" w:lineRule="atLeast"/>
        <w:ind w:firstLine="709"/>
        <w:jc w:val="both"/>
      </w:pPr>
      <w:proofErr w:type="gramStart"/>
      <w:r w:rsidRPr="00750BAF">
        <w:rPr>
          <w:rFonts w:eastAsia="TTA6o00"/>
        </w:rPr>
        <w:t>Исходными материалами, используемыми для анализа состояния системы высшего образования в Беларуси</w:t>
      </w:r>
      <w:r>
        <w:rPr>
          <w:rFonts w:eastAsia="TTA6o00"/>
        </w:rPr>
        <w:t>,</w:t>
      </w:r>
      <w:r w:rsidRPr="00750BAF">
        <w:rPr>
          <w:rFonts w:eastAsia="TTA6o00"/>
        </w:rPr>
        <w:t xml:space="preserve"> являю</w:t>
      </w:r>
      <w:r>
        <w:rPr>
          <w:rFonts w:eastAsia="TTA6o00"/>
        </w:rPr>
        <w:t>тся</w:t>
      </w:r>
      <w:r w:rsidRPr="00750BAF">
        <w:rPr>
          <w:rFonts w:eastAsia="TTA6o00"/>
        </w:rPr>
        <w:t xml:space="preserve"> следующие </w:t>
      </w:r>
      <w:r>
        <w:rPr>
          <w:rFonts w:eastAsia="TTA6o00"/>
        </w:rPr>
        <w:t>о</w:t>
      </w:r>
      <w:r w:rsidRPr="00750BAF">
        <w:rPr>
          <w:rFonts w:eastAsia="TTA6o00"/>
        </w:rPr>
        <w:t xml:space="preserve">сновные документы </w:t>
      </w:r>
      <w:proofErr w:type="spellStart"/>
      <w:r w:rsidRPr="00750BAF">
        <w:rPr>
          <w:rFonts w:eastAsia="TTA6o00"/>
        </w:rPr>
        <w:t>предболонского</w:t>
      </w:r>
      <w:proofErr w:type="spellEnd"/>
      <w:r w:rsidRPr="00750BAF">
        <w:rPr>
          <w:rFonts w:eastAsia="TTA6o00"/>
        </w:rPr>
        <w:t xml:space="preserve"> периода и Болонского процесса (1997–2009 </w:t>
      </w:r>
      <w:commentRangeStart w:id="0"/>
      <w:r w:rsidRPr="00750BAF">
        <w:rPr>
          <w:rFonts w:eastAsia="TTA6o00"/>
        </w:rPr>
        <w:t>гг</w:t>
      </w:r>
      <w:commentRangeEnd w:id="0"/>
      <w:r>
        <w:rPr>
          <w:rStyle w:val="aff1"/>
          <w:rFonts w:ascii="Calibri" w:eastAsia="Calibri" w:hAnsi="Calibri"/>
          <w:color w:val="auto"/>
          <w:lang w:eastAsia="en-US"/>
        </w:rPr>
        <w:commentReference w:id="0"/>
      </w:r>
      <w:r w:rsidRPr="00750BAF">
        <w:rPr>
          <w:rFonts w:eastAsia="TTA6o00"/>
        </w:rPr>
        <w:t>.): Лиссабонская конвенция о признании (</w:t>
      </w:r>
      <w:smartTag w:uri="urn:schemas-microsoft-com:office:smarttags" w:element="metricconverter">
        <w:smartTagPr>
          <w:attr w:name="ProductID" w:val="1997 г"/>
        </w:smartTagPr>
        <w:r w:rsidRPr="00750BAF">
          <w:rPr>
            <w:rFonts w:eastAsia="TTA6o00"/>
          </w:rPr>
          <w:t>1997 г</w:t>
        </w:r>
      </w:smartTag>
      <w:r w:rsidRPr="00750BAF">
        <w:rPr>
          <w:rFonts w:eastAsia="TTA6o00"/>
        </w:rPr>
        <w:t xml:space="preserve">.), </w:t>
      </w:r>
      <w:proofErr w:type="spellStart"/>
      <w:r w:rsidRPr="00750BAF">
        <w:rPr>
          <w:rFonts w:eastAsia="TTA6o00"/>
        </w:rPr>
        <w:t>Сорбоннская</w:t>
      </w:r>
      <w:proofErr w:type="spellEnd"/>
      <w:r w:rsidRPr="00750BAF">
        <w:rPr>
          <w:rFonts w:eastAsia="TTA6o00"/>
        </w:rPr>
        <w:t xml:space="preserve"> декларация (</w:t>
      </w:r>
      <w:smartTag w:uri="urn:schemas-microsoft-com:office:smarttags" w:element="metricconverter">
        <w:smartTagPr>
          <w:attr w:name="ProductID" w:val="1998 г"/>
        </w:smartTagPr>
        <w:r w:rsidRPr="00750BAF">
          <w:rPr>
            <w:rFonts w:eastAsia="TTA6o00"/>
          </w:rPr>
          <w:t>1998 г</w:t>
        </w:r>
      </w:smartTag>
      <w:r w:rsidRPr="00750BAF">
        <w:rPr>
          <w:rFonts w:eastAsia="TTA6o00"/>
        </w:rPr>
        <w:t xml:space="preserve">.), Болонская </w:t>
      </w:r>
      <w:r>
        <w:rPr>
          <w:rFonts w:eastAsia="TTA6o00"/>
        </w:rPr>
        <w:t>д</w:t>
      </w:r>
      <w:r w:rsidRPr="00750BAF">
        <w:rPr>
          <w:rFonts w:eastAsia="TTA6o00"/>
        </w:rPr>
        <w:t>екларация (</w:t>
      </w:r>
      <w:smartTag w:uri="urn:schemas-microsoft-com:office:smarttags" w:element="metricconverter">
        <w:smartTagPr>
          <w:attr w:name="ProductID" w:val="1999 г"/>
        </w:smartTagPr>
        <w:r w:rsidRPr="00750BAF">
          <w:rPr>
            <w:rFonts w:eastAsia="TTA6o00"/>
          </w:rPr>
          <w:t>1999 г</w:t>
        </w:r>
      </w:smartTag>
      <w:r w:rsidRPr="00750BAF">
        <w:rPr>
          <w:rFonts w:eastAsia="TTA6o00"/>
        </w:rPr>
        <w:t xml:space="preserve">.), совместные </w:t>
      </w:r>
      <w:r>
        <w:rPr>
          <w:rFonts w:eastAsia="TTA6o00"/>
        </w:rPr>
        <w:t>к</w:t>
      </w:r>
      <w:r w:rsidRPr="00750BAF">
        <w:rPr>
          <w:rFonts w:eastAsia="TTA6o00"/>
        </w:rPr>
        <w:t xml:space="preserve">оммюнике министров европейских стран, ответственных за высшее образование (в Праге – </w:t>
      </w:r>
      <w:smartTag w:uri="urn:schemas-microsoft-com:office:smarttags" w:element="metricconverter">
        <w:smartTagPr>
          <w:attr w:name="ProductID" w:val="2001 г"/>
        </w:smartTagPr>
        <w:r w:rsidRPr="00750BAF">
          <w:rPr>
            <w:rFonts w:eastAsia="TTA6o00"/>
          </w:rPr>
          <w:t>2001 г</w:t>
        </w:r>
      </w:smartTag>
      <w:r w:rsidRPr="00750BAF">
        <w:rPr>
          <w:rFonts w:eastAsia="TTA6o00"/>
        </w:rPr>
        <w:t xml:space="preserve">., Берлине – </w:t>
      </w:r>
      <w:smartTag w:uri="urn:schemas-microsoft-com:office:smarttags" w:element="metricconverter">
        <w:smartTagPr>
          <w:attr w:name="ProductID" w:val="2003 г"/>
        </w:smartTagPr>
        <w:r w:rsidRPr="00750BAF">
          <w:rPr>
            <w:rFonts w:eastAsia="TTA6o00"/>
          </w:rPr>
          <w:t>2003 г</w:t>
        </w:r>
      </w:smartTag>
      <w:r w:rsidRPr="00750BAF">
        <w:rPr>
          <w:rFonts w:eastAsia="TTA6o00"/>
        </w:rPr>
        <w:t xml:space="preserve">., Бергене – </w:t>
      </w:r>
      <w:smartTag w:uri="urn:schemas-microsoft-com:office:smarttags" w:element="metricconverter">
        <w:smartTagPr>
          <w:attr w:name="ProductID" w:val="2005 г"/>
        </w:smartTagPr>
        <w:r w:rsidRPr="00750BAF">
          <w:rPr>
            <w:rFonts w:eastAsia="TTA6o00"/>
          </w:rPr>
          <w:t>2005 г</w:t>
        </w:r>
      </w:smartTag>
      <w:r w:rsidRPr="00750BAF">
        <w:rPr>
          <w:rFonts w:eastAsia="TTA6o00"/>
        </w:rPr>
        <w:t xml:space="preserve">., Лондоне – </w:t>
      </w:r>
      <w:smartTag w:uri="urn:schemas-microsoft-com:office:smarttags" w:element="metricconverter">
        <w:smartTagPr>
          <w:attr w:name="ProductID" w:val="2007 г"/>
        </w:smartTagPr>
        <w:r w:rsidRPr="00750BAF">
          <w:rPr>
            <w:rFonts w:eastAsia="TTA6o00"/>
          </w:rPr>
          <w:t>2007 г</w:t>
        </w:r>
      </w:smartTag>
      <w:r w:rsidRPr="00750BAF">
        <w:rPr>
          <w:rFonts w:eastAsia="TTA6o00"/>
        </w:rPr>
        <w:t xml:space="preserve">., </w:t>
      </w:r>
      <w:proofErr w:type="spellStart"/>
      <w:r w:rsidRPr="00750BAF">
        <w:rPr>
          <w:rFonts w:eastAsia="TTA6o00"/>
        </w:rPr>
        <w:t>Левен</w:t>
      </w:r>
      <w:proofErr w:type="spellEnd"/>
      <w:r w:rsidRPr="00750BAF">
        <w:rPr>
          <w:rFonts w:eastAsia="TTA6o00"/>
        </w:rPr>
        <w:t>/</w:t>
      </w:r>
      <w:proofErr w:type="spellStart"/>
      <w:r w:rsidRPr="00750BAF">
        <w:rPr>
          <w:rFonts w:eastAsia="TTA6o00"/>
        </w:rPr>
        <w:t>Лувен-ла-Нев</w:t>
      </w:r>
      <w:proofErr w:type="spellEnd"/>
      <w:proofErr w:type="gramEnd"/>
      <w:r w:rsidRPr="00750BAF">
        <w:rPr>
          <w:rFonts w:eastAsia="TTA6o00"/>
        </w:rPr>
        <w:t xml:space="preserve"> </w:t>
      </w:r>
      <w:proofErr w:type="gramStart"/>
      <w:smartTag w:uri="urn:schemas-microsoft-com:office:smarttags" w:element="metricconverter">
        <w:smartTagPr>
          <w:attr w:name="ProductID" w:val="2009 г"/>
        </w:smartTagPr>
        <w:r w:rsidRPr="00750BAF">
          <w:rPr>
            <w:rFonts w:eastAsia="TTA6o00"/>
          </w:rPr>
          <w:t>2009 г</w:t>
        </w:r>
      </w:smartTag>
      <w:r w:rsidRPr="00750BAF">
        <w:rPr>
          <w:rFonts w:eastAsia="TTA6o00"/>
        </w:rPr>
        <w:t>.</w:t>
      </w:r>
      <w:r>
        <w:rPr>
          <w:rFonts w:eastAsia="TTA6o00"/>
        </w:rPr>
        <w:t>)</w:t>
      </w:r>
      <w:r w:rsidRPr="00750BAF">
        <w:rPr>
          <w:rFonts w:eastAsia="TTA6o00"/>
        </w:rPr>
        <w:t xml:space="preserve">, </w:t>
      </w:r>
      <w:r w:rsidRPr="00750BAF">
        <w:rPr>
          <w:bCs/>
        </w:rPr>
        <w:t>Декларация о Европейском пространстве высшего образования (</w:t>
      </w:r>
      <w:r w:rsidRPr="00750BAF">
        <w:t>Будапешт</w:t>
      </w:r>
      <w:r w:rsidRPr="00750BAF">
        <w:rPr>
          <w:rFonts w:eastAsia="TTA6o00"/>
        </w:rPr>
        <w:t>–</w:t>
      </w:r>
      <w:r w:rsidRPr="00750BAF">
        <w:t xml:space="preserve">Вена </w:t>
      </w:r>
      <w:r w:rsidRPr="00750BAF">
        <w:rPr>
          <w:rFonts w:eastAsia="TTA6o00"/>
        </w:rPr>
        <w:t>–</w:t>
      </w:r>
      <w:r>
        <w:rPr>
          <w:rFonts w:eastAsia="TTA6o00"/>
        </w:rPr>
        <w:t xml:space="preserve"> </w:t>
      </w:r>
      <w:r w:rsidRPr="00750BAF">
        <w:t>12 марта, 2010</w:t>
      </w:r>
      <w:r>
        <w:t xml:space="preserve"> г.</w:t>
      </w:r>
      <w:r w:rsidRPr="00750BAF">
        <w:t xml:space="preserve">), документы VIII Конференции министров образования стран-участниц Болонского процесса и III Болонского политического форума (Бухарест </w:t>
      </w:r>
      <w:r w:rsidRPr="00750BAF">
        <w:rPr>
          <w:rFonts w:eastAsia="TTA6o00"/>
        </w:rPr>
        <w:t>–</w:t>
      </w:r>
      <w:r w:rsidRPr="00750BAF">
        <w:t xml:space="preserve"> 26</w:t>
      </w:r>
      <w:r w:rsidRPr="00750BAF">
        <w:rPr>
          <w:rFonts w:eastAsia="TTA6o00"/>
        </w:rPr>
        <w:t>–</w:t>
      </w:r>
      <w:r w:rsidRPr="00750BAF">
        <w:t>27 апреля 2012</w:t>
      </w:r>
      <w:r>
        <w:t xml:space="preserve"> г.</w:t>
      </w:r>
      <w:r w:rsidRPr="00750BAF">
        <w:t xml:space="preserve">), </w:t>
      </w:r>
      <w:r w:rsidRPr="00750BAF">
        <w:rPr>
          <w:rFonts w:eastAsia="TTA6o00"/>
        </w:rPr>
        <w:t>материалы официальных Болонских семинаров, конференций</w:t>
      </w:r>
      <w:r>
        <w:rPr>
          <w:rStyle w:val="a9"/>
          <w:rFonts w:eastAsia="TTA6o00"/>
        </w:rPr>
        <w:footnoteReference w:id="29"/>
      </w:r>
      <w:r w:rsidRPr="00750BAF">
        <w:rPr>
          <w:rFonts w:eastAsia="TTA6o00"/>
        </w:rPr>
        <w:t xml:space="preserve">, материалы проекта </w:t>
      </w:r>
      <w:r w:rsidRPr="00A93343">
        <w:rPr>
          <w:rFonts w:eastAsia="TTA6o00"/>
        </w:rPr>
        <w:t>TUNING</w:t>
      </w:r>
      <w:r w:rsidRPr="00A93343">
        <w:rPr>
          <w:rStyle w:val="a9"/>
          <w:rFonts w:eastAsia="TTA6o00"/>
        </w:rPr>
        <w:footnoteReference w:id="30"/>
      </w:r>
      <w:r w:rsidRPr="00750BAF">
        <w:rPr>
          <w:rFonts w:eastAsia="TTA6o00"/>
        </w:rPr>
        <w:t xml:space="preserve">, исследования </w:t>
      </w:r>
      <w:r>
        <w:rPr>
          <w:rFonts w:eastAsia="TTA6o00"/>
        </w:rPr>
        <w:t>восьми</w:t>
      </w:r>
      <w:r w:rsidRPr="00750BAF">
        <w:rPr>
          <w:rFonts w:eastAsia="TTA6o00"/>
        </w:rPr>
        <w:t xml:space="preserve"> тенденций развития высшего образования Ассоциации европейских университетов (</w:t>
      </w:r>
      <w:r w:rsidRPr="00A93343">
        <w:rPr>
          <w:rFonts w:eastAsia="TTA6o00"/>
          <w:i/>
        </w:rPr>
        <w:t>TRENDS</w:t>
      </w:r>
      <w:r>
        <w:rPr>
          <w:rFonts w:eastAsia="TTA6o00"/>
        </w:rPr>
        <w:t>)</w:t>
      </w:r>
      <w:r>
        <w:rPr>
          <w:rStyle w:val="a9"/>
          <w:rFonts w:eastAsia="TTA6o00"/>
        </w:rPr>
        <w:footnoteReference w:id="31"/>
      </w:r>
      <w:r w:rsidRPr="00750BAF">
        <w:rPr>
          <w:rFonts w:eastAsia="TTA6o00"/>
        </w:rPr>
        <w:t>;</w:t>
      </w:r>
      <w:proofErr w:type="gramEnd"/>
      <w:r w:rsidRPr="00750BAF">
        <w:rPr>
          <w:rFonts w:eastAsia="TTA6o00"/>
        </w:rPr>
        <w:t xml:space="preserve"> а также законодательные</w:t>
      </w:r>
      <w:r>
        <w:rPr>
          <w:rFonts w:eastAsia="TTA6o00"/>
        </w:rPr>
        <w:t xml:space="preserve"> и</w:t>
      </w:r>
      <w:r w:rsidRPr="00750BAF">
        <w:rPr>
          <w:rFonts w:eastAsia="TTA6o00"/>
        </w:rPr>
        <w:t xml:space="preserve"> иные нормативные правовые акты, документы и материалы системы образования Республики Беларусь.</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Как известно, Болонский процесс </w:t>
      </w:r>
      <w:r w:rsidRPr="00750BAF">
        <w:rPr>
          <w:rFonts w:eastAsia="TTA6o00"/>
        </w:rPr>
        <w:t>–</w:t>
      </w:r>
      <w:r w:rsidRPr="00750BAF">
        <w:rPr>
          <w:rFonts w:ascii="Times New Roman" w:hAnsi="Times New Roman"/>
          <w:sz w:val="24"/>
          <w:szCs w:val="24"/>
        </w:rPr>
        <w:t xml:space="preserve"> это добровольное сотрудничество образовательных систем европейских стран, направленное на создание единого Европейского пространства высшего образования </w:t>
      </w:r>
      <w:r w:rsidRPr="00750BAF">
        <w:rPr>
          <w:rStyle w:val="submenu-table"/>
          <w:rFonts w:ascii="Times New Roman" w:hAnsi="Times New Roman"/>
          <w:sz w:val="24"/>
          <w:szCs w:val="24"/>
          <w:u w:val="single"/>
        </w:rPr>
        <w:t>(</w:t>
      </w:r>
      <w:proofErr w:type="spellStart"/>
      <w:r w:rsidRPr="00A93343">
        <w:rPr>
          <w:rFonts w:ascii="Times New Roman" w:hAnsi="Times New Roman"/>
          <w:i/>
          <w:sz w:val="24"/>
          <w:szCs w:val="24"/>
        </w:rPr>
        <w:t>The</w:t>
      </w:r>
      <w:proofErr w:type="spellEnd"/>
      <w:r w:rsidRPr="00A93343">
        <w:rPr>
          <w:rFonts w:ascii="Times New Roman" w:hAnsi="Times New Roman"/>
          <w:i/>
          <w:sz w:val="24"/>
          <w:szCs w:val="24"/>
        </w:rPr>
        <w:t xml:space="preserve"> </w:t>
      </w:r>
      <w:proofErr w:type="spellStart"/>
      <w:r w:rsidRPr="00A93343">
        <w:rPr>
          <w:rFonts w:ascii="Times New Roman" w:hAnsi="Times New Roman"/>
          <w:bCs/>
          <w:i/>
          <w:sz w:val="24"/>
          <w:szCs w:val="24"/>
        </w:rPr>
        <w:t>European</w:t>
      </w:r>
      <w:proofErr w:type="spellEnd"/>
      <w:r w:rsidRPr="00A93343">
        <w:rPr>
          <w:rFonts w:ascii="Times New Roman" w:hAnsi="Times New Roman"/>
          <w:bCs/>
          <w:i/>
          <w:sz w:val="24"/>
          <w:szCs w:val="24"/>
        </w:rPr>
        <w:t xml:space="preserve"> </w:t>
      </w:r>
      <w:proofErr w:type="spellStart"/>
      <w:r w:rsidRPr="00A93343">
        <w:rPr>
          <w:rFonts w:ascii="Times New Roman" w:hAnsi="Times New Roman"/>
          <w:bCs/>
          <w:i/>
          <w:sz w:val="24"/>
          <w:szCs w:val="24"/>
        </w:rPr>
        <w:t>Higher</w:t>
      </w:r>
      <w:proofErr w:type="spellEnd"/>
      <w:r w:rsidRPr="00A93343">
        <w:rPr>
          <w:rFonts w:ascii="Times New Roman" w:hAnsi="Times New Roman"/>
          <w:bCs/>
          <w:i/>
          <w:sz w:val="24"/>
          <w:szCs w:val="24"/>
        </w:rPr>
        <w:t xml:space="preserve"> </w:t>
      </w:r>
      <w:proofErr w:type="spellStart"/>
      <w:r w:rsidRPr="00A93343">
        <w:rPr>
          <w:rFonts w:ascii="Times New Roman" w:hAnsi="Times New Roman"/>
          <w:bCs/>
          <w:i/>
          <w:sz w:val="24"/>
          <w:szCs w:val="24"/>
        </w:rPr>
        <w:t>Education</w:t>
      </w:r>
      <w:proofErr w:type="spellEnd"/>
      <w:r w:rsidRPr="00A93343">
        <w:rPr>
          <w:rFonts w:ascii="Times New Roman" w:hAnsi="Times New Roman"/>
          <w:bCs/>
          <w:i/>
          <w:sz w:val="24"/>
          <w:szCs w:val="24"/>
        </w:rPr>
        <w:t xml:space="preserve"> </w:t>
      </w:r>
      <w:proofErr w:type="spellStart"/>
      <w:r w:rsidRPr="00A93343">
        <w:rPr>
          <w:rFonts w:ascii="Times New Roman" w:hAnsi="Times New Roman"/>
          <w:bCs/>
          <w:i/>
          <w:sz w:val="24"/>
          <w:szCs w:val="24"/>
        </w:rPr>
        <w:t>Area</w:t>
      </w:r>
      <w:proofErr w:type="spellEnd"/>
      <w:r w:rsidRPr="00A93343">
        <w:rPr>
          <w:rFonts w:ascii="Times New Roman" w:hAnsi="Times New Roman"/>
          <w:i/>
          <w:sz w:val="24"/>
          <w:szCs w:val="24"/>
        </w:rPr>
        <w:t xml:space="preserve"> (</w:t>
      </w:r>
      <w:r w:rsidRPr="00A93343">
        <w:rPr>
          <w:rFonts w:ascii="Times New Roman" w:hAnsi="Times New Roman"/>
          <w:bCs/>
          <w:i/>
          <w:sz w:val="24"/>
          <w:szCs w:val="24"/>
        </w:rPr>
        <w:t>EHEA</w:t>
      </w:r>
      <w:r>
        <w:rPr>
          <w:rFonts w:ascii="Times New Roman" w:hAnsi="Times New Roman"/>
          <w:sz w:val="24"/>
          <w:szCs w:val="24"/>
        </w:rPr>
        <w:t>)</w:t>
      </w:r>
      <w:r w:rsidRPr="00750BAF">
        <w:rPr>
          <w:rFonts w:ascii="Times New Roman" w:hAnsi="Times New Roman"/>
          <w:sz w:val="24"/>
          <w:szCs w:val="24"/>
        </w:rPr>
        <w:t xml:space="preserve">), основные цели которого в основном были достигнуты к 2010 г.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 xml:space="preserve">Предпосылкой для начала Болонского процесса стала </w:t>
      </w:r>
      <w:proofErr w:type="spellStart"/>
      <w:r w:rsidRPr="00750BAF">
        <w:rPr>
          <w:rFonts w:ascii="Times New Roman" w:hAnsi="Times New Roman"/>
          <w:sz w:val="24"/>
          <w:szCs w:val="24"/>
        </w:rPr>
        <w:t>Сорбон</w:t>
      </w:r>
      <w:r>
        <w:rPr>
          <w:rFonts w:ascii="Times New Roman" w:hAnsi="Times New Roman"/>
          <w:sz w:val="24"/>
          <w:szCs w:val="24"/>
        </w:rPr>
        <w:t>н</w:t>
      </w:r>
      <w:r w:rsidRPr="00750BAF">
        <w:rPr>
          <w:rFonts w:ascii="Times New Roman" w:hAnsi="Times New Roman"/>
          <w:sz w:val="24"/>
          <w:szCs w:val="24"/>
        </w:rPr>
        <w:t>ская</w:t>
      </w:r>
      <w:proofErr w:type="spellEnd"/>
      <w:r w:rsidRPr="00750BAF">
        <w:rPr>
          <w:rFonts w:ascii="Times New Roman" w:hAnsi="Times New Roman"/>
          <w:sz w:val="24"/>
          <w:szCs w:val="24"/>
        </w:rPr>
        <w:t xml:space="preserve"> декларация «О гармонизации европейской архитектуры высшего образования» (</w:t>
      </w:r>
      <w:proofErr w:type="spellStart"/>
      <w:r w:rsidRPr="00A93343">
        <w:rPr>
          <w:rFonts w:ascii="Times New Roman" w:hAnsi="Times New Roman"/>
          <w:i/>
          <w:color w:val="000000"/>
          <w:sz w:val="24"/>
          <w:szCs w:val="24"/>
        </w:rPr>
        <w:t>Joint</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declaration</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on</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harmonisation</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of</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the</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architecture</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of</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the</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European</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higher</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education</w:t>
      </w:r>
      <w:proofErr w:type="spellEnd"/>
      <w:r w:rsidRPr="00A93343">
        <w:rPr>
          <w:rFonts w:ascii="Times New Roman" w:hAnsi="Times New Roman"/>
          <w:i/>
          <w:color w:val="000000"/>
          <w:sz w:val="24"/>
          <w:szCs w:val="24"/>
        </w:rPr>
        <w:t xml:space="preserve"> </w:t>
      </w:r>
      <w:proofErr w:type="spellStart"/>
      <w:r w:rsidRPr="00A93343">
        <w:rPr>
          <w:rFonts w:ascii="Times New Roman" w:hAnsi="Times New Roman"/>
          <w:i/>
          <w:color w:val="000000"/>
          <w:sz w:val="24"/>
          <w:szCs w:val="24"/>
        </w:rPr>
        <w:t>system</w:t>
      </w:r>
      <w:proofErr w:type="spellEnd"/>
      <w:r>
        <w:rPr>
          <w:rFonts w:ascii="Times New Roman" w:hAnsi="Times New Roman"/>
          <w:color w:val="000000"/>
          <w:sz w:val="24"/>
          <w:szCs w:val="24"/>
        </w:rPr>
        <w:t>)</w:t>
      </w:r>
      <w:r>
        <w:rPr>
          <w:rStyle w:val="a9"/>
          <w:rFonts w:ascii="Times New Roman" w:hAnsi="Times New Roman"/>
          <w:color w:val="000000"/>
          <w:sz w:val="24"/>
          <w:szCs w:val="24"/>
        </w:rPr>
        <w:footnoteReference w:id="32"/>
      </w:r>
      <w:r w:rsidRPr="00750BAF">
        <w:rPr>
          <w:rFonts w:ascii="Times New Roman" w:hAnsi="Times New Roman"/>
          <w:color w:val="0000FF"/>
          <w:sz w:val="24"/>
          <w:szCs w:val="24"/>
        </w:rPr>
        <w:t xml:space="preserve">, </w:t>
      </w:r>
      <w:r w:rsidRPr="00750BAF">
        <w:rPr>
          <w:rFonts w:ascii="Times New Roman" w:hAnsi="Times New Roman"/>
          <w:sz w:val="24"/>
          <w:szCs w:val="24"/>
        </w:rPr>
        <w:t>подписанная министрами образования Франции, Германии, Великобритании и Италии в 1998 г. В данном документе говорилось о необходимости создания «Европы знаний» в дополнение к «Европе экономики и евро», а также делался упор на несколько</w:t>
      </w:r>
      <w:proofErr w:type="gramEnd"/>
      <w:r w:rsidRPr="00750BAF">
        <w:rPr>
          <w:rFonts w:ascii="Times New Roman" w:hAnsi="Times New Roman"/>
          <w:sz w:val="24"/>
          <w:szCs w:val="24"/>
        </w:rPr>
        <w:t xml:space="preserve"> основных моментов, таких как </w:t>
      </w:r>
      <w:r>
        <w:rPr>
          <w:rFonts w:ascii="Times New Roman" w:hAnsi="Times New Roman"/>
          <w:sz w:val="24"/>
          <w:szCs w:val="24"/>
        </w:rPr>
        <w:t>увеличение</w:t>
      </w:r>
      <w:r w:rsidRPr="00750BAF">
        <w:rPr>
          <w:rFonts w:ascii="Times New Roman" w:hAnsi="Times New Roman"/>
          <w:sz w:val="24"/>
          <w:szCs w:val="24"/>
        </w:rPr>
        <w:t xml:space="preserve"> международной прозрачности образовательных программ, признание квалификаций путем постепенного согласования циклов подготовки, содействие мобильности студентов, преподавателей и научных работников, разработка общей системы степеней высшего образования.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 xml:space="preserve">Эти решения о стандартизации/унификации высшего образования были формализованы и официально оформлены в документе, получившем название </w:t>
      </w:r>
      <w:r>
        <w:rPr>
          <w:rFonts w:ascii="Times New Roman" w:hAnsi="Times New Roman"/>
          <w:sz w:val="24"/>
          <w:szCs w:val="24"/>
        </w:rPr>
        <w:t>«</w:t>
      </w:r>
      <w:r w:rsidRPr="00750BAF">
        <w:rPr>
          <w:rFonts w:ascii="Times New Roman" w:hAnsi="Times New Roman"/>
          <w:sz w:val="24"/>
          <w:szCs w:val="24"/>
        </w:rPr>
        <w:t>Болонск</w:t>
      </w:r>
      <w:r>
        <w:rPr>
          <w:rFonts w:ascii="Times New Roman" w:hAnsi="Times New Roman"/>
          <w:sz w:val="24"/>
          <w:szCs w:val="24"/>
        </w:rPr>
        <w:t>ая</w:t>
      </w:r>
      <w:r w:rsidRPr="00750BAF">
        <w:rPr>
          <w:rFonts w:ascii="Times New Roman" w:hAnsi="Times New Roman"/>
          <w:sz w:val="24"/>
          <w:szCs w:val="24"/>
        </w:rPr>
        <w:t xml:space="preserve"> деклараци</w:t>
      </w:r>
      <w:r>
        <w:rPr>
          <w:rFonts w:ascii="Times New Roman" w:hAnsi="Times New Roman"/>
          <w:sz w:val="24"/>
          <w:szCs w:val="24"/>
        </w:rPr>
        <w:t>я»</w:t>
      </w:r>
      <w:r w:rsidRPr="00750BAF">
        <w:rPr>
          <w:rFonts w:ascii="Times New Roman" w:hAnsi="Times New Roman"/>
          <w:sz w:val="24"/>
          <w:szCs w:val="24"/>
        </w:rPr>
        <w:t>, подписанн</w:t>
      </w:r>
      <w:r>
        <w:rPr>
          <w:rFonts w:ascii="Times New Roman" w:hAnsi="Times New Roman"/>
          <w:sz w:val="24"/>
          <w:szCs w:val="24"/>
        </w:rPr>
        <w:t>ом</w:t>
      </w:r>
      <w:r w:rsidRPr="00750BAF">
        <w:rPr>
          <w:rFonts w:ascii="Times New Roman" w:hAnsi="Times New Roman"/>
          <w:sz w:val="24"/>
          <w:szCs w:val="24"/>
        </w:rPr>
        <w:t xml:space="preserve"> в 1999 г</w:t>
      </w:r>
      <w:r>
        <w:rPr>
          <w:rFonts w:ascii="Times New Roman" w:hAnsi="Times New Roman"/>
          <w:sz w:val="24"/>
          <w:szCs w:val="24"/>
        </w:rPr>
        <w:t>.</w:t>
      </w:r>
      <w:r w:rsidRPr="00750BAF">
        <w:rPr>
          <w:rFonts w:ascii="Times New Roman" w:hAnsi="Times New Roman"/>
          <w:sz w:val="24"/>
          <w:szCs w:val="24"/>
        </w:rPr>
        <w:t xml:space="preserve"> в</w:t>
      </w:r>
      <w:r w:rsidRPr="0039046B">
        <w:rPr>
          <w:rFonts w:ascii="Times New Roman" w:hAnsi="Times New Roman"/>
          <w:sz w:val="24"/>
          <w:szCs w:val="24"/>
        </w:rPr>
        <w:t xml:space="preserve"> </w:t>
      </w:r>
      <w:r w:rsidRPr="00750BAF">
        <w:rPr>
          <w:rFonts w:ascii="Times New Roman" w:hAnsi="Times New Roman"/>
          <w:sz w:val="24"/>
          <w:szCs w:val="24"/>
        </w:rPr>
        <w:t>Болонь</w:t>
      </w:r>
      <w:r>
        <w:rPr>
          <w:rFonts w:ascii="Times New Roman" w:hAnsi="Times New Roman"/>
          <w:sz w:val="24"/>
          <w:szCs w:val="24"/>
        </w:rPr>
        <w:t>и</w:t>
      </w:r>
      <w:r w:rsidRPr="0039046B">
        <w:rPr>
          <w:rFonts w:ascii="Times New Roman" w:hAnsi="Times New Roman"/>
          <w:sz w:val="24"/>
          <w:szCs w:val="24"/>
        </w:rPr>
        <w:t xml:space="preserve">  </w:t>
      </w:r>
      <w:r w:rsidRPr="00750BAF">
        <w:rPr>
          <w:rFonts w:ascii="Times New Roman" w:hAnsi="Times New Roman"/>
          <w:sz w:val="24"/>
          <w:szCs w:val="24"/>
        </w:rPr>
        <w:t>министрами</w:t>
      </w:r>
      <w:r w:rsidRPr="0039046B">
        <w:rPr>
          <w:rFonts w:ascii="Times New Roman" w:hAnsi="Times New Roman"/>
          <w:sz w:val="24"/>
          <w:szCs w:val="24"/>
        </w:rPr>
        <w:t xml:space="preserve"> </w:t>
      </w:r>
      <w:r w:rsidRPr="00750BAF">
        <w:rPr>
          <w:rFonts w:ascii="Times New Roman" w:hAnsi="Times New Roman"/>
          <w:sz w:val="24"/>
          <w:szCs w:val="24"/>
        </w:rPr>
        <w:t>образования</w:t>
      </w:r>
      <w:r w:rsidRPr="0039046B">
        <w:rPr>
          <w:rFonts w:ascii="Times New Roman" w:hAnsi="Times New Roman"/>
          <w:sz w:val="24"/>
          <w:szCs w:val="24"/>
        </w:rPr>
        <w:t xml:space="preserve"> 29 </w:t>
      </w:r>
      <w:r w:rsidRPr="00750BAF">
        <w:rPr>
          <w:rFonts w:ascii="Times New Roman" w:hAnsi="Times New Roman"/>
          <w:sz w:val="24"/>
          <w:szCs w:val="24"/>
        </w:rPr>
        <w:t>европейских</w:t>
      </w:r>
      <w:r w:rsidRPr="0039046B">
        <w:rPr>
          <w:rFonts w:ascii="Times New Roman" w:hAnsi="Times New Roman"/>
          <w:sz w:val="24"/>
          <w:szCs w:val="24"/>
        </w:rPr>
        <w:t xml:space="preserve"> </w:t>
      </w:r>
      <w:r w:rsidRPr="00750BAF">
        <w:rPr>
          <w:rFonts w:ascii="Times New Roman" w:hAnsi="Times New Roman"/>
          <w:sz w:val="24"/>
          <w:szCs w:val="24"/>
        </w:rPr>
        <w:t>стран</w:t>
      </w:r>
      <w:r w:rsidRPr="00A93343">
        <w:rPr>
          <w:rFonts w:ascii="Times New Roman" w:hAnsi="Times New Roman"/>
          <w:sz w:val="24"/>
          <w:szCs w:val="24"/>
        </w:rPr>
        <w:t xml:space="preserve"> (</w:t>
      </w:r>
      <w:r w:rsidRPr="00A93343">
        <w:rPr>
          <w:rFonts w:ascii="Times New Roman" w:hAnsi="Times New Roman"/>
          <w:i/>
          <w:sz w:val="24"/>
          <w:szCs w:val="24"/>
          <w:lang w:val="en-GB"/>
        </w:rPr>
        <w:t>The</w:t>
      </w:r>
      <w:r w:rsidRPr="00A93343">
        <w:rPr>
          <w:rFonts w:ascii="Times New Roman" w:hAnsi="Times New Roman"/>
          <w:i/>
          <w:sz w:val="24"/>
          <w:szCs w:val="24"/>
        </w:rPr>
        <w:t xml:space="preserve"> </w:t>
      </w:r>
      <w:r w:rsidRPr="00A93343">
        <w:rPr>
          <w:rFonts w:ascii="Times New Roman" w:hAnsi="Times New Roman"/>
          <w:i/>
          <w:sz w:val="24"/>
          <w:szCs w:val="24"/>
          <w:lang w:val="en-GB"/>
        </w:rPr>
        <w:t>European</w:t>
      </w:r>
      <w:r w:rsidRPr="00A93343">
        <w:rPr>
          <w:rFonts w:ascii="Times New Roman" w:hAnsi="Times New Roman"/>
          <w:i/>
          <w:sz w:val="24"/>
          <w:szCs w:val="24"/>
        </w:rPr>
        <w:t xml:space="preserve"> </w:t>
      </w:r>
      <w:r w:rsidRPr="00A93343">
        <w:rPr>
          <w:rFonts w:ascii="Times New Roman" w:hAnsi="Times New Roman"/>
          <w:i/>
          <w:sz w:val="24"/>
          <w:szCs w:val="24"/>
          <w:lang w:val="en-GB"/>
        </w:rPr>
        <w:t>higher</w:t>
      </w:r>
      <w:r w:rsidRPr="00A93343">
        <w:rPr>
          <w:rFonts w:ascii="Times New Roman" w:hAnsi="Times New Roman"/>
          <w:i/>
          <w:sz w:val="24"/>
          <w:szCs w:val="24"/>
        </w:rPr>
        <w:t xml:space="preserve"> </w:t>
      </w:r>
      <w:r w:rsidRPr="00A93343">
        <w:rPr>
          <w:rFonts w:ascii="Times New Roman" w:hAnsi="Times New Roman"/>
          <w:i/>
          <w:sz w:val="24"/>
          <w:szCs w:val="24"/>
          <w:lang w:val="en-GB"/>
        </w:rPr>
        <w:t>education</w:t>
      </w:r>
      <w:r w:rsidRPr="00A93343">
        <w:rPr>
          <w:rFonts w:ascii="Times New Roman" w:hAnsi="Times New Roman"/>
          <w:i/>
          <w:sz w:val="24"/>
          <w:szCs w:val="24"/>
        </w:rPr>
        <w:t xml:space="preserve"> </w:t>
      </w:r>
      <w:r w:rsidRPr="00A93343">
        <w:rPr>
          <w:rFonts w:ascii="Times New Roman" w:hAnsi="Times New Roman"/>
          <w:i/>
          <w:sz w:val="24"/>
          <w:szCs w:val="24"/>
          <w:lang w:val="en-GB"/>
        </w:rPr>
        <w:t>area</w:t>
      </w:r>
      <w:r w:rsidRPr="00A93343">
        <w:rPr>
          <w:rFonts w:ascii="Times New Roman" w:hAnsi="Times New Roman"/>
          <w:i/>
          <w:sz w:val="24"/>
          <w:szCs w:val="24"/>
        </w:rPr>
        <w:t xml:space="preserve"> </w:t>
      </w:r>
      <w:r w:rsidRPr="00A93343">
        <w:rPr>
          <w:rFonts w:ascii="Times New Roman" w:hAnsi="Times New Roman"/>
          <w:i/>
          <w:sz w:val="24"/>
          <w:szCs w:val="24"/>
          <w:lang w:val="en-GB"/>
        </w:rPr>
        <w:t>Joint</w:t>
      </w:r>
      <w:r w:rsidRPr="00A93343">
        <w:rPr>
          <w:rFonts w:ascii="Times New Roman" w:hAnsi="Times New Roman"/>
          <w:i/>
          <w:sz w:val="24"/>
          <w:szCs w:val="24"/>
        </w:rPr>
        <w:t xml:space="preserve"> </w:t>
      </w:r>
      <w:r w:rsidRPr="00A93343">
        <w:rPr>
          <w:rFonts w:ascii="Times New Roman" w:hAnsi="Times New Roman"/>
          <w:i/>
          <w:sz w:val="24"/>
          <w:szCs w:val="24"/>
          <w:lang w:val="en-GB"/>
        </w:rPr>
        <w:t>Declaration</w:t>
      </w:r>
      <w:r w:rsidRPr="00A93343">
        <w:rPr>
          <w:rFonts w:ascii="Times New Roman" w:hAnsi="Times New Roman"/>
          <w:i/>
          <w:sz w:val="24"/>
          <w:szCs w:val="24"/>
        </w:rPr>
        <w:t xml:space="preserve"> </w:t>
      </w:r>
      <w:r w:rsidRPr="00A93343">
        <w:rPr>
          <w:rFonts w:ascii="Times New Roman" w:hAnsi="Times New Roman"/>
          <w:i/>
          <w:sz w:val="24"/>
          <w:szCs w:val="24"/>
          <w:lang w:val="en-GB"/>
        </w:rPr>
        <w:t>of</w:t>
      </w:r>
      <w:r w:rsidRPr="00A93343">
        <w:rPr>
          <w:rFonts w:ascii="Times New Roman" w:hAnsi="Times New Roman"/>
          <w:i/>
          <w:sz w:val="24"/>
          <w:szCs w:val="24"/>
        </w:rPr>
        <w:t xml:space="preserve"> </w:t>
      </w:r>
      <w:r w:rsidRPr="00A93343">
        <w:rPr>
          <w:rFonts w:ascii="Times New Roman" w:hAnsi="Times New Roman"/>
          <w:i/>
          <w:sz w:val="24"/>
          <w:szCs w:val="24"/>
          <w:lang w:val="en-GB"/>
        </w:rPr>
        <w:t>the</w:t>
      </w:r>
      <w:r w:rsidRPr="00A93343">
        <w:rPr>
          <w:rFonts w:ascii="Times New Roman" w:hAnsi="Times New Roman"/>
          <w:i/>
          <w:sz w:val="24"/>
          <w:szCs w:val="24"/>
        </w:rPr>
        <w:t xml:space="preserve"> </w:t>
      </w:r>
      <w:r w:rsidRPr="00A93343">
        <w:rPr>
          <w:rFonts w:ascii="Times New Roman" w:hAnsi="Times New Roman"/>
          <w:i/>
          <w:sz w:val="24"/>
          <w:szCs w:val="24"/>
          <w:lang w:val="en-GB"/>
        </w:rPr>
        <w:t>European</w:t>
      </w:r>
      <w:r w:rsidRPr="00A93343">
        <w:rPr>
          <w:rFonts w:ascii="Times New Roman" w:hAnsi="Times New Roman"/>
          <w:i/>
          <w:sz w:val="24"/>
          <w:szCs w:val="24"/>
        </w:rPr>
        <w:t xml:space="preserve"> </w:t>
      </w:r>
      <w:r w:rsidRPr="00A93343">
        <w:rPr>
          <w:rFonts w:ascii="Times New Roman" w:hAnsi="Times New Roman"/>
          <w:i/>
          <w:sz w:val="24"/>
          <w:szCs w:val="24"/>
          <w:lang w:val="en-GB"/>
        </w:rPr>
        <w:t>Ministers</w:t>
      </w:r>
      <w:r w:rsidRPr="00A93343">
        <w:rPr>
          <w:rFonts w:ascii="Times New Roman" w:hAnsi="Times New Roman"/>
          <w:i/>
          <w:sz w:val="24"/>
          <w:szCs w:val="24"/>
        </w:rPr>
        <w:t xml:space="preserve"> </w:t>
      </w:r>
      <w:r w:rsidRPr="00A93343">
        <w:rPr>
          <w:rFonts w:ascii="Times New Roman" w:hAnsi="Times New Roman"/>
          <w:i/>
          <w:sz w:val="24"/>
          <w:szCs w:val="24"/>
          <w:lang w:val="en-GB"/>
        </w:rPr>
        <w:t>of</w:t>
      </w:r>
      <w:r w:rsidRPr="00A93343">
        <w:rPr>
          <w:rFonts w:ascii="Times New Roman" w:hAnsi="Times New Roman"/>
          <w:i/>
          <w:sz w:val="24"/>
          <w:szCs w:val="24"/>
        </w:rPr>
        <w:t xml:space="preserve"> </w:t>
      </w:r>
      <w:r w:rsidRPr="00A93343">
        <w:rPr>
          <w:rFonts w:ascii="Times New Roman" w:hAnsi="Times New Roman"/>
          <w:i/>
          <w:sz w:val="24"/>
          <w:szCs w:val="24"/>
          <w:lang w:val="en-GB"/>
        </w:rPr>
        <w:t>Education</w:t>
      </w:r>
      <w:r w:rsidRPr="00A93343">
        <w:rPr>
          <w:rFonts w:ascii="Times New Roman" w:hAnsi="Times New Roman"/>
          <w:sz w:val="24"/>
          <w:szCs w:val="24"/>
        </w:rPr>
        <w:t>)</w:t>
      </w:r>
      <w:r>
        <w:rPr>
          <w:rStyle w:val="a9"/>
          <w:rFonts w:ascii="Times New Roman" w:hAnsi="Times New Roman"/>
          <w:sz w:val="24"/>
          <w:szCs w:val="24"/>
        </w:rPr>
        <w:footnoteReference w:id="33"/>
      </w:r>
      <w:r w:rsidRPr="00A93343">
        <w:rPr>
          <w:rFonts w:ascii="Times New Roman" w:hAnsi="Times New Roman"/>
          <w:sz w:val="24"/>
          <w:szCs w:val="24"/>
        </w:rPr>
        <w:t xml:space="preserve">. </w:t>
      </w:r>
      <w:r w:rsidRPr="00750BAF">
        <w:rPr>
          <w:rFonts w:ascii="Times New Roman" w:hAnsi="Times New Roman"/>
          <w:sz w:val="24"/>
          <w:szCs w:val="24"/>
        </w:rPr>
        <w:t xml:space="preserve">В </w:t>
      </w:r>
      <w:r>
        <w:rPr>
          <w:rFonts w:ascii="Times New Roman" w:hAnsi="Times New Roman"/>
          <w:sz w:val="24"/>
          <w:szCs w:val="24"/>
        </w:rPr>
        <w:t xml:space="preserve">этой декларации </w:t>
      </w:r>
      <w:r w:rsidRPr="00750BAF">
        <w:rPr>
          <w:rFonts w:ascii="Times New Roman" w:hAnsi="Times New Roman"/>
          <w:sz w:val="24"/>
          <w:szCs w:val="24"/>
        </w:rPr>
        <w:t xml:space="preserve"> были сформулированы основные цели, ведущие к достижению сопоставимости и, в конечном счете, гармонизации национальных образовательных</w:t>
      </w:r>
      <w:proofErr w:type="gramEnd"/>
      <w:r w:rsidRPr="00750BAF">
        <w:rPr>
          <w:rFonts w:ascii="Times New Roman" w:hAnsi="Times New Roman"/>
          <w:sz w:val="24"/>
          <w:szCs w:val="24"/>
        </w:rPr>
        <w:t xml:space="preserve"> систем высшего образования в странах Европы. Согласно этому документу, в Европе за 10 лет должна была быть построена единая структура высшего образования. </w:t>
      </w:r>
    </w:p>
    <w:p w:rsidR="006720EB" w:rsidRPr="003944C7"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Основные идеи Болонской декларации исходили из Великой </w:t>
      </w:r>
      <w:r>
        <w:rPr>
          <w:rFonts w:ascii="Times New Roman" w:hAnsi="Times New Roman"/>
          <w:sz w:val="24"/>
          <w:szCs w:val="24"/>
        </w:rPr>
        <w:t>х</w:t>
      </w:r>
      <w:r w:rsidRPr="00750BAF">
        <w:rPr>
          <w:rFonts w:ascii="Times New Roman" w:hAnsi="Times New Roman"/>
          <w:sz w:val="24"/>
          <w:szCs w:val="24"/>
        </w:rPr>
        <w:t xml:space="preserve">артии </w:t>
      </w:r>
      <w:r>
        <w:rPr>
          <w:rFonts w:ascii="Times New Roman" w:hAnsi="Times New Roman"/>
          <w:sz w:val="24"/>
          <w:szCs w:val="24"/>
        </w:rPr>
        <w:t>у</w:t>
      </w:r>
      <w:r w:rsidRPr="00750BAF">
        <w:rPr>
          <w:rFonts w:ascii="Times New Roman" w:hAnsi="Times New Roman"/>
          <w:sz w:val="24"/>
          <w:szCs w:val="24"/>
        </w:rPr>
        <w:t xml:space="preserve">ниверситетов </w:t>
      </w:r>
      <w:r>
        <w:rPr>
          <w:rFonts w:ascii="Times New Roman" w:hAnsi="Times New Roman"/>
          <w:sz w:val="24"/>
          <w:szCs w:val="24"/>
        </w:rPr>
        <w:t>(</w:t>
      </w:r>
      <w:proofErr w:type="spellStart"/>
      <w:r w:rsidRPr="00A93343">
        <w:rPr>
          <w:rFonts w:ascii="Times New Roman" w:hAnsi="Times New Roman"/>
          <w:i/>
          <w:sz w:val="24"/>
          <w:szCs w:val="24"/>
        </w:rPr>
        <w:t>Magna</w:t>
      </w:r>
      <w:proofErr w:type="spellEnd"/>
      <w:r w:rsidRPr="00A93343">
        <w:rPr>
          <w:rFonts w:ascii="Times New Roman" w:hAnsi="Times New Roman"/>
          <w:i/>
          <w:sz w:val="24"/>
          <w:szCs w:val="24"/>
        </w:rPr>
        <w:t xml:space="preserve"> </w:t>
      </w:r>
      <w:proofErr w:type="spellStart"/>
      <w:r w:rsidRPr="00A93343">
        <w:rPr>
          <w:rFonts w:ascii="Times New Roman" w:hAnsi="Times New Roman"/>
          <w:i/>
          <w:sz w:val="24"/>
          <w:szCs w:val="24"/>
        </w:rPr>
        <w:t>Charta</w:t>
      </w:r>
      <w:proofErr w:type="spellEnd"/>
      <w:r w:rsidRPr="00A93343">
        <w:rPr>
          <w:rFonts w:ascii="Times New Roman" w:hAnsi="Times New Roman"/>
          <w:i/>
          <w:sz w:val="24"/>
          <w:szCs w:val="24"/>
        </w:rPr>
        <w:t xml:space="preserve"> </w:t>
      </w:r>
      <w:proofErr w:type="spellStart"/>
      <w:r w:rsidRPr="00A93343">
        <w:rPr>
          <w:rFonts w:ascii="Times New Roman" w:hAnsi="Times New Roman"/>
          <w:i/>
          <w:sz w:val="24"/>
          <w:szCs w:val="24"/>
        </w:rPr>
        <w:t>Universitatum</w:t>
      </w:r>
      <w:proofErr w:type="spellEnd"/>
      <w:r>
        <w:rPr>
          <w:rFonts w:ascii="Times New Roman" w:hAnsi="Times New Roman"/>
          <w:sz w:val="24"/>
          <w:szCs w:val="24"/>
        </w:rPr>
        <w:t xml:space="preserve">), подписанной в 1988 г. в </w:t>
      </w:r>
      <w:r w:rsidRPr="00750BAF">
        <w:rPr>
          <w:rFonts w:ascii="Times New Roman" w:hAnsi="Times New Roman"/>
          <w:sz w:val="24"/>
          <w:szCs w:val="24"/>
        </w:rPr>
        <w:t>Болонь</w:t>
      </w:r>
      <w:r>
        <w:rPr>
          <w:rFonts w:ascii="Times New Roman" w:hAnsi="Times New Roman"/>
          <w:sz w:val="24"/>
          <w:szCs w:val="24"/>
        </w:rPr>
        <w:t>е</w:t>
      </w:r>
      <w:r>
        <w:rPr>
          <w:rStyle w:val="a9"/>
          <w:rFonts w:ascii="Times New Roman" w:hAnsi="Times New Roman"/>
          <w:sz w:val="24"/>
          <w:szCs w:val="24"/>
        </w:rPr>
        <w:footnoteReference w:id="34"/>
      </w:r>
      <w:r w:rsidRPr="00032245">
        <w:rPr>
          <w:rFonts w:ascii="Times New Roman" w:hAnsi="Times New Roman"/>
          <w:sz w:val="24"/>
          <w:szCs w:val="24"/>
        </w:rPr>
        <w:t xml:space="preserve">, </w:t>
      </w:r>
      <w:r w:rsidRPr="00750BAF">
        <w:rPr>
          <w:rFonts w:ascii="Times New Roman" w:hAnsi="Times New Roman"/>
          <w:sz w:val="24"/>
          <w:szCs w:val="24"/>
        </w:rPr>
        <w:t>Лиссабонской</w:t>
      </w:r>
      <w:r w:rsidRPr="00032245">
        <w:rPr>
          <w:rFonts w:ascii="Times New Roman" w:hAnsi="Times New Roman"/>
          <w:sz w:val="24"/>
          <w:szCs w:val="24"/>
        </w:rPr>
        <w:t xml:space="preserve"> </w:t>
      </w:r>
      <w:r w:rsidRPr="00750BAF">
        <w:rPr>
          <w:rFonts w:ascii="Times New Roman" w:hAnsi="Times New Roman"/>
          <w:sz w:val="24"/>
          <w:szCs w:val="24"/>
        </w:rPr>
        <w:t>конвенции</w:t>
      </w:r>
      <w:r w:rsidRPr="00032245">
        <w:rPr>
          <w:rFonts w:ascii="Times New Roman" w:hAnsi="Times New Roman"/>
          <w:sz w:val="24"/>
          <w:szCs w:val="24"/>
        </w:rPr>
        <w:t xml:space="preserve"> (</w:t>
      </w:r>
      <w:r w:rsidRPr="00A93343">
        <w:rPr>
          <w:rFonts w:ascii="Times New Roman" w:hAnsi="Times New Roman"/>
          <w:i/>
          <w:color w:val="000000"/>
          <w:sz w:val="24"/>
          <w:szCs w:val="24"/>
          <w:lang w:val="en-GB"/>
        </w:rPr>
        <w:t>Convention</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on</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the</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recognition</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of</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qualifications</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concerning</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higher</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education</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in</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the</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lastRenderedPageBreak/>
        <w:t>European</w:t>
      </w:r>
      <w:r w:rsidRPr="00A93343">
        <w:rPr>
          <w:rFonts w:ascii="Times New Roman" w:hAnsi="Times New Roman"/>
          <w:i/>
          <w:color w:val="000000"/>
          <w:sz w:val="24"/>
          <w:szCs w:val="24"/>
        </w:rPr>
        <w:t xml:space="preserve"> </w:t>
      </w:r>
      <w:r w:rsidRPr="00A93343">
        <w:rPr>
          <w:rFonts w:ascii="Times New Roman" w:hAnsi="Times New Roman"/>
          <w:i/>
          <w:color w:val="000000"/>
          <w:sz w:val="24"/>
          <w:szCs w:val="24"/>
          <w:lang w:val="en-GB"/>
        </w:rPr>
        <w:t>region</w:t>
      </w:r>
      <w:r w:rsidRPr="00032245">
        <w:rPr>
          <w:rFonts w:ascii="Times New Roman" w:hAnsi="Times New Roman"/>
          <w:color w:val="000000"/>
          <w:sz w:val="24"/>
          <w:szCs w:val="24"/>
        </w:rPr>
        <w:t xml:space="preserve">) </w:t>
      </w:r>
      <w:r>
        <w:rPr>
          <w:rFonts w:ascii="Times New Roman" w:hAnsi="Times New Roman"/>
          <w:color w:val="000000"/>
          <w:sz w:val="24"/>
          <w:szCs w:val="24"/>
        </w:rPr>
        <w:t>заключенной</w:t>
      </w:r>
      <w:r w:rsidRPr="00032245">
        <w:rPr>
          <w:rFonts w:ascii="Times New Roman" w:hAnsi="Times New Roman"/>
          <w:color w:val="000000"/>
          <w:sz w:val="24"/>
          <w:szCs w:val="24"/>
        </w:rPr>
        <w:t xml:space="preserve"> </w:t>
      </w:r>
      <w:r>
        <w:rPr>
          <w:rFonts w:ascii="Times New Roman" w:hAnsi="Times New Roman"/>
          <w:color w:val="000000"/>
          <w:sz w:val="24"/>
          <w:szCs w:val="24"/>
        </w:rPr>
        <w:t>в</w:t>
      </w:r>
      <w:r w:rsidRPr="00032245">
        <w:rPr>
          <w:rFonts w:ascii="Times New Roman" w:hAnsi="Times New Roman"/>
          <w:color w:val="000000"/>
          <w:sz w:val="24"/>
          <w:szCs w:val="24"/>
        </w:rPr>
        <w:t xml:space="preserve"> 1997 </w:t>
      </w:r>
      <w:r>
        <w:rPr>
          <w:rFonts w:ascii="Times New Roman" w:hAnsi="Times New Roman"/>
          <w:color w:val="000000"/>
          <w:sz w:val="24"/>
          <w:szCs w:val="24"/>
        </w:rPr>
        <w:t>г</w:t>
      </w:r>
      <w:r w:rsidRPr="00032245">
        <w:rPr>
          <w:rFonts w:ascii="Times New Roman" w:hAnsi="Times New Roman"/>
          <w:color w:val="000000"/>
          <w:sz w:val="24"/>
          <w:szCs w:val="24"/>
        </w:rPr>
        <w:t xml:space="preserve">. </w:t>
      </w:r>
      <w:r>
        <w:rPr>
          <w:rFonts w:ascii="Times New Roman" w:hAnsi="Times New Roman"/>
          <w:color w:val="000000"/>
          <w:sz w:val="24"/>
          <w:szCs w:val="24"/>
        </w:rPr>
        <w:t>в</w:t>
      </w:r>
      <w:r w:rsidRPr="00032245">
        <w:rPr>
          <w:rFonts w:ascii="Times New Roman" w:hAnsi="Times New Roman"/>
          <w:color w:val="000000"/>
          <w:sz w:val="24"/>
          <w:szCs w:val="24"/>
        </w:rPr>
        <w:t xml:space="preserve"> </w:t>
      </w:r>
      <w:r>
        <w:rPr>
          <w:rFonts w:ascii="Times New Roman" w:hAnsi="Times New Roman"/>
          <w:color w:val="000000"/>
          <w:sz w:val="24"/>
          <w:szCs w:val="24"/>
        </w:rPr>
        <w:t>Лиссабоне</w:t>
      </w:r>
      <w:r>
        <w:rPr>
          <w:rStyle w:val="a9"/>
          <w:rFonts w:ascii="Times New Roman" w:hAnsi="Times New Roman"/>
          <w:color w:val="000000"/>
          <w:sz w:val="24"/>
          <w:szCs w:val="24"/>
        </w:rPr>
        <w:footnoteReference w:id="35"/>
      </w:r>
      <w:r w:rsidRPr="00750BAF">
        <w:rPr>
          <w:rFonts w:ascii="Times New Roman" w:hAnsi="Times New Roman"/>
          <w:sz w:val="24"/>
          <w:szCs w:val="24"/>
        </w:rPr>
        <w:t>и</w:t>
      </w:r>
      <w:r w:rsidRPr="00032245">
        <w:rPr>
          <w:rFonts w:ascii="Times New Roman" w:hAnsi="Times New Roman"/>
          <w:color w:val="0000FF"/>
          <w:sz w:val="24"/>
          <w:szCs w:val="24"/>
        </w:rPr>
        <w:t xml:space="preserve"> </w:t>
      </w:r>
      <w:proofErr w:type="spellStart"/>
      <w:r w:rsidRPr="00750BAF">
        <w:rPr>
          <w:rFonts w:ascii="Times New Roman" w:hAnsi="Times New Roman"/>
          <w:sz w:val="24"/>
          <w:szCs w:val="24"/>
        </w:rPr>
        <w:t>Сорбон</w:t>
      </w:r>
      <w:r>
        <w:rPr>
          <w:rFonts w:ascii="Times New Roman" w:hAnsi="Times New Roman"/>
          <w:sz w:val="24"/>
          <w:szCs w:val="24"/>
        </w:rPr>
        <w:t>н</w:t>
      </w:r>
      <w:r w:rsidRPr="00750BAF">
        <w:rPr>
          <w:rFonts w:ascii="Times New Roman" w:hAnsi="Times New Roman"/>
          <w:sz w:val="24"/>
          <w:szCs w:val="24"/>
        </w:rPr>
        <w:t>ской</w:t>
      </w:r>
      <w:proofErr w:type="spellEnd"/>
      <w:r w:rsidRPr="00032245">
        <w:rPr>
          <w:rFonts w:ascii="Times New Roman" w:hAnsi="Times New Roman"/>
          <w:sz w:val="24"/>
          <w:szCs w:val="24"/>
        </w:rPr>
        <w:t xml:space="preserve"> </w:t>
      </w:r>
      <w:r w:rsidRPr="00750BAF">
        <w:rPr>
          <w:rFonts w:ascii="Times New Roman" w:hAnsi="Times New Roman"/>
          <w:sz w:val="24"/>
          <w:szCs w:val="24"/>
        </w:rPr>
        <w:t>декларации</w:t>
      </w:r>
      <w:r>
        <w:rPr>
          <w:rFonts w:ascii="Times New Roman" w:hAnsi="Times New Roman"/>
          <w:sz w:val="24"/>
          <w:szCs w:val="24"/>
        </w:rPr>
        <w:t xml:space="preserve">, заключенной в 1998 г. в </w:t>
      </w:r>
      <w:r w:rsidRPr="00750BAF">
        <w:rPr>
          <w:rFonts w:ascii="Times New Roman" w:hAnsi="Times New Roman"/>
          <w:sz w:val="24"/>
          <w:szCs w:val="24"/>
        </w:rPr>
        <w:t>Париж</w:t>
      </w:r>
      <w:r>
        <w:rPr>
          <w:rFonts w:ascii="Times New Roman" w:hAnsi="Times New Roman"/>
          <w:sz w:val="24"/>
          <w:szCs w:val="24"/>
        </w:rPr>
        <w:t>е.</w:t>
      </w:r>
      <w:r w:rsidRPr="00032245">
        <w:rPr>
          <w:rFonts w:ascii="Times New Roman" w:hAnsi="Times New Roman"/>
          <w:sz w:val="24"/>
          <w:szCs w:val="24"/>
        </w:rPr>
        <w:t xml:space="preserve"> </w:t>
      </w:r>
      <w:proofErr w:type="gramStart"/>
      <w:r>
        <w:rPr>
          <w:rFonts w:ascii="Times New Roman" w:hAnsi="Times New Roman"/>
          <w:sz w:val="24"/>
          <w:szCs w:val="24"/>
        </w:rPr>
        <w:t>Великая</w:t>
      </w:r>
      <w:r w:rsidRPr="00750BAF">
        <w:rPr>
          <w:rFonts w:ascii="Times New Roman" w:hAnsi="Times New Roman"/>
          <w:sz w:val="24"/>
          <w:szCs w:val="24"/>
        </w:rPr>
        <w:t xml:space="preserve"> </w:t>
      </w:r>
      <w:r>
        <w:rPr>
          <w:rFonts w:ascii="Times New Roman" w:hAnsi="Times New Roman"/>
          <w:sz w:val="24"/>
          <w:szCs w:val="24"/>
        </w:rPr>
        <w:t>хартия</w:t>
      </w:r>
      <w:r w:rsidRPr="00750BAF">
        <w:rPr>
          <w:rFonts w:ascii="Times New Roman" w:hAnsi="Times New Roman"/>
          <w:sz w:val="24"/>
          <w:szCs w:val="24"/>
        </w:rPr>
        <w:t xml:space="preserve"> </w:t>
      </w:r>
      <w:r>
        <w:rPr>
          <w:rFonts w:ascii="Times New Roman" w:hAnsi="Times New Roman"/>
          <w:sz w:val="24"/>
          <w:szCs w:val="24"/>
        </w:rPr>
        <w:t>у</w:t>
      </w:r>
      <w:r w:rsidRPr="00750BAF">
        <w:rPr>
          <w:rFonts w:ascii="Times New Roman" w:hAnsi="Times New Roman"/>
          <w:sz w:val="24"/>
          <w:szCs w:val="24"/>
        </w:rPr>
        <w:t>ниверситетов была подписана ректорами ведущих европейских вузов и остается открытой для подписания (к декларации присоединились уже сотни университетов</w:t>
      </w:r>
      <w:r>
        <w:rPr>
          <w:rStyle w:val="a9"/>
          <w:rFonts w:ascii="Times New Roman" w:hAnsi="Times New Roman"/>
          <w:sz w:val="24"/>
          <w:szCs w:val="24"/>
        </w:rPr>
        <w:footnoteReference w:id="36"/>
      </w:r>
      <w:r w:rsidRPr="00750BAF">
        <w:rPr>
          <w:rFonts w:ascii="Times New Roman" w:hAnsi="Times New Roman"/>
          <w:sz w:val="24"/>
          <w:szCs w:val="24"/>
        </w:rPr>
        <w:t xml:space="preserve">. </w:t>
      </w:r>
      <w:r>
        <w:rPr>
          <w:rFonts w:ascii="Times New Roman" w:hAnsi="Times New Roman"/>
          <w:sz w:val="24"/>
          <w:szCs w:val="24"/>
        </w:rPr>
        <w:t>Великая хартия у</w:t>
      </w:r>
      <w:r w:rsidRPr="00750BAF">
        <w:rPr>
          <w:rFonts w:ascii="Times New Roman" w:hAnsi="Times New Roman"/>
          <w:sz w:val="24"/>
          <w:szCs w:val="24"/>
        </w:rPr>
        <w:t>ниверситетов утверждает всего четыре фундаментальных принципа существования университета: 1) автономия, моральная и научная независимость от политической и экономической власти; 2) неотделимость учебного процесса от исследовательской деятельности; 3) внутренняя свобода – преподавания, исследований и обучения;</w:t>
      </w:r>
      <w:proofErr w:type="gramEnd"/>
      <w:r w:rsidRPr="00750BAF">
        <w:rPr>
          <w:rFonts w:ascii="Times New Roman" w:hAnsi="Times New Roman"/>
          <w:sz w:val="24"/>
          <w:szCs w:val="24"/>
        </w:rPr>
        <w:t xml:space="preserve"> 4) универсализм </w:t>
      </w:r>
      <w:r w:rsidRPr="00750BAF">
        <w:rPr>
          <w:rFonts w:ascii="Times New Roman" w:hAnsi="Times New Roman"/>
          <w:i/>
          <w:sz w:val="24"/>
          <w:szCs w:val="24"/>
        </w:rPr>
        <w:t>(«Являясь хранителем традиций европейского гуманизма, но в постоянном стремлении к достижению универсальных знаний, университет</w:t>
      </w:r>
      <w:proofErr w:type="gramStart"/>
      <w:r w:rsidRPr="00750BAF">
        <w:rPr>
          <w:rFonts w:ascii="Times New Roman" w:hAnsi="Times New Roman"/>
          <w:i/>
          <w:sz w:val="24"/>
          <w:szCs w:val="24"/>
        </w:rPr>
        <w:t>.</w:t>
      </w:r>
      <w:proofErr w:type="gramEnd"/>
      <w:r w:rsidRPr="00750BAF">
        <w:rPr>
          <w:rFonts w:ascii="Times New Roman" w:hAnsi="Times New Roman"/>
          <w:i/>
          <w:sz w:val="24"/>
          <w:szCs w:val="24"/>
        </w:rPr>
        <w:t xml:space="preserve"> </w:t>
      </w:r>
      <w:proofErr w:type="gramStart"/>
      <w:r w:rsidRPr="00750BAF">
        <w:rPr>
          <w:rFonts w:ascii="Times New Roman" w:hAnsi="Times New Roman"/>
          <w:i/>
          <w:sz w:val="24"/>
          <w:szCs w:val="24"/>
        </w:rPr>
        <w:t>п</w:t>
      </w:r>
      <w:proofErr w:type="gramEnd"/>
      <w:r w:rsidRPr="00750BAF">
        <w:rPr>
          <w:rFonts w:ascii="Times New Roman" w:hAnsi="Times New Roman"/>
          <w:i/>
          <w:sz w:val="24"/>
          <w:szCs w:val="24"/>
        </w:rPr>
        <w:t>реодолевает</w:t>
      </w:r>
      <w:r w:rsidRPr="003043A1">
        <w:rPr>
          <w:rFonts w:ascii="Times New Roman" w:hAnsi="Times New Roman"/>
          <w:i/>
          <w:sz w:val="24"/>
          <w:szCs w:val="24"/>
        </w:rPr>
        <w:t xml:space="preserve"> </w:t>
      </w:r>
      <w:r w:rsidRPr="00750BAF">
        <w:rPr>
          <w:rFonts w:ascii="Times New Roman" w:hAnsi="Times New Roman"/>
          <w:i/>
          <w:sz w:val="24"/>
          <w:szCs w:val="24"/>
        </w:rPr>
        <w:t>политические</w:t>
      </w:r>
      <w:r w:rsidRPr="003043A1">
        <w:rPr>
          <w:rFonts w:ascii="Times New Roman" w:hAnsi="Times New Roman"/>
          <w:i/>
          <w:sz w:val="24"/>
          <w:szCs w:val="24"/>
        </w:rPr>
        <w:t xml:space="preserve"> </w:t>
      </w:r>
      <w:r w:rsidRPr="00750BAF">
        <w:rPr>
          <w:rFonts w:ascii="Times New Roman" w:hAnsi="Times New Roman"/>
          <w:i/>
          <w:sz w:val="24"/>
          <w:szCs w:val="24"/>
        </w:rPr>
        <w:t>и</w:t>
      </w:r>
      <w:r w:rsidRPr="003043A1">
        <w:rPr>
          <w:rFonts w:ascii="Times New Roman" w:hAnsi="Times New Roman"/>
          <w:i/>
          <w:sz w:val="24"/>
          <w:szCs w:val="24"/>
        </w:rPr>
        <w:t xml:space="preserve"> </w:t>
      </w:r>
      <w:r w:rsidRPr="00750BAF">
        <w:rPr>
          <w:rFonts w:ascii="Times New Roman" w:hAnsi="Times New Roman"/>
          <w:i/>
          <w:sz w:val="24"/>
          <w:szCs w:val="24"/>
        </w:rPr>
        <w:t>географические</w:t>
      </w:r>
      <w:r w:rsidRPr="003043A1">
        <w:rPr>
          <w:rFonts w:ascii="Times New Roman" w:hAnsi="Times New Roman"/>
          <w:i/>
          <w:sz w:val="24"/>
          <w:szCs w:val="24"/>
        </w:rPr>
        <w:t xml:space="preserve"> </w:t>
      </w:r>
      <w:r w:rsidRPr="00750BAF">
        <w:rPr>
          <w:rFonts w:ascii="Times New Roman" w:hAnsi="Times New Roman"/>
          <w:i/>
          <w:sz w:val="24"/>
          <w:szCs w:val="24"/>
        </w:rPr>
        <w:t>границы</w:t>
      </w:r>
      <w:r w:rsidRPr="003043A1">
        <w:rPr>
          <w:rFonts w:ascii="Times New Roman" w:hAnsi="Times New Roman"/>
          <w:i/>
          <w:sz w:val="24"/>
          <w:szCs w:val="24"/>
        </w:rPr>
        <w:t xml:space="preserve"> </w:t>
      </w:r>
      <w:r w:rsidRPr="00750BAF">
        <w:rPr>
          <w:rFonts w:ascii="Times New Roman" w:hAnsi="Times New Roman"/>
          <w:i/>
          <w:sz w:val="24"/>
          <w:szCs w:val="24"/>
        </w:rPr>
        <w:t>и</w:t>
      </w:r>
      <w:r w:rsidRPr="003043A1">
        <w:rPr>
          <w:rFonts w:ascii="Times New Roman" w:hAnsi="Times New Roman"/>
          <w:i/>
          <w:sz w:val="24"/>
          <w:szCs w:val="24"/>
        </w:rPr>
        <w:t xml:space="preserve"> </w:t>
      </w:r>
      <w:r w:rsidRPr="00750BAF">
        <w:rPr>
          <w:rFonts w:ascii="Times New Roman" w:hAnsi="Times New Roman"/>
          <w:i/>
          <w:sz w:val="24"/>
          <w:szCs w:val="24"/>
        </w:rPr>
        <w:t>утверждает</w:t>
      </w:r>
      <w:r w:rsidRPr="003043A1">
        <w:rPr>
          <w:rFonts w:ascii="Times New Roman" w:hAnsi="Times New Roman"/>
          <w:i/>
          <w:sz w:val="24"/>
          <w:szCs w:val="24"/>
        </w:rPr>
        <w:t xml:space="preserve"> </w:t>
      </w:r>
      <w:r w:rsidRPr="00750BAF">
        <w:rPr>
          <w:rFonts w:ascii="Times New Roman" w:hAnsi="Times New Roman"/>
          <w:i/>
          <w:sz w:val="24"/>
          <w:szCs w:val="24"/>
        </w:rPr>
        <w:t>настоятельную</w:t>
      </w:r>
      <w:r w:rsidRPr="003043A1">
        <w:rPr>
          <w:rFonts w:ascii="Times New Roman" w:hAnsi="Times New Roman"/>
          <w:i/>
          <w:sz w:val="24"/>
          <w:szCs w:val="24"/>
        </w:rPr>
        <w:t xml:space="preserve"> </w:t>
      </w:r>
      <w:r w:rsidRPr="00750BAF">
        <w:rPr>
          <w:rFonts w:ascii="Times New Roman" w:hAnsi="Times New Roman"/>
          <w:i/>
          <w:sz w:val="24"/>
          <w:szCs w:val="24"/>
        </w:rPr>
        <w:t>необходимость</w:t>
      </w:r>
      <w:r w:rsidRPr="003043A1">
        <w:rPr>
          <w:rFonts w:ascii="Times New Roman" w:hAnsi="Times New Roman"/>
          <w:i/>
          <w:sz w:val="24"/>
          <w:szCs w:val="24"/>
        </w:rPr>
        <w:t xml:space="preserve"> </w:t>
      </w:r>
      <w:r w:rsidRPr="00750BAF">
        <w:rPr>
          <w:rFonts w:ascii="Times New Roman" w:hAnsi="Times New Roman"/>
          <w:i/>
          <w:sz w:val="24"/>
          <w:szCs w:val="24"/>
        </w:rPr>
        <w:t>взаимного</w:t>
      </w:r>
      <w:r w:rsidRPr="003043A1">
        <w:rPr>
          <w:rFonts w:ascii="Times New Roman" w:hAnsi="Times New Roman"/>
          <w:i/>
          <w:sz w:val="24"/>
          <w:szCs w:val="24"/>
        </w:rPr>
        <w:t xml:space="preserve"> </w:t>
      </w:r>
      <w:r w:rsidRPr="00750BAF">
        <w:rPr>
          <w:rFonts w:ascii="Times New Roman" w:hAnsi="Times New Roman"/>
          <w:i/>
          <w:sz w:val="24"/>
          <w:szCs w:val="24"/>
        </w:rPr>
        <w:t>познания</w:t>
      </w:r>
      <w:r w:rsidRPr="003043A1">
        <w:rPr>
          <w:rFonts w:ascii="Times New Roman" w:hAnsi="Times New Roman"/>
          <w:i/>
          <w:sz w:val="24"/>
          <w:szCs w:val="24"/>
        </w:rPr>
        <w:t xml:space="preserve"> </w:t>
      </w:r>
      <w:r w:rsidRPr="00750BAF">
        <w:rPr>
          <w:rFonts w:ascii="Times New Roman" w:hAnsi="Times New Roman"/>
          <w:i/>
          <w:sz w:val="24"/>
          <w:szCs w:val="24"/>
        </w:rPr>
        <w:t>и</w:t>
      </w:r>
      <w:r w:rsidRPr="003043A1">
        <w:rPr>
          <w:rFonts w:ascii="Times New Roman" w:hAnsi="Times New Roman"/>
          <w:i/>
          <w:sz w:val="24"/>
          <w:szCs w:val="24"/>
        </w:rPr>
        <w:t xml:space="preserve"> </w:t>
      </w:r>
      <w:r w:rsidRPr="00750BAF">
        <w:rPr>
          <w:rFonts w:ascii="Times New Roman" w:hAnsi="Times New Roman"/>
          <w:i/>
          <w:sz w:val="24"/>
          <w:szCs w:val="24"/>
        </w:rPr>
        <w:t>взаимодействия</w:t>
      </w:r>
      <w:r w:rsidRPr="003043A1">
        <w:rPr>
          <w:rFonts w:ascii="Times New Roman" w:hAnsi="Times New Roman"/>
          <w:i/>
          <w:sz w:val="24"/>
          <w:szCs w:val="24"/>
        </w:rPr>
        <w:t xml:space="preserve"> </w:t>
      </w:r>
      <w:r w:rsidRPr="00750BAF">
        <w:rPr>
          <w:rFonts w:ascii="Times New Roman" w:hAnsi="Times New Roman"/>
          <w:i/>
          <w:sz w:val="24"/>
          <w:szCs w:val="24"/>
        </w:rPr>
        <w:t>различных</w:t>
      </w:r>
      <w:r w:rsidRPr="003043A1">
        <w:rPr>
          <w:rFonts w:ascii="Times New Roman" w:hAnsi="Times New Roman"/>
          <w:i/>
          <w:sz w:val="24"/>
          <w:szCs w:val="24"/>
        </w:rPr>
        <w:t xml:space="preserve"> </w:t>
      </w:r>
      <w:r w:rsidRPr="00750BAF">
        <w:rPr>
          <w:rFonts w:ascii="Times New Roman" w:hAnsi="Times New Roman"/>
          <w:i/>
          <w:sz w:val="24"/>
          <w:szCs w:val="24"/>
        </w:rPr>
        <w:t>культур</w:t>
      </w:r>
      <w:r w:rsidRPr="003043A1">
        <w:rPr>
          <w:rFonts w:ascii="Times New Roman" w:hAnsi="Times New Roman"/>
          <w:i/>
          <w:sz w:val="24"/>
          <w:szCs w:val="24"/>
        </w:rPr>
        <w:t>»</w:t>
      </w:r>
      <w:r>
        <w:rPr>
          <w:rStyle w:val="a9"/>
          <w:rFonts w:ascii="Times New Roman" w:hAnsi="Times New Roman"/>
          <w:i/>
          <w:sz w:val="24"/>
          <w:szCs w:val="24"/>
          <w:lang w:val="en-GB"/>
        </w:rPr>
        <w:footnoteReference w:id="37"/>
      </w:r>
      <w:r>
        <w:rPr>
          <w:rFonts w:ascii="Times New Roman" w:hAnsi="Times New Roman"/>
          <w:i/>
          <w:sz w:val="24"/>
          <w:szCs w:val="24"/>
        </w:rPr>
        <w:t>.</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К сожалению, в перечне университетов, подписавших </w:t>
      </w:r>
      <w:r>
        <w:rPr>
          <w:rFonts w:ascii="Times New Roman" w:hAnsi="Times New Roman"/>
          <w:sz w:val="24"/>
          <w:szCs w:val="24"/>
        </w:rPr>
        <w:t>Великую хартию у</w:t>
      </w:r>
      <w:r w:rsidRPr="00750BAF">
        <w:rPr>
          <w:rFonts w:ascii="Times New Roman" w:hAnsi="Times New Roman"/>
          <w:sz w:val="24"/>
          <w:szCs w:val="24"/>
        </w:rPr>
        <w:t xml:space="preserve">ниверситетов, нет </w:t>
      </w:r>
      <w:r w:rsidRPr="00A93343">
        <w:rPr>
          <w:rFonts w:ascii="Times New Roman" w:hAnsi="Times New Roman"/>
          <w:sz w:val="24"/>
          <w:szCs w:val="24"/>
        </w:rPr>
        <w:t xml:space="preserve">беларуских </w:t>
      </w:r>
      <w:r w:rsidRPr="00750BAF">
        <w:rPr>
          <w:rFonts w:ascii="Times New Roman" w:hAnsi="Times New Roman"/>
          <w:sz w:val="24"/>
          <w:szCs w:val="24"/>
        </w:rPr>
        <w:t xml:space="preserve"> вузов. Инициатива о </w:t>
      </w:r>
      <w:r w:rsidRPr="003E5F42">
        <w:rPr>
          <w:rStyle w:val="af"/>
          <w:rFonts w:ascii="Times New Roman" w:hAnsi="Times New Roman"/>
          <w:b w:val="0"/>
          <w:sz w:val="24"/>
          <w:szCs w:val="24"/>
        </w:rPr>
        <w:t xml:space="preserve">присоединении </w:t>
      </w:r>
      <w:r>
        <w:rPr>
          <w:rStyle w:val="af"/>
          <w:rFonts w:ascii="Times New Roman" w:hAnsi="Times New Roman"/>
          <w:b w:val="0"/>
          <w:sz w:val="24"/>
          <w:szCs w:val="24"/>
        </w:rPr>
        <w:t xml:space="preserve">беларуских </w:t>
      </w:r>
      <w:r w:rsidRPr="003E5F42">
        <w:rPr>
          <w:rStyle w:val="af"/>
          <w:rFonts w:ascii="Times New Roman" w:hAnsi="Times New Roman"/>
          <w:b w:val="0"/>
          <w:sz w:val="24"/>
          <w:szCs w:val="24"/>
        </w:rPr>
        <w:t>вузов к Великой хартии университетов  прозвучала только в 2011 г.</w:t>
      </w:r>
      <w:r>
        <w:rPr>
          <w:rStyle w:val="a9"/>
          <w:rFonts w:ascii="Times New Roman" w:hAnsi="Times New Roman"/>
          <w:bCs/>
          <w:sz w:val="24"/>
          <w:szCs w:val="24"/>
        </w:rPr>
        <w:footnoteReference w:id="38"/>
      </w:r>
      <w:r>
        <w:rPr>
          <w:rStyle w:val="af"/>
          <w:rFonts w:ascii="Times New Roman" w:hAnsi="Times New Roman"/>
          <w:b w:val="0"/>
          <w:sz w:val="24"/>
          <w:szCs w:val="24"/>
        </w:rPr>
        <w:t xml:space="preserve">. </w:t>
      </w:r>
      <w:r w:rsidRPr="00750BAF">
        <w:rPr>
          <w:rFonts w:ascii="Times New Roman" w:hAnsi="Times New Roman"/>
          <w:sz w:val="24"/>
          <w:szCs w:val="24"/>
        </w:rPr>
        <w:t xml:space="preserve">Поэтому и ценности европейских университетов все еще в достаточной степени не присущи </w:t>
      </w:r>
      <w:r>
        <w:rPr>
          <w:rFonts w:ascii="Times New Roman" w:hAnsi="Times New Roman"/>
          <w:sz w:val="24"/>
          <w:szCs w:val="24"/>
        </w:rPr>
        <w:t xml:space="preserve">беларуской </w:t>
      </w:r>
      <w:r w:rsidRPr="00750BAF">
        <w:rPr>
          <w:rFonts w:ascii="Times New Roman" w:hAnsi="Times New Roman"/>
          <w:sz w:val="24"/>
          <w:szCs w:val="24"/>
        </w:rPr>
        <w:t xml:space="preserve">высшей школе.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Как известно, одно из центральных положений Болонской декларации – это установление многоуровневой </w:t>
      </w:r>
      <w:r>
        <w:rPr>
          <w:rFonts w:ascii="Times New Roman" w:hAnsi="Times New Roman"/>
          <w:sz w:val="24"/>
          <w:szCs w:val="24"/>
        </w:rPr>
        <w:t xml:space="preserve">структуры </w:t>
      </w:r>
      <w:r w:rsidRPr="00750BAF">
        <w:rPr>
          <w:rFonts w:ascii="Times New Roman" w:hAnsi="Times New Roman"/>
          <w:sz w:val="24"/>
          <w:szCs w:val="24"/>
        </w:rPr>
        <w:t xml:space="preserve">высшего образования, предполагающей </w:t>
      </w:r>
      <w:r w:rsidRPr="00750BAF">
        <w:rPr>
          <w:rStyle w:val="hps"/>
          <w:rFonts w:ascii="Times New Roman" w:hAnsi="Times New Roman"/>
          <w:sz w:val="24"/>
          <w:szCs w:val="24"/>
        </w:rPr>
        <w:t>принятие</w:t>
      </w:r>
      <w:r w:rsidRPr="00750BAF">
        <w:rPr>
          <w:rFonts w:ascii="Times New Roman" w:hAnsi="Times New Roman"/>
          <w:sz w:val="24"/>
          <w:szCs w:val="24"/>
        </w:rPr>
        <w:t xml:space="preserve"> </w:t>
      </w:r>
      <w:r w:rsidRPr="003944C7">
        <w:rPr>
          <w:rStyle w:val="hps"/>
          <w:rFonts w:ascii="Times New Roman" w:hAnsi="Times New Roman"/>
          <w:sz w:val="24"/>
          <w:szCs w:val="24"/>
        </w:rPr>
        <w:t>системы</w:t>
      </w:r>
      <w:r w:rsidRPr="00750BAF">
        <w:rPr>
          <w:rStyle w:val="hps"/>
          <w:rFonts w:ascii="Times New Roman" w:hAnsi="Times New Roman"/>
          <w:sz w:val="24"/>
          <w:szCs w:val="24"/>
        </w:rPr>
        <w:t>, основанной</w:t>
      </w:r>
      <w:r w:rsidRPr="00750BAF">
        <w:rPr>
          <w:rFonts w:ascii="Times New Roman" w:hAnsi="Times New Roman"/>
          <w:sz w:val="24"/>
          <w:szCs w:val="24"/>
        </w:rPr>
        <w:t xml:space="preserve"> </w:t>
      </w:r>
      <w:r w:rsidRPr="00750BAF">
        <w:rPr>
          <w:rStyle w:val="hps"/>
          <w:rFonts w:ascii="Times New Roman" w:hAnsi="Times New Roman"/>
          <w:sz w:val="24"/>
          <w:szCs w:val="24"/>
        </w:rPr>
        <w:t>на двух основных циклах</w:t>
      </w:r>
      <w:r w:rsidRPr="00750BAF">
        <w:rPr>
          <w:rFonts w:ascii="Times New Roman" w:hAnsi="Times New Roman"/>
          <w:sz w:val="24"/>
          <w:szCs w:val="24"/>
        </w:rPr>
        <w:t xml:space="preserve"> </w:t>
      </w:r>
      <w:r w:rsidRPr="00750BAF">
        <w:rPr>
          <w:rFonts w:ascii="Times New Roman" w:hAnsi="Times New Roman"/>
          <w:color w:val="000000"/>
          <w:sz w:val="24"/>
          <w:szCs w:val="24"/>
        </w:rPr>
        <w:t>–</w:t>
      </w:r>
      <w:r w:rsidRPr="00750BAF">
        <w:rPr>
          <w:rFonts w:ascii="Times New Roman" w:hAnsi="Times New Roman"/>
          <w:sz w:val="24"/>
          <w:szCs w:val="24"/>
        </w:rPr>
        <w:t xml:space="preserve"> </w:t>
      </w:r>
      <w:proofErr w:type="spellStart"/>
      <w:r w:rsidRPr="00750BAF">
        <w:rPr>
          <w:rStyle w:val="hps"/>
          <w:rFonts w:ascii="Times New Roman" w:hAnsi="Times New Roman"/>
          <w:sz w:val="24"/>
          <w:szCs w:val="24"/>
        </w:rPr>
        <w:t>бакалавриате</w:t>
      </w:r>
      <w:proofErr w:type="spellEnd"/>
      <w:r w:rsidRPr="00750BAF">
        <w:rPr>
          <w:rStyle w:val="hps"/>
          <w:rFonts w:ascii="Times New Roman" w:hAnsi="Times New Roman"/>
          <w:sz w:val="24"/>
          <w:szCs w:val="24"/>
        </w:rPr>
        <w:t xml:space="preserve"> и магистратуре </w:t>
      </w:r>
      <w:r w:rsidRPr="00A93343">
        <w:rPr>
          <w:rStyle w:val="hps"/>
          <w:rFonts w:ascii="Times New Roman" w:hAnsi="Times New Roman"/>
          <w:sz w:val="24"/>
          <w:szCs w:val="24"/>
        </w:rPr>
        <w:t>(</w:t>
      </w:r>
      <w:proofErr w:type="spellStart"/>
      <w:r w:rsidRPr="00750BAF">
        <w:rPr>
          <w:rFonts w:ascii="Times New Roman" w:hAnsi="Times New Roman"/>
          <w:i/>
          <w:sz w:val="24"/>
          <w:szCs w:val="24"/>
        </w:rPr>
        <w:t>undergraduate</w:t>
      </w:r>
      <w:proofErr w:type="spellEnd"/>
      <w:r w:rsidRPr="00750BAF">
        <w:rPr>
          <w:rFonts w:ascii="Times New Roman" w:hAnsi="Times New Roman"/>
          <w:i/>
          <w:sz w:val="24"/>
          <w:szCs w:val="24"/>
        </w:rPr>
        <w:t xml:space="preserve"> </w:t>
      </w:r>
      <w:proofErr w:type="spellStart"/>
      <w:r w:rsidRPr="00750BAF">
        <w:rPr>
          <w:rFonts w:ascii="Times New Roman" w:hAnsi="Times New Roman"/>
          <w:i/>
          <w:sz w:val="24"/>
          <w:szCs w:val="24"/>
        </w:rPr>
        <w:t>and</w:t>
      </w:r>
      <w:proofErr w:type="spellEnd"/>
      <w:r w:rsidRPr="00750BAF">
        <w:rPr>
          <w:rFonts w:ascii="Times New Roman" w:hAnsi="Times New Roman"/>
          <w:i/>
          <w:sz w:val="24"/>
          <w:szCs w:val="24"/>
        </w:rPr>
        <w:t xml:space="preserve"> </w:t>
      </w:r>
      <w:proofErr w:type="spellStart"/>
      <w:r w:rsidRPr="00750BAF">
        <w:rPr>
          <w:rFonts w:ascii="Times New Roman" w:hAnsi="Times New Roman"/>
          <w:i/>
          <w:sz w:val="24"/>
          <w:szCs w:val="24"/>
        </w:rPr>
        <w:t>graduate</w:t>
      </w:r>
      <w:proofErr w:type="spellEnd"/>
      <w:r w:rsidRPr="00A93343">
        <w:rPr>
          <w:rFonts w:ascii="Times New Roman" w:hAnsi="Times New Roman"/>
          <w:sz w:val="24"/>
          <w:szCs w:val="24"/>
        </w:rPr>
        <w:t>)</w:t>
      </w:r>
      <w:r w:rsidRPr="00750BAF">
        <w:rPr>
          <w:rFonts w:ascii="Times New Roman" w:hAnsi="Times New Roman"/>
          <w:sz w:val="24"/>
          <w:szCs w:val="24"/>
        </w:rPr>
        <w:t xml:space="preserve"> </w:t>
      </w:r>
      <w:r w:rsidRPr="00750BAF">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 xml:space="preserve">и </w:t>
      </w:r>
      <w:r w:rsidRPr="00750BAF">
        <w:rPr>
          <w:rStyle w:val="hps"/>
          <w:rFonts w:ascii="Times New Roman" w:hAnsi="Times New Roman"/>
          <w:sz w:val="24"/>
          <w:szCs w:val="24"/>
        </w:rPr>
        <w:t>предусматривающей возможность доступа</w:t>
      </w:r>
      <w:r w:rsidRPr="00750BAF">
        <w:rPr>
          <w:rFonts w:ascii="Times New Roman" w:hAnsi="Times New Roman"/>
          <w:sz w:val="24"/>
          <w:szCs w:val="24"/>
        </w:rPr>
        <w:t xml:space="preserve"> </w:t>
      </w:r>
      <w:r w:rsidRPr="00750BAF">
        <w:rPr>
          <w:rStyle w:val="hps"/>
          <w:rFonts w:ascii="Times New Roman" w:hAnsi="Times New Roman"/>
          <w:sz w:val="24"/>
          <w:szCs w:val="24"/>
        </w:rPr>
        <w:t>ко второму циклу</w:t>
      </w:r>
      <w:r>
        <w:rPr>
          <w:rStyle w:val="hps"/>
          <w:rFonts w:ascii="Times New Roman" w:hAnsi="Times New Roman"/>
          <w:sz w:val="24"/>
          <w:szCs w:val="24"/>
        </w:rPr>
        <w:t xml:space="preserve"> после окончания первого</w:t>
      </w:r>
      <w:r w:rsidRPr="00750BAF">
        <w:rPr>
          <w:rStyle w:val="atn"/>
          <w:rFonts w:ascii="Times New Roman" w:hAnsi="Times New Roman"/>
          <w:sz w:val="24"/>
          <w:szCs w:val="24"/>
        </w:rPr>
        <w:t>: «</w:t>
      </w:r>
      <w:r w:rsidRPr="00750BAF">
        <w:rPr>
          <w:rFonts w:ascii="Times New Roman" w:hAnsi="Times New Roman"/>
          <w:sz w:val="24"/>
          <w:szCs w:val="24"/>
        </w:rPr>
        <w:t xml:space="preserve">Доступ ко второму </w:t>
      </w:r>
      <w:r w:rsidRPr="00750BAF">
        <w:rPr>
          <w:rStyle w:val="hps"/>
          <w:rFonts w:ascii="Times New Roman" w:hAnsi="Times New Roman"/>
          <w:sz w:val="24"/>
          <w:szCs w:val="24"/>
        </w:rPr>
        <w:t>циклу будет требовать</w:t>
      </w:r>
      <w:r w:rsidRPr="00750BAF">
        <w:rPr>
          <w:rFonts w:ascii="Times New Roman" w:hAnsi="Times New Roman"/>
          <w:sz w:val="24"/>
          <w:szCs w:val="24"/>
        </w:rPr>
        <w:t xml:space="preserve"> </w:t>
      </w:r>
      <w:r w:rsidRPr="00750BAF">
        <w:rPr>
          <w:rStyle w:val="hps"/>
          <w:rFonts w:ascii="Times New Roman" w:hAnsi="Times New Roman"/>
          <w:sz w:val="24"/>
          <w:szCs w:val="24"/>
        </w:rPr>
        <w:t>успешного завершения</w:t>
      </w:r>
      <w:r w:rsidRPr="00750BAF">
        <w:rPr>
          <w:rFonts w:ascii="Times New Roman" w:hAnsi="Times New Roman"/>
          <w:sz w:val="24"/>
          <w:szCs w:val="24"/>
        </w:rPr>
        <w:t xml:space="preserve"> </w:t>
      </w:r>
      <w:r w:rsidRPr="00750BAF">
        <w:rPr>
          <w:rStyle w:val="hps"/>
          <w:rFonts w:ascii="Times New Roman" w:hAnsi="Times New Roman"/>
          <w:sz w:val="24"/>
          <w:szCs w:val="24"/>
        </w:rPr>
        <w:t>первого цикла обучения,</w:t>
      </w:r>
      <w:r w:rsidRPr="00750BAF">
        <w:rPr>
          <w:rFonts w:ascii="Times New Roman" w:hAnsi="Times New Roman"/>
          <w:sz w:val="24"/>
          <w:szCs w:val="24"/>
        </w:rPr>
        <w:t xml:space="preserve"> </w:t>
      </w:r>
      <w:r w:rsidRPr="00750BAF">
        <w:rPr>
          <w:rStyle w:val="hps"/>
          <w:rFonts w:ascii="Times New Roman" w:hAnsi="Times New Roman"/>
          <w:sz w:val="24"/>
          <w:szCs w:val="24"/>
        </w:rPr>
        <w:t>длящегося</w:t>
      </w:r>
      <w:r w:rsidRPr="00750BAF">
        <w:rPr>
          <w:rFonts w:ascii="Times New Roman" w:hAnsi="Times New Roman"/>
          <w:sz w:val="24"/>
          <w:szCs w:val="24"/>
        </w:rPr>
        <w:t xml:space="preserve"> </w:t>
      </w:r>
      <w:r w:rsidRPr="00750BAF">
        <w:rPr>
          <w:rStyle w:val="hps"/>
          <w:rFonts w:ascii="Times New Roman" w:hAnsi="Times New Roman"/>
          <w:sz w:val="24"/>
          <w:szCs w:val="24"/>
        </w:rPr>
        <w:t>не менее трех лет»</w:t>
      </w:r>
      <w:r>
        <w:rPr>
          <w:rStyle w:val="a9"/>
          <w:rFonts w:ascii="Times New Roman" w:hAnsi="Times New Roman"/>
          <w:sz w:val="24"/>
          <w:szCs w:val="24"/>
        </w:rPr>
        <w:footnoteReference w:id="39"/>
      </w:r>
      <w:r>
        <w:rPr>
          <w:rStyle w:val="hps"/>
          <w:rFonts w:ascii="Times New Roman" w:hAnsi="Times New Roman"/>
          <w:sz w:val="24"/>
          <w:szCs w:val="24"/>
        </w:rPr>
        <w:t>.</w:t>
      </w:r>
      <w:r w:rsidRPr="00750BAF">
        <w:rPr>
          <w:rStyle w:val="hps"/>
          <w:rFonts w:ascii="Times New Roman" w:hAnsi="Times New Roman"/>
          <w:sz w:val="24"/>
          <w:szCs w:val="24"/>
        </w:rPr>
        <w:t xml:space="preserve"> </w:t>
      </w:r>
    </w:p>
    <w:p w:rsidR="006720EB" w:rsidRPr="00750BAF" w:rsidRDefault="006720EB" w:rsidP="006720EB">
      <w:pPr>
        <w:autoSpaceDE w:val="0"/>
        <w:autoSpaceDN w:val="0"/>
        <w:adjustRightInd w:val="0"/>
        <w:spacing w:after="0" w:line="23" w:lineRule="atLeast"/>
        <w:ind w:firstLine="709"/>
        <w:jc w:val="both"/>
        <w:rPr>
          <w:rStyle w:val="hps"/>
          <w:rFonts w:ascii="Times New Roman" w:hAnsi="Times New Roman"/>
          <w:sz w:val="24"/>
          <w:szCs w:val="24"/>
        </w:rPr>
      </w:pPr>
      <w:proofErr w:type="gramStart"/>
      <w:r w:rsidRPr="00750BAF">
        <w:rPr>
          <w:rFonts w:ascii="Times New Roman" w:hAnsi="Times New Roman"/>
          <w:sz w:val="24"/>
          <w:szCs w:val="24"/>
        </w:rPr>
        <w:t>В</w:t>
      </w:r>
      <w:r w:rsidRPr="00A93343">
        <w:rPr>
          <w:rFonts w:ascii="Times New Roman" w:hAnsi="Times New Roman"/>
          <w:sz w:val="24"/>
          <w:szCs w:val="24"/>
          <w:lang w:val="en-GB"/>
        </w:rPr>
        <w:t xml:space="preserve"> </w:t>
      </w:r>
      <w:r w:rsidRPr="00750BAF">
        <w:rPr>
          <w:rFonts w:ascii="Times New Roman" w:hAnsi="Times New Roman"/>
          <w:sz w:val="24"/>
          <w:szCs w:val="24"/>
        </w:rPr>
        <w:t>Берлинском</w:t>
      </w:r>
      <w:r w:rsidRPr="00A93343">
        <w:rPr>
          <w:rFonts w:ascii="Times New Roman" w:hAnsi="Times New Roman"/>
          <w:sz w:val="24"/>
          <w:szCs w:val="24"/>
          <w:lang w:val="en-GB"/>
        </w:rPr>
        <w:t xml:space="preserve"> </w:t>
      </w:r>
      <w:r w:rsidRPr="00750BAF">
        <w:rPr>
          <w:rFonts w:ascii="Times New Roman" w:hAnsi="Times New Roman"/>
          <w:sz w:val="24"/>
          <w:szCs w:val="24"/>
        </w:rPr>
        <w:t>коммюнике</w:t>
      </w:r>
      <w:r w:rsidRPr="00A93343">
        <w:rPr>
          <w:rFonts w:ascii="Times New Roman" w:hAnsi="Times New Roman"/>
          <w:sz w:val="24"/>
          <w:szCs w:val="24"/>
          <w:lang w:val="en-GB"/>
        </w:rPr>
        <w:t xml:space="preserve"> 2003 </w:t>
      </w:r>
      <w:r w:rsidRPr="00750BAF">
        <w:rPr>
          <w:rFonts w:ascii="Times New Roman" w:hAnsi="Times New Roman"/>
          <w:sz w:val="24"/>
          <w:szCs w:val="24"/>
        </w:rPr>
        <w:t>г</w:t>
      </w:r>
      <w:r w:rsidRPr="00A93343">
        <w:rPr>
          <w:rFonts w:ascii="Times New Roman" w:hAnsi="Times New Roman"/>
          <w:sz w:val="24"/>
          <w:szCs w:val="24"/>
          <w:lang w:val="en-GB"/>
        </w:rPr>
        <w:t>. (</w:t>
      </w:r>
      <w:r w:rsidRPr="00A93343">
        <w:rPr>
          <w:rFonts w:ascii="Times New Roman" w:hAnsi="Times New Roman"/>
          <w:i/>
          <w:sz w:val="24"/>
          <w:szCs w:val="24"/>
          <w:lang w:val="en-GB"/>
        </w:rPr>
        <w:t>Realising the European Higher Education Area.</w:t>
      </w:r>
      <w:proofErr w:type="gramEnd"/>
      <w:r w:rsidRPr="00A93343">
        <w:rPr>
          <w:rFonts w:ascii="Times New Roman" w:hAnsi="Times New Roman"/>
          <w:i/>
          <w:sz w:val="24"/>
          <w:szCs w:val="24"/>
          <w:lang w:val="en-GB"/>
        </w:rPr>
        <w:t xml:space="preserve"> </w:t>
      </w:r>
      <w:proofErr w:type="gramStart"/>
      <w:r w:rsidRPr="00A93343">
        <w:rPr>
          <w:rFonts w:ascii="Times New Roman" w:hAnsi="Times New Roman"/>
          <w:i/>
          <w:sz w:val="24"/>
          <w:szCs w:val="24"/>
          <w:lang w:val="en-GB"/>
        </w:rPr>
        <w:t>Communiqué of the Conference of Ministers responsible for Higher Education Berlin, 19 September 2003</w:t>
      </w:r>
      <w:r w:rsidRPr="00A93343">
        <w:rPr>
          <w:rFonts w:ascii="Times New Roman" w:hAnsi="Times New Roman"/>
          <w:sz w:val="24"/>
          <w:szCs w:val="24"/>
          <w:lang w:val="en-GB"/>
        </w:rPr>
        <w:t>)</w:t>
      </w:r>
      <w:r>
        <w:rPr>
          <w:rStyle w:val="a9"/>
          <w:rFonts w:ascii="Times New Roman" w:hAnsi="Times New Roman"/>
          <w:sz w:val="24"/>
          <w:szCs w:val="24"/>
          <w:lang w:val="en-GB"/>
        </w:rPr>
        <w:footnoteReference w:id="40"/>
      </w:r>
      <w:r w:rsidRPr="00A93343">
        <w:rPr>
          <w:rFonts w:ascii="Times New Roman" w:hAnsi="Times New Roman"/>
          <w:sz w:val="24"/>
          <w:szCs w:val="24"/>
          <w:lang w:val="en-GB"/>
        </w:rPr>
        <w:t>.</w:t>
      </w:r>
      <w:proofErr w:type="gramEnd"/>
      <w:r w:rsidRPr="00A93343">
        <w:rPr>
          <w:rFonts w:ascii="Times New Roman" w:hAnsi="Times New Roman"/>
          <w:sz w:val="24"/>
          <w:szCs w:val="24"/>
          <w:lang w:val="en-GB"/>
        </w:rPr>
        <w:t xml:space="preserve"> </w:t>
      </w:r>
      <w:proofErr w:type="gramStart"/>
      <w:r w:rsidRPr="00A93343">
        <w:rPr>
          <w:rFonts w:ascii="Times New Roman" w:hAnsi="Times New Roman"/>
          <w:sz w:val="24"/>
          <w:szCs w:val="24"/>
          <w:lang w:val="en-GB"/>
        </w:rPr>
        <w:t xml:space="preserve">) </w:t>
      </w:r>
      <w:r w:rsidRPr="00750BAF">
        <w:rPr>
          <w:rFonts w:ascii="Times New Roman" w:hAnsi="Times New Roman"/>
          <w:sz w:val="24"/>
          <w:szCs w:val="24"/>
        </w:rPr>
        <w:t>был</w:t>
      </w:r>
      <w:r w:rsidRPr="00A93343">
        <w:rPr>
          <w:rFonts w:ascii="Times New Roman" w:hAnsi="Times New Roman"/>
          <w:sz w:val="24"/>
          <w:szCs w:val="24"/>
          <w:lang w:val="en-GB"/>
        </w:rPr>
        <w:t xml:space="preserve"> </w:t>
      </w:r>
      <w:r w:rsidRPr="00750BAF">
        <w:rPr>
          <w:rFonts w:ascii="Times New Roman" w:hAnsi="Times New Roman"/>
          <w:sz w:val="24"/>
          <w:szCs w:val="24"/>
        </w:rPr>
        <w:t>сделан</w:t>
      </w:r>
      <w:r w:rsidRPr="00A93343">
        <w:rPr>
          <w:rFonts w:ascii="Times New Roman" w:hAnsi="Times New Roman"/>
          <w:sz w:val="24"/>
          <w:szCs w:val="24"/>
          <w:lang w:val="en-GB"/>
        </w:rPr>
        <w:t xml:space="preserve"> </w:t>
      </w:r>
      <w:r w:rsidRPr="00750BAF">
        <w:rPr>
          <w:rFonts w:ascii="Times New Roman" w:hAnsi="Times New Roman"/>
          <w:sz w:val="24"/>
          <w:szCs w:val="24"/>
        </w:rPr>
        <w:t>вы</w:t>
      </w:r>
      <w:r w:rsidRPr="00750BAF">
        <w:rPr>
          <w:rStyle w:val="hps"/>
          <w:rFonts w:ascii="Times New Roman" w:hAnsi="Times New Roman"/>
          <w:sz w:val="24"/>
          <w:szCs w:val="24"/>
        </w:rPr>
        <w:t>вод</w:t>
      </w:r>
      <w:r w:rsidRPr="00A93343">
        <w:rPr>
          <w:rStyle w:val="hps"/>
          <w:rFonts w:ascii="Times New Roman" w:hAnsi="Times New Roman"/>
          <w:sz w:val="24"/>
          <w:szCs w:val="24"/>
          <w:lang w:val="en-GB"/>
        </w:rPr>
        <w:t xml:space="preserve"> </w:t>
      </w:r>
      <w:r w:rsidRPr="00750BAF">
        <w:rPr>
          <w:rStyle w:val="hps"/>
          <w:rFonts w:ascii="Times New Roman" w:hAnsi="Times New Roman"/>
          <w:sz w:val="24"/>
          <w:szCs w:val="24"/>
        </w:rPr>
        <w:t>о</w:t>
      </w:r>
      <w:r w:rsidRPr="00A93343">
        <w:rPr>
          <w:rStyle w:val="hps"/>
          <w:rFonts w:ascii="Times New Roman" w:hAnsi="Times New Roman"/>
          <w:sz w:val="24"/>
          <w:szCs w:val="24"/>
          <w:lang w:val="en-GB"/>
        </w:rPr>
        <w:t xml:space="preserve"> </w:t>
      </w:r>
      <w:r w:rsidRPr="00750BAF">
        <w:rPr>
          <w:rStyle w:val="hps"/>
          <w:rFonts w:ascii="Times New Roman" w:hAnsi="Times New Roman"/>
          <w:sz w:val="24"/>
          <w:szCs w:val="24"/>
        </w:rPr>
        <w:t>том</w:t>
      </w:r>
      <w:r w:rsidRPr="00A93343">
        <w:rPr>
          <w:rStyle w:val="hps"/>
          <w:rFonts w:ascii="Times New Roman" w:hAnsi="Times New Roman"/>
          <w:sz w:val="24"/>
          <w:szCs w:val="24"/>
          <w:lang w:val="en-GB"/>
        </w:rPr>
        <w:t xml:space="preserve">, </w:t>
      </w:r>
      <w:r w:rsidRPr="00750BAF">
        <w:rPr>
          <w:rStyle w:val="hps"/>
          <w:rFonts w:ascii="Times New Roman" w:hAnsi="Times New Roman"/>
          <w:sz w:val="24"/>
          <w:szCs w:val="24"/>
        </w:rPr>
        <w:t>ч</w:t>
      </w:r>
      <w:r w:rsidRPr="00750BAF">
        <w:rPr>
          <w:rFonts w:ascii="Times New Roman" w:hAnsi="Times New Roman"/>
          <w:sz w:val="24"/>
          <w:szCs w:val="24"/>
        </w:rPr>
        <w:t>то</w:t>
      </w:r>
      <w:r w:rsidRPr="00A93343">
        <w:rPr>
          <w:rFonts w:ascii="Times New Roman" w:hAnsi="Times New Roman"/>
          <w:sz w:val="24"/>
          <w:szCs w:val="24"/>
          <w:lang w:val="en-GB"/>
        </w:rPr>
        <w:t xml:space="preserve"> </w:t>
      </w:r>
      <w:r w:rsidRPr="00750BAF">
        <w:rPr>
          <w:rFonts w:ascii="Times New Roman" w:hAnsi="Times New Roman"/>
          <w:sz w:val="24"/>
          <w:szCs w:val="24"/>
        </w:rPr>
        <w:t>в</w:t>
      </w:r>
      <w:r w:rsidRPr="00A93343">
        <w:rPr>
          <w:rFonts w:ascii="Times New Roman" w:hAnsi="Times New Roman"/>
          <w:sz w:val="24"/>
          <w:szCs w:val="24"/>
          <w:lang w:val="en-GB"/>
        </w:rPr>
        <w:t xml:space="preserve"> </w:t>
      </w:r>
      <w:r w:rsidRPr="00750BAF">
        <w:rPr>
          <w:rFonts w:ascii="Times New Roman" w:hAnsi="Times New Roman"/>
          <w:sz w:val="24"/>
          <w:szCs w:val="24"/>
        </w:rPr>
        <w:t>Европе</w:t>
      </w:r>
      <w:r w:rsidRPr="00A93343">
        <w:rPr>
          <w:rFonts w:ascii="Times New Roman" w:hAnsi="Times New Roman"/>
          <w:sz w:val="24"/>
          <w:szCs w:val="24"/>
          <w:lang w:val="en-GB"/>
        </w:rPr>
        <w:t xml:space="preserve"> </w:t>
      </w:r>
      <w:r w:rsidRPr="00750BAF">
        <w:rPr>
          <w:rFonts w:ascii="Times New Roman" w:hAnsi="Times New Roman"/>
          <w:sz w:val="24"/>
          <w:szCs w:val="24"/>
        </w:rPr>
        <w:t>в</w:t>
      </w:r>
      <w:r w:rsidRPr="00A93343">
        <w:rPr>
          <w:rFonts w:ascii="Times New Roman" w:hAnsi="Times New Roman"/>
          <w:sz w:val="24"/>
          <w:szCs w:val="24"/>
          <w:lang w:val="en-GB"/>
        </w:rPr>
        <w:t xml:space="preserve"> </w:t>
      </w:r>
      <w:r w:rsidRPr="00750BAF">
        <w:rPr>
          <w:rFonts w:ascii="Times New Roman" w:hAnsi="Times New Roman"/>
          <w:sz w:val="24"/>
          <w:szCs w:val="24"/>
        </w:rPr>
        <w:t>целом</w:t>
      </w:r>
      <w:r w:rsidRPr="00A93343">
        <w:rPr>
          <w:rFonts w:ascii="Times New Roman" w:hAnsi="Times New Roman"/>
          <w:sz w:val="24"/>
          <w:szCs w:val="24"/>
          <w:lang w:val="en-GB"/>
        </w:rPr>
        <w:t xml:space="preserve"> </w:t>
      </w:r>
      <w:r w:rsidRPr="00750BAF">
        <w:rPr>
          <w:rFonts w:ascii="Times New Roman" w:hAnsi="Times New Roman"/>
          <w:sz w:val="24"/>
          <w:szCs w:val="24"/>
        </w:rPr>
        <w:t>в</w:t>
      </w:r>
      <w:r w:rsidRPr="00A93343">
        <w:rPr>
          <w:rFonts w:ascii="Times New Roman" w:hAnsi="Times New Roman"/>
          <w:sz w:val="24"/>
          <w:szCs w:val="24"/>
          <w:lang w:val="en-GB"/>
        </w:rPr>
        <w:t xml:space="preserve"> </w:t>
      </w:r>
      <w:r w:rsidRPr="00750BAF">
        <w:rPr>
          <w:rFonts w:ascii="Times New Roman" w:hAnsi="Times New Roman"/>
          <w:sz w:val="24"/>
          <w:szCs w:val="24"/>
        </w:rPr>
        <w:t>системе</w:t>
      </w:r>
      <w:r w:rsidRPr="00A93343">
        <w:rPr>
          <w:rFonts w:ascii="Times New Roman" w:hAnsi="Times New Roman"/>
          <w:sz w:val="24"/>
          <w:szCs w:val="24"/>
          <w:lang w:val="en-GB"/>
        </w:rPr>
        <w:t xml:space="preserve"> </w:t>
      </w:r>
      <w:r w:rsidRPr="00750BAF">
        <w:rPr>
          <w:rFonts w:ascii="Times New Roman" w:hAnsi="Times New Roman"/>
          <w:sz w:val="24"/>
          <w:szCs w:val="24"/>
        </w:rPr>
        <w:t>высшего</w:t>
      </w:r>
      <w:r w:rsidRPr="00A93343">
        <w:rPr>
          <w:rFonts w:ascii="Times New Roman" w:hAnsi="Times New Roman"/>
          <w:sz w:val="24"/>
          <w:szCs w:val="24"/>
          <w:lang w:val="en-GB"/>
        </w:rPr>
        <w:t xml:space="preserve"> </w:t>
      </w:r>
      <w:r w:rsidRPr="00750BAF">
        <w:rPr>
          <w:rFonts w:ascii="Times New Roman" w:hAnsi="Times New Roman"/>
          <w:sz w:val="24"/>
          <w:szCs w:val="24"/>
        </w:rPr>
        <w:t>образования</w:t>
      </w:r>
      <w:r w:rsidRPr="00A93343">
        <w:rPr>
          <w:rFonts w:ascii="Times New Roman" w:hAnsi="Times New Roman"/>
          <w:sz w:val="24"/>
          <w:szCs w:val="24"/>
          <w:lang w:val="en-GB"/>
        </w:rPr>
        <w:t xml:space="preserve"> </w:t>
      </w:r>
      <w:r w:rsidRPr="00750BAF">
        <w:rPr>
          <w:rFonts w:ascii="Times New Roman" w:hAnsi="Times New Roman"/>
          <w:sz w:val="24"/>
          <w:szCs w:val="24"/>
        </w:rPr>
        <w:t>проводится</w:t>
      </w:r>
      <w:r w:rsidRPr="00A93343">
        <w:rPr>
          <w:rFonts w:ascii="Times New Roman" w:hAnsi="Times New Roman"/>
          <w:sz w:val="24"/>
          <w:szCs w:val="24"/>
          <w:lang w:val="en-GB"/>
        </w:rPr>
        <w:t xml:space="preserve"> </w:t>
      </w:r>
      <w:r w:rsidRPr="00750BAF">
        <w:rPr>
          <w:rFonts w:ascii="Times New Roman" w:hAnsi="Times New Roman"/>
          <w:sz w:val="24"/>
          <w:szCs w:val="24"/>
        </w:rPr>
        <w:t>комплексная</w:t>
      </w:r>
      <w:r w:rsidRPr="00A93343">
        <w:rPr>
          <w:rFonts w:ascii="Times New Roman" w:hAnsi="Times New Roman"/>
          <w:sz w:val="24"/>
          <w:szCs w:val="24"/>
          <w:lang w:val="en-GB"/>
        </w:rPr>
        <w:t xml:space="preserve"> </w:t>
      </w:r>
      <w:r w:rsidRPr="00750BAF">
        <w:rPr>
          <w:rFonts w:ascii="Times New Roman" w:hAnsi="Times New Roman"/>
          <w:sz w:val="24"/>
          <w:szCs w:val="24"/>
        </w:rPr>
        <w:t>реструктуризация</w:t>
      </w:r>
      <w:r w:rsidRPr="00A93343">
        <w:rPr>
          <w:rFonts w:ascii="Times New Roman" w:hAnsi="Times New Roman"/>
          <w:sz w:val="24"/>
          <w:szCs w:val="24"/>
          <w:lang w:val="en-GB"/>
        </w:rPr>
        <w:t>.</w:t>
      </w:r>
      <w:proofErr w:type="gramEnd"/>
      <w:r w:rsidRPr="00A93343">
        <w:rPr>
          <w:rFonts w:ascii="Times New Roman" w:hAnsi="Times New Roman"/>
          <w:sz w:val="24"/>
          <w:szCs w:val="24"/>
          <w:lang w:val="en-GB"/>
        </w:rPr>
        <w:t xml:space="preserve"> </w:t>
      </w:r>
      <w:r w:rsidRPr="00750BAF">
        <w:rPr>
          <w:rFonts w:ascii="Times New Roman" w:hAnsi="Times New Roman"/>
          <w:sz w:val="24"/>
          <w:szCs w:val="24"/>
        </w:rPr>
        <w:t xml:space="preserve">Было принято решение о дальнейшей реализации </w:t>
      </w:r>
      <w:proofErr w:type="spellStart"/>
      <w:r w:rsidRPr="00750BAF">
        <w:rPr>
          <w:rFonts w:ascii="Times New Roman" w:hAnsi="Times New Roman"/>
          <w:sz w:val="24"/>
          <w:szCs w:val="24"/>
        </w:rPr>
        <w:t>двухцикловой</w:t>
      </w:r>
      <w:proofErr w:type="spellEnd"/>
      <w:r w:rsidRPr="00750BAF">
        <w:rPr>
          <w:rFonts w:ascii="Times New Roman" w:hAnsi="Times New Roman"/>
          <w:sz w:val="24"/>
          <w:szCs w:val="24"/>
        </w:rPr>
        <w:t xml:space="preserve"> системы к 2005 г</w:t>
      </w:r>
      <w:r>
        <w:rPr>
          <w:rFonts w:ascii="Times New Roman" w:hAnsi="Times New Roman"/>
          <w:sz w:val="24"/>
          <w:szCs w:val="24"/>
        </w:rPr>
        <w:t>., а</w:t>
      </w:r>
      <w:r w:rsidRPr="00750BAF">
        <w:rPr>
          <w:rFonts w:ascii="Times New Roman" w:hAnsi="Times New Roman"/>
          <w:sz w:val="24"/>
          <w:szCs w:val="24"/>
        </w:rPr>
        <w:t xml:space="preserve"> </w:t>
      </w:r>
      <w:r>
        <w:rPr>
          <w:rFonts w:ascii="Times New Roman" w:hAnsi="Times New Roman"/>
          <w:sz w:val="24"/>
          <w:szCs w:val="24"/>
        </w:rPr>
        <w:t>т</w:t>
      </w:r>
      <w:r w:rsidRPr="00750BAF">
        <w:rPr>
          <w:rFonts w:ascii="Times New Roman" w:hAnsi="Times New Roman"/>
          <w:sz w:val="24"/>
          <w:szCs w:val="24"/>
        </w:rPr>
        <w:t>акже, учитывая</w:t>
      </w:r>
      <w:r w:rsidRPr="00750BAF">
        <w:rPr>
          <w:rStyle w:val="hps"/>
          <w:rFonts w:ascii="Times New Roman" w:hAnsi="Times New Roman"/>
          <w:sz w:val="24"/>
          <w:szCs w:val="24"/>
        </w:rPr>
        <w:t xml:space="preserve"> важность</w:t>
      </w:r>
      <w:r w:rsidRPr="00750BAF">
        <w:rPr>
          <w:rFonts w:ascii="Times New Roman" w:hAnsi="Times New Roman"/>
          <w:sz w:val="24"/>
          <w:szCs w:val="24"/>
        </w:rPr>
        <w:t xml:space="preserve"> </w:t>
      </w:r>
      <w:r w:rsidRPr="00750BAF">
        <w:rPr>
          <w:rStyle w:val="hps"/>
          <w:rFonts w:ascii="Times New Roman" w:hAnsi="Times New Roman"/>
          <w:sz w:val="24"/>
          <w:szCs w:val="24"/>
        </w:rPr>
        <w:t>исследований как</w:t>
      </w:r>
      <w:r w:rsidRPr="00750BAF">
        <w:rPr>
          <w:rFonts w:ascii="Times New Roman" w:hAnsi="Times New Roman"/>
          <w:sz w:val="24"/>
          <w:szCs w:val="24"/>
        </w:rPr>
        <w:t xml:space="preserve"> </w:t>
      </w:r>
      <w:r w:rsidRPr="00750BAF">
        <w:rPr>
          <w:rStyle w:val="hps"/>
          <w:rFonts w:ascii="Times New Roman" w:hAnsi="Times New Roman"/>
          <w:sz w:val="24"/>
          <w:szCs w:val="24"/>
        </w:rPr>
        <w:t>неотъемлемой части</w:t>
      </w:r>
      <w:r w:rsidRPr="00750BAF">
        <w:rPr>
          <w:rFonts w:ascii="Times New Roman" w:hAnsi="Times New Roman"/>
          <w:sz w:val="24"/>
          <w:szCs w:val="24"/>
        </w:rPr>
        <w:t xml:space="preserve"> </w:t>
      </w:r>
      <w:r w:rsidRPr="00750BAF">
        <w:rPr>
          <w:rStyle w:val="hps"/>
          <w:rFonts w:ascii="Times New Roman" w:hAnsi="Times New Roman"/>
          <w:sz w:val="24"/>
          <w:szCs w:val="24"/>
        </w:rPr>
        <w:t>высшего образования по всей Европе,</w:t>
      </w:r>
      <w:r w:rsidRPr="00750BAF">
        <w:rPr>
          <w:rFonts w:ascii="Times New Roman" w:hAnsi="Times New Roman"/>
          <w:sz w:val="24"/>
          <w:szCs w:val="24"/>
        </w:rPr>
        <w:t xml:space="preserve"> </w:t>
      </w:r>
      <w:r>
        <w:rPr>
          <w:rFonts w:ascii="Times New Roman" w:hAnsi="Times New Roman"/>
          <w:sz w:val="24"/>
          <w:szCs w:val="24"/>
        </w:rPr>
        <w:t>сочли</w:t>
      </w:r>
      <w:r w:rsidRPr="00750BAF">
        <w:rPr>
          <w:rFonts w:ascii="Times New Roman" w:hAnsi="Times New Roman"/>
          <w:sz w:val="24"/>
          <w:szCs w:val="24"/>
        </w:rPr>
        <w:t xml:space="preserve"> необходимым выйти за рамки </w:t>
      </w:r>
      <w:r w:rsidRPr="00750BAF">
        <w:rPr>
          <w:rStyle w:val="hps"/>
          <w:rFonts w:ascii="Times New Roman" w:hAnsi="Times New Roman"/>
          <w:sz w:val="24"/>
          <w:szCs w:val="24"/>
        </w:rPr>
        <w:t>двух основных циклов</w:t>
      </w:r>
      <w:r w:rsidRPr="00750BAF">
        <w:rPr>
          <w:rFonts w:ascii="Times New Roman" w:hAnsi="Times New Roman"/>
          <w:sz w:val="24"/>
          <w:szCs w:val="24"/>
        </w:rPr>
        <w:t xml:space="preserve"> </w:t>
      </w:r>
      <w:r w:rsidRPr="00750BAF">
        <w:rPr>
          <w:rStyle w:val="hps"/>
          <w:rFonts w:ascii="Times New Roman" w:hAnsi="Times New Roman"/>
          <w:sz w:val="24"/>
          <w:szCs w:val="24"/>
        </w:rPr>
        <w:t>высшего образования</w:t>
      </w:r>
      <w:r w:rsidRPr="00750BAF">
        <w:rPr>
          <w:rFonts w:ascii="Times New Roman" w:hAnsi="Times New Roman"/>
          <w:sz w:val="24"/>
          <w:szCs w:val="24"/>
        </w:rPr>
        <w:t xml:space="preserve"> </w:t>
      </w:r>
      <w:r w:rsidRPr="00750BAF">
        <w:rPr>
          <w:rStyle w:val="hps"/>
          <w:rFonts w:ascii="Times New Roman" w:hAnsi="Times New Roman"/>
          <w:sz w:val="24"/>
          <w:szCs w:val="24"/>
        </w:rPr>
        <w:t>и включить</w:t>
      </w:r>
      <w:r w:rsidRPr="00750BAF">
        <w:rPr>
          <w:rFonts w:ascii="Times New Roman" w:hAnsi="Times New Roman"/>
          <w:sz w:val="24"/>
          <w:szCs w:val="24"/>
        </w:rPr>
        <w:t xml:space="preserve"> </w:t>
      </w:r>
      <w:r w:rsidRPr="00750BAF">
        <w:rPr>
          <w:rStyle w:val="hps"/>
          <w:rFonts w:ascii="Times New Roman" w:hAnsi="Times New Roman"/>
          <w:sz w:val="24"/>
          <w:szCs w:val="24"/>
        </w:rPr>
        <w:t>доктор</w:t>
      </w:r>
      <w:r>
        <w:rPr>
          <w:rStyle w:val="hps"/>
          <w:rFonts w:ascii="Times New Roman" w:hAnsi="Times New Roman"/>
          <w:sz w:val="24"/>
          <w:szCs w:val="24"/>
        </w:rPr>
        <w:t>антский</w:t>
      </w:r>
      <w:r w:rsidRPr="00750BAF">
        <w:rPr>
          <w:rStyle w:val="hps"/>
          <w:rFonts w:ascii="Times New Roman" w:hAnsi="Times New Roman"/>
          <w:sz w:val="24"/>
          <w:szCs w:val="24"/>
        </w:rPr>
        <w:t xml:space="preserve"> уровень как</w:t>
      </w:r>
      <w:r w:rsidRPr="00750BAF">
        <w:rPr>
          <w:rFonts w:ascii="Times New Roman" w:hAnsi="Times New Roman"/>
          <w:sz w:val="24"/>
          <w:szCs w:val="24"/>
        </w:rPr>
        <w:t xml:space="preserve"> </w:t>
      </w:r>
      <w:r w:rsidRPr="00750BAF">
        <w:rPr>
          <w:rStyle w:val="hps"/>
          <w:rFonts w:ascii="Times New Roman" w:hAnsi="Times New Roman"/>
          <w:sz w:val="24"/>
          <w:szCs w:val="24"/>
        </w:rPr>
        <w:t>третий цикл</w:t>
      </w:r>
      <w:r w:rsidRPr="00750BAF">
        <w:rPr>
          <w:rFonts w:ascii="Times New Roman" w:hAnsi="Times New Roman"/>
          <w:sz w:val="24"/>
          <w:szCs w:val="24"/>
        </w:rPr>
        <w:t xml:space="preserve">. </w:t>
      </w:r>
    </w:p>
    <w:p w:rsidR="006720EB" w:rsidRPr="00750BAF" w:rsidRDefault="006720EB" w:rsidP="006720EB">
      <w:pPr>
        <w:pStyle w:val="aa"/>
        <w:spacing w:line="23" w:lineRule="atLeast"/>
        <w:ind w:firstLine="709"/>
        <w:jc w:val="both"/>
        <w:rPr>
          <w:rStyle w:val="ac"/>
          <w:rFonts w:ascii="Times New Roman" w:eastAsia="Calibri" w:hAnsi="Times New Roman"/>
          <w:sz w:val="24"/>
          <w:szCs w:val="24"/>
        </w:rPr>
      </w:pPr>
      <w:r w:rsidRPr="00750BAF">
        <w:rPr>
          <w:rFonts w:ascii="Times New Roman" w:hAnsi="Times New Roman"/>
          <w:sz w:val="24"/>
          <w:szCs w:val="24"/>
        </w:rPr>
        <w:t>За основу структуры степеней была принята двухступенчатая модель образования, включившая в 2005 г</w:t>
      </w:r>
      <w:r>
        <w:rPr>
          <w:rFonts w:ascii="Times New Roman" w:hAnsi="Times New Roman"/>
          <w:sz w:val="24"/>
          <w:szCs w:val="24"/>
        </w:rPr>
        <w:t>.</w:t>
      </w:r>
      <w:r w:rsidRPr="00750BAF">
        <w:rPr>
          <w:rFonts w:ascii="Times New Roman" w:hAnsi="Times New Roman"/>
          <w:sz w:val="24"/>
          <w:szCs w:val="24"/>
        </w:rPr>
        <w:t xml:space="preserve"> и докторантский уровень</w:t>
      </w:r>
      <w:r>
        <w:rPr>
          <w:rFonts w:ascii="Times New Roman" w:hAnsi="Times New Roman"/>
          <w:sz w:val="24"/>
          <w:szCs w:val="24"/>
        </w:rPr>
        <w:t>:</w:t>
      </w:r>
      <w:r w:rsidRPr="00750BAF">
        <w:rPr>
          <w:rFonts w:ascii="Times New Roman" w:hAnsi="Times New Roman"/>
          <w:sz w:val="24"/>
          <w:szCs w:val="24"/>
        </w:rPr>
        <w:t xml:space="preserve"> </w:t>
      </w:r>
      <w:r w:rsidRPr="00010E15">
        <w:rPr>
          <w:rStyle w:val="ac"/>
          <w:rFonts w:ascii="Times New Roman" w:hAnsi="Times New Roman"/>
          <w:i w:val="0"/>
          <w:sz w:val="24"/>
          <w:szCs w:val="24"/>
        </w:rPr>
        <w:t>I степень – бакалавр – 3-</w:t>
      </w:r>
      <w:smartTag w:uri="urn:schemas-microsoft-com:office:smarttags" w:element="metricconverter">
        <w:smartTagPr>
          <w:attr w:name="ProductID" w:val="4 г"/>
        </w:smartTagPr>
        <w:r w:rsidRPr="00010E15">
          <w:rPr>
            <w:rStyle w:val="ac"/>
            <w:rFonts w:ascii="Times New Roman" w:hAnsi="Times New Roman"/>
            <w:i w:val="0"/>
            <w:sz w:val="24"/>
            <w:szCs w:val="24"/>
          </w:rPr>
          <w:t>4 г</w:t>
        </w:r>
      </w:smartTag>
      <w:r w:rsidRPr="00010E15">
        <w:rPr>
          <w:rStyle w:val="ac"/>
          <w:rFonts w:ascii="Times New Roman" w:hAnsi="Times New Roman"/>
          <w:i w:val="0"/>
          <w:sz w:val="24"/>
          <w:szCs w:val="24"/>
        </w:rPr>
        <w:t xml:space="preserve">.; II степень – магистр – </w:t>
      </w:r>
      <w:r w:rsidRPr="00FD0CAC">
        <w:rPr>
          <w:rStyle w:val="ac"/>
          <w:rFonts w:ascii="Times New Roman" w:hAnsi="Times New Roman"/>
          <w:i w:val="0"/>
          <w:sz w:val="24"/>
          <w:szCs w:val="24"/>
        </w:rPr>
        <w:t>1–</w:t>
      </w:r>
      <w:r w:rsidRPr="00716E84">
        <w:rPr>
          <w:rStyle w:val="ac"/>
          <w:rFonts w:ascii="Times New Roman" w:hAnsi="Times New Roman"/>
          <w:i w:val="0"/>
          <w:sz w:val="24"/>
          <w:szCs w:val="24"/>
        </w:rPr>
        <w:t>2</w:t>
      </w:r>
      <w:r w:rsidRPr="00350704">
        <w:rPr>
          <w:rStyle w:val="ac"/>
          <w:rFonts w:ascii="Times New Roman" w:hAnsi="Times New Roman"/>
          <w:i w:val="0"/>
          <w:sz w:val="24"/>
          <w:szCs w:val="24"/>
        </w:rPr>
        <w:t xml:space="preserve"> г.; докторант – </w:t>
      </w:r>
      <w:smartTag w:uri="urn:schemas-microsoft-com:office:smarttags" w:element="metricconverter">
        <w:smartTagPr>
          <w:attr w:name="ProductID" w:val="3 г"/>
        </w:smartTagPr>
        <w:r w:rsidRPr="00350704">
          <w:rPr>
            <w:rStyle w:val="ac"/>
            <w:rFonts w:ascii="Times New Roman" w:hAnsi="Times New Roman"/>
            <w:i w:val="0"/>
            <w:sz w:val="24"/>
            <w:szCs w:val="24"/>
          </w:rPr>
          <w:t>3 г</w:t>
        </w:r>
      </w:smartTag>
      <w:r w:rsidRPr="00350704">
        <w:rPr>
          <w:rStyle w:val="ac"/>
          <w:rFonts w:ascii="Times New Roman" w:hAnsi="Times New Roman"/>
          <w:i w:val="0"/>
          <w:sz w:val="24"/>
          <w:szCs w:val="24"/>
        </w:rPr>
        <w:t>.; всего 3 (4)</w:t>
      </w:r>
      <w:r w:rsidRPr="00E84CE0">
        <w:rPr>
          <w:rStyle w:val="ac"/>
          <w:rFonts w:ascii="Times New Roman" w:hAnsi="Times New Roman"/>
          <w:i w:val="0"/>
          <w:sz w:val="24"/>
          <w:szCs w:val="24"/>
        </w:rPr>
        <w:t xml:space="preserve"> –</w:t>
      </w:r>
      <w:r w:rsidRPr="00A93343">
        <w:rPr>
          <w:rStyle w:val="ac"/>
          <w:rFonts w:ascii="Times New Roman" w:hAnsi="Times New Roman"/>
          <w:i w:val="0"/>
          <w:sz w:val="24"/>
          <w:szCs w:val="24"/>
        </w:rPr>
        <w:t>5(6) –8 (9) лет.</w:t>
      </w:r>
    </w:p>
    <w:p w:rsidR="006720EB" w:rsidRPr="00750BAF" w:rsidRDefault="006720EB" w:rsidP="006720EB">
      <w:pPr>
        <w:pStyle w:val="aa"/>
        <w:spacing w:line="23" w:lineRule="atLeast"/>
        <w:ind w:firstLine="709"/>
        <w:jc w:val="both"/>
        <w:rPr>
          <w:rStyle w:val="ac"/>
          <w:rFonts w:ascii="Times New Roman" w:hAnsi="Times New Roman"/>
          <w:sz w:val="24"/>
          <w:szCs w:val="24"/>
        </w:rPr>
      </w:pPr>
      <w:r w:rsidRPr="00750BAF">
        <w:rPr>
          <w:rFonts w:ascii="Times New Roman" w:hAnsi="Times New Roman"/>
          <w:sz w:val="24"/>
          <w:szCs w:val="24"/>
        </w:rPr>
        <w:t>Берлинское коммюнике 2003 г</w:t>
      </w:r>
      <w:r>
        <w:rPr>
          <w:rFonts w:ascii="Times New Roman" w:hAnsi="Times New Roman"/>
          <w:sz w:val="24"/>
          <w:szCs w:val="24"/>
        </w:rPr>
        <w:t>.</w:t>
      </w:r>
      <w:r w:rsidRPr="00750BAF">
        <w:rPr>
          <w:rFonts w:ascii="Times New Roman" w:hAnsi="Times New Roman"/>
          <w:sz w:val="24"/>
          <w:szCs w:val="24"/>
        </w:rPr>
        <w:t xml:space="preserve"> определило 2010 г</w:t>
      </w:r>
      <w:r>
        <w:rPr>
          <w:rFonts w:ascii="Times New Roman" w:hAnsi="Times New Roman"/>
          <w:sz w:val="24"/>
          <w:szCs w:val="24"/>
        </w:rPr>
        <w:t>.</w:t>
      </w:r>
      <w:r w:rsidRPr="00750BAF">
        <w:rPr>
          <w:rFonts w:ascii="Times New Roman" w:hAnsi="Times New Roman"/>
          <w:sz w:val="24"/>
          <w:szCs w:val="24"/>
        </w:rPr>
        <w:t xml:space="preserve"> как год завершения перехода на указанную систему. </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 xml:space="preserve">Болонская декларация, как известно, не налагает каких-то абсолютных обязательств, кроме обязательства сделать национальные системы образования прозрачными и сравнимыми. </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 xml:space="preserve">Введение системы легко понимаемых и сопоставимых академических степеней с целью облегчения трудовой мобильности граждан ЕС и повышения международной конкурентоспособности европейской системы высшего образования является одним из основных принципов Болонской декларации. Болонский процесс изменил лицо </w:t>
      </w:r>
      <w:r w:rsidRPr="00750BAF">
        <w:rPr>
          <w:rFonts w:ascii="Times New Roman" w:hAnsi="Times New Roman"/>
          <w:sz w:val="24"/>
          <w:szCs w:val="24"/>
        </w:rPr>
        <w:lastRenderedPageBreak/>
        <w:t xml:space="preserve">европейского высшего образования. </w:t>
      </w:r>
      <w:proofErr w:type="gramStart"/>
      <w:r w:rsidRPr="00750BAF">
        <w:rPr>
          <w:rFonts w:ascii="Times New Roman" w:hAnsi="Times New Roman"/>
          <w:sz w:val="24"/>
          <w:szCs w:val="24"/>
        </w:rPr>
        <w:t>Несмотря на существование огромного разнообразия систем высшего образования в Европе (</w:t>
      </w:r>
      <w:proofErr w:type="spellStart"/>
      <w:r w:rsidRPr="00A93343">
        <w:rPr>
          <w:rFonts w:ascii="Times New Roman" w:hAnsi="Times New Roman"/>
          <w:i/>
          <w:sz w:val="24"/>
          <w:szCs w:val="24"/>
        </w:rPr>
        <w:t>Trends</w:t>
      </w:r>
      <w:proofErr w:type="spellEnd"/>
      <w:r w:rsidRPr="00A93343">
        <w:rPr>
          <w:rFonts w:ascii="Times New Roman" w:hAnsi="Times New Roman"/>
          <w:i/>
          <w:sz w:val="24"/>
          <w:szCs w:val="24"/>
        </w:rPr>
        <w:t xml:space="preserve"> I, EUA</w:t>
      </w:r>
      <w:r w:rsidRPr="00750BAF">
        <w:rPr>
          <w:rFonts w:ascii="Times New Roman" w:hAnsi="Times New Roman"/>
          <w:sz w:val="24"/>
          <w:szCs w:val="24"/>
        </w:rPr>
        <w:t xml:space="preserve">, </w:t>
      </w:r>
      <w:r w:rsidRPr="00A93343">
        <w:rPr>
          <w:rFonts w:ascii="Times New Roman" w:hAnsi="Times New Roman"/>
          <w:i/>
          <w:sz w:val="24"/>
          <w:szCs w:val="24"/>
        </w:rPr>
        <w:t>1999</w:t>
      </w:r>
      <w:r w:rsidRPr="00750BAF">
        <w:rPr>
          <w:rFonts w:ascii="Times New Roman" w:hAnsi="Times New Roman"/>
          <w:sz w:val="24"/>
          <w:szCs w:val="24"/>
        </w:rPr>
        <w:t>), все страны</w:t>
      </w:r>
      <w:r w:rsidRPr="00750BAF">
        <w:rPr>
          <w:rFonts w:ascii="Times New Roman" w:hAnsi="Times New Roman"/>
          <w:color w:val="000000"/>
          <w:sz w:val="24"/>
          <w:szCs w:val="24"/>
        </w:rPr>
        <w:t>–</w:t>
      </w:r>
      <w:r w:rsidRPr="00750BAF">
        <w:rPr>
          <w:rFonts w:ascii="Times New Roman" w:hAnsi="Times New Roman"/>
          <w:sz w:val="24"/>
          <w:szCs w:val="24"/>
        </w:rPr>
        <w:t>участни</w:t>
      </w:r>
      <w:r>
        <w:rPr>
          <w:rFonts w:ascii="Times New Roman" w:hAnsi="Times New Roman"/>
          <w:sz w:val="24"/>
          <w:szCs w:val="24"/>
        </w:rPr>
        <w:t>цы</w:t>
      </w:r>
      <w:r w:rsidRPr="00750BAF">
        <w:rPr>
          <w:rFonts w:ascii="Times New Roman" w:hAnsi="Times New Roman"/>
          <w:sz w:val="24"/>
          <w:szCs w:val="24"/>
        </w:rPr>
        <w:t xml:space="preserve"> Болонского процесса внесли существенные изменения в свои системы высшего образования (изменение структуры степеней, разработка систем обеспечения качества, </w:t>
      </w:r>
      <w:r>
        <w:rPr>
          <w:rFonts w:ascii="Times New Roman" w:hAnsi="Times New Roman"/>
          <w:sz w:val="24"/>
          <w:szCs w:val="24"/>
        </w:rPr>
        <w:t xml:space="preserve">создание </w:t>
      </w:r>
      <w:r w:rsidRPr="00750BAF">
        <w:rPr>
          <w:rFonts w:ascii="Times New Roman" w:hAnsi="Times New Roman"/>
          <w:sz w:val="24"/>
          <w:szCs w:val="24"/>
        </w:rPr>
        <w:t>механизмов для содействия мобильности, усиление социального измерения высшего образования), позволившие в 2010 г</w:t>
      </w:r>
      <w:r>
        <w:rPr>
          <w:rFonts w:ascii="Times New Roman" w:hAnsi="Times New Roman"/>
          <w:sz w:val="24"/>
          <w:szCs w:val="24"/>
        </w:rPr>
        <w:t>.</w:t>
      </w:r>
      <w:r w:rsidRPr="00750BAF">
        <w:rPr>
          <w:rFonts w:ascii="Times New Roman" w:hAnsi="Times New Roman"/>
          <w:sz w:val="24"/>
          <w:szCs w:val="24"/>
        </w:rPr>
        <w:t xml:space="preserve"> заявит</w:t>
      </w:r>
      <w:r>
        <w:rPr>
          <w:rFonts w:ascii="Times New Roman" w:hAnsi="Times New Roman"/>
          <w:sz w:val="24"/>
          <w:szCs w:val="24"/>
        </w:rPr>
        <w:t>ь</w:t>
      </w:r>
      <w:r w:rsidRPr="00750BAF">
        <w:rPr>
          <w:rFonts w:ascii="Times New Roman" w:hAnsi="Times New Roman"/>
          <w:sz w:val="24"/>
          <w:szCs w:val="24"/>
        </w:rPr>
        <w:t xml:space="preserve"> о существовании Европейского пространства высшего образования (</w:t>
      </w:r>
      <w:proofErr w:type="spellStart"/>
      <w:r w:rsidRPr="00A93343">
        <w:rPr>
          <w:rFonts w:ascii="Times New Roman" w:hAnsi="Times New Roman"/>
          <w:i/>
          <w:sz w:val="24"/>
          <w:szCs w:val="24"/>
        </w:rPr>
        <w:t>European</w:t>
      </w:r>
      <w:proofErr w:type="spellEnd"/>
      <w:r w:rsidRPr="00A93343">
        <w:rPr>
          <w:rFonts w:ascii="Times New Roman" w:hAnsi="Times New Roman"/>
          <w:i/>
          <w:sz w:val="24"/>
          <w:szCs w:val="24"/>
        </w:rPr>
        <w:t xml:space="preserve"> </w:t>
      </w:r>
      <w:proofErr w:type="spellStart"/>
      <w:r w:rsidRPr="00A93343">
        <w:rPr>
          <w:rFonts w:ascii="Times New Roman" w:hAnsi="Times New Roman"/>
          <w:i/>
          <w:sz w:val="24"/>
          <w:szCs w:val="24"/>
        </w:rPr>
        <w:t>Higher</w:t>
      </w:r>
      <w:proofErr w:type="spellEnd"/>
      <w:r w:rsidRPr="00A93343">
        <w:rPr>
          <w:rFonts w:ascii="Times New Roman" w:hAnsi="Times New Roman"/>
          <w:i/>
          <w:sz w:val="24"/>
          <w:szCs w:val="24"/>
        </w:rPr>
        <w:t xml:space="preserve"> </w:t>
      </w:r>
      <w:proofErr w:type="spellStart"/>
      <w:r w:rsidRPr="00A93343">
        <w:rPr>
          <w:rFonts w:ascii="Times New Roman" w:hAnsi="Times New Roman"/>
          <w:i/>
          <w:sz w:val="24"/>
          <w:szCs w:val="24"/>
        </w:rPr>
        <w:t>Education</w:t>
      </w:r>
      <w:proofErr w:type="spellEnd"/>
      <w:r w:rsidRPr="00A93343">
        <w:rPr>
          <w:rFonts w:ascii="Times New Roman" w:hAnsi="Times New Roman"/>
          <w:i/>
          <w:sz w:val="24"/>
          <w:szCs w:val="24"/>
        </w:rPr>
        <w:t xml:space="preserve"> </w:t>
      </w:r>
      <w:proofErr w:type="spellStart"/>
      <w:r w:rsidRPr="00A93343">
        <w:rPr>
          <w:rFonts w:ascii="Times New Roman" w:hAnsi="Times New Roman"/>
          <w:i/>
          <w:sz w:val="24"/>
          <w:szCs w:val="24"/>
        </w:rPr>
        <w:t>Area</w:t>
      </w:r>
      <w:proofErr w:type="spellEnd"/>
      <w:r w:rsidRPr="00750BAF">
        <w:rPr>
          <w:rFonts w:ascii="Times New Roman" w:hAnsi="Times New Roman"/>
          <w:sz w:val="24"/>
          <w:szCs w:val="24"/>
        </w:rPr>
        <w:t>).</w:t>
      </w:r>
      <w:proofErr w:type="gramEnd"/>
      <w:r w:rsidRPr="00750BAF">
        <w:rPr>
          <w:rFonts w:ascii="Times New Roman" w:hAnsi="Times New Roman"/>
          <w:sz w:val="24"/>
          <w:szCs w:val="24"/>
        </w:rPr>
        <w:t xml:space="preserve"> Формально существование Европейского пространства высшего образования</w:t>
      </w:r>
      <w:r>
        <w:rPr>
          <w:rFonts w:ascii="Times New Roman" w:hAnsi="Times New Roman"/>
          <w:sz w:val="24"/>
          <w:szCs w:val="24"/>
        </w:rPr>
        <w:t xml:space="preserve"> </w:t>
      </w:r>
      <w:r w:rsidRPr="00750BAF">
        <w:rPr>
          <w:rFonts w:ascii="Times New Roman" w:hAnsi="Times New Roman"/>
          <w:sz w:val="24"/>
          <w:szCs w:val="24"/>
        </w:rPr>
        <w:t xml:space="preserve">(ЕПВО) берет начало с 1 июля </w:t>
      </w:r>
      <w:smartTag w:uri="urn:schemas-microsoft-com:office:smarttags" w:element="metricconverter">
        <w:smartTagPr>
          <w:attr w:name="ProductID" w:val="2010 г"/>
        </w:smartTagPr>
        <w:r w:rsidRPr="00750BAF">
          <w:rPr>
            <w:rFonts w:ascii="Times New Roman" w:hAnsi="Times New Roman"/>
            <w:sz w:val="24"/>
            <w:szCs w:val="24"/>
          </w:rPr>
          <w:t>2010 г</w:t>
        </w:r>
      </w:smartTag>
      <w:r w:rsidRPr="00750BAF">
        <w:rPr>
          <w:rFonts w:ascii="Times New Roman" w:hAnsi="Times New Roman"/>
          <w:sz w:val="24"/>
          <w:szCs w:val="24"/>
        </w:rPr>
        <w:t xml:space="preserve">., что было анонсировано в марте </w:t>
      </w:r>
      <w:smartTag w:uri="urn:schemas-microsoft-com:office:smarttags" w:element="metricconverter">
        <w:smartTagPr>
          <w:attr w:name="ProductID" w:val="2010 г"/>
        </w:smartTagPr>
        <w:r w:rsidRPr="00750BAF">
          <w:rPr>
            <w:rFonts w:ascii="Times New Roman" w:hAnsi="Times New Roman"/>
            <w:sz w:val="24"/>
            <w:szCs w:val="24"/>
          </w:rPr>
          <w:t>2010 г</w:t>
        </w:r>
      </w:smartTag>
      <w:r w:rsidRPr="00750BAF">
        <w:rPr>
          <w:rFonts w:ascii="Times New Roman" w:hAnsi="Times New Roman"/>
          <w:sz w:val="24"/>
          <w:szCs w:val="24"/>
        </w:rPr>
        <w:t>. на очередной конференции министров образования государств-участников Болонского процесса</w:t>
      </w:r>
      <w:r>
        <w:rPr>
          <w:rFonts w:ascii="Times New Roman" w:hAnsi="Times New Roman"/>
          <w:sz w:val="24"/>
          <w:szCs w:val="24"/>
        </w:rPr>
        <w:t>.</w:t>
      </w:r>
    </w:p>
    <w:p w:rsidR="006720EB" w:rsidRPr="00750BAF" w:rsidRDefault="006720EB" w:rsidP="006720EB">
      <w:pPr>
        <w:autoSpaceDE w:val="0"/>
        <w:autoSpaceDN w:val="0"/>
        <w:adjustRightInd w:val="0"/>
        <w:spacing w:after="0" w:line="23" w:lineRule="atLeast"/>
        <w:ind w:firstLine="709"/>
        <w:jc w:val="both"/>
        <w:rPr>
          <w:rStyle w:val="hps"/>
          <w:rFonts w:ascii="Times New Roman" w:hAnsi="Times New Roman" w:cs="Courier New"/>
          <w:sz w:val="24"/>
          <w:szCs w:val="24"/>
          <w:lang w:eastAsia="ru-RU"/>
        </w:rPr>
      </w:pPr>
      <w:r>
        <w:rPr>
          <w:rStyle w:val="hps"/>
          <w:rFonts w:ascii="Times New Roman" w:hAnsi="Times New Roman"/>
          <w:sz w:val="24"/>
          <w:szCs w:val="24"/>
        </w:rPr>
        <w:t>Н</w:t>
      </w:r>
      <w:r w:rsidRPr="00750BAF">
        <w:rPr>
          <w:rStyle w:val="hps"/>
          <w:rFonts w:ascii="Times New Roman" w:hAnsi="Times New Roman"/>
          <w:sz w:val="24"/>
          <w:szCs w:val="24"/>
        </w:rPr>
        <w:t xml:space="preserve">есмотря на все еще существующее разнообразие моделей, определяющих объем и продолжительность обучения в терминах </w:t>
      </w:r>
      <w:r w:rsidRPr="00A93343">
        <w:rPr>
          <w:rStyle w:val="hps"/>
          <w:rFonts w:ascii="Times New Roman" w:hAnsi="Times New Roman"/>
          <w:i/>
          <w:sz w:val="24"/>
          <w:szCs w:val="24"/>
        </w:rPr>
        <w:t>ECTS</w:t>
      </w:r>
      <w:r>
        <w:rPr>
          <w:rStyle w:val="hps"/>
          <w:rFonts w:ascii="Times New Roman" w:hAnsi="Times New Roman"/>
          <w:sz w:val="24"/>
          <w:szCs w:val="24"/>
        </w:rPr>
        <w:t>, в</w:t>
      </w:r>
      <w:r w:rsidRPr="00750BAF">
        <w:rPr>
          <w:rStyle w:val="hps"/>
          <w:rFonts w:ascii="Times New Roman" w:hAnsi="Times New Roman"/>
          <w:sz w:val="24"/>
          <w:szCs w:val="24"/>
        </w:rPr>
        <w:t xml:space="preserve"> Европейском пространстве высшего образования достаточно успешно решается вопрос перехода к двум циклам подготовки</w:t>
      </w:r>
      <w:r>
        <w:rPr>
          <w:rStyle w:val="a9"/>
          <w:rFonts w:ascii="Times New Roman" w:hAnsi="Times New Roman"/>
          <w:sz w:val="24"/>
          <w:szCs w:val="24"/>
        </w:rPr>
        <w:footnoteReference w:id="41"/>
      </w:r>
      <w:r>
        <w:rPr>
          <w:rStyle w:val="hps"/>
          <w:rFonts w:ascii="Times New Roman" w:hAnsi="Times New Roman"/>
          <w:sz w:val="24"/>
          <w:szCs w:val="24"/>
        </w:rPr>
        <w:t>.</w:t>
      </w:r>
      <w:r w:rsidRPr="00750BAF">
        <w:rPr>
          <w:rStyle w:val="hps"/>
          <w:rFonts w:ascii="Times New Roman" w:hAnsi="Times New Roman"/>
          <w:sz w:val="24"/>
          <w:szCs w:val="24"/>
        </w:rPr>
        <w:t xml:space="preserve"> </w:t>
      </w:r>
    </w:p>
    <w:p w:rsidR="006720EB" w:rsidRPr="00750BAF" w:rsidRDefault="006720EB" w:rsidP="006720EB">
      <w:pPr>
        <w:spacing w:after="0" w:line="23" w:lineRule="atLeast"/>
        <w:ind w:firstLine="709"/>
        <w:jc w:val="both"/>
        <w:rPr>
          <w:rStyle w:val="hps"/>
          <w:rFonts w:ascii="Times New Roman" w:hAnsi="Times New Roman"/>
          <w:sz w:val="24"/>
          <w:szCs w:val="24"/>
        </w:rPr>
      </w:pPr>
      <w:r w:rsidRPr="00A93343">
        <w:rPr>
          <w:rStyle w:val="hps"/>
          <w:rFonts w:ascii="Times New Roman" w:hAnsi="Times New Roman"/>
          <w:sz w:val="24"/>
          <w:szCs w:val="24"/>
        </w:rPr>
        <w:t>Доля студентов, обучающихся на двухступенчатых программах в более</w:t>
      </w:r>
      <w:proofErr w:type="gramStart"/>
      <w:r w:rsidRPr="00A93343">
        <w:rPr>
          <w:rStyle w:val="hps"/>
          <w:rFonts w:ascii="Times New Roman" w:hAnsi="Times New Roman"/>
          <w:sz w:val="24"/>
          <w:szCs w:val="24"/>
        </w:rPr>
        <w:t>,</w:t>
      </w:r>
      <w:proofErr w:type="gramEnd"/>
      <w:r w:rsidRPr="00A93343">
        <w:rPr>
          <w:rStyle w:val="hps"/>
          <w:rFonts w:ascii="Times New Roman" w:hAnsi="Times New Roman"/>
          <w:sz w:val="24"/>
          <w:szCs w:val="24"/>
        </w:rPr>
        <w:t xml:space="preserve"> чем половине стран, составляет 90%. В четверти стран доля студентов проходящих подготовку в системе двух циклов колеблется от 70 до 89%.</w:t>
      </w:r>
      <w:r w:rsidRPr="00750BAF">
        <w:rPr>
          <w:rStyle w:val="hps"/>
          <w:rFonts w:ascii="Times New Roman" w:hAnsi="Times New Roman"/>
          <w:sz w:val="24"/>
          <w:szCs w:val="24"/>
        </w:rPr>
        <w:t xml:space="preserve"> </w:t>
      </w:r>
    </w:p>
    <w:p w:rsidR="006720EB" w:rsidRPr="00750BAF" w:rsidRDefault="006720EB" w:rsidP="006720EB">
      <w:pPr>
        <w:spacing w:after="0" w:line="23" w:lineRule="atLeast"/>
        <w:ind w:firstLine="709"/>
        <w:jc w:val="both"/>
        <w:rPr>
          <w:rFonts w:ascii="Times New Roman" w:hAnsi="Times New Roman"/>
          <w:sz w:val="24"/>
          <w:szCs w:val="24"/>
        </w:rPr>
      </w:pPr>
      <w:r w:rsidRPr="00750BAF">
        <w:rPr>
          <w:rStyle w:val="hps"/>
          <w:rFonts w:ascii="Times New Roman" w:hAnsi="Times New Roman"/>
          <w:sz w:val="24"/>
          <w:szCs w:val="24"/>
        </w:rPr>
        <w:t>В</w:t>
      </w:r>
      <w:r w:rsidRPr="00750BAF">
        <w:rPr>
          <w:rFonts w:ascii="Times New Roman" w:hAnsi="Times New Roman"/>
          <w:sz w:val="24"/>
          <w:szCs w:val="24"/>
        </w:rPr>
        <w:t xml:space="preserve"> </w:t>
      </w:r>
      <w:r w:rsidRPr="00750BAF">
        <w:rPr>
          <w:rStyle w:val="hps"/>
          <w:rFonts w:ascii="Times New Roman" w:hAnsi="Times New Roman"/>
          <w:sz w:val="24"/>
          <w:szCs w:val="24"/>
        </w:rPr>
        <w:t>Европейском пространстве высшего образования существует несколько моделей</w:t>
      </w:r>
      <w:r w:rsidRPr="00750BAF">
        <w:rPr>
          <w:rFonts w:ascii="Times New Roman" w:hAnsi="Times New Roman"/>
          <w:sz w:val="24"/>
          <w:szCs w:val="24"/>
        </w:rPr>
        <w:t xml:space="preserve"> </w:t>
      </w:r>
      <w:r w:rsidRPr="00750BAF">
        <w:rPr>
          <w:rStyle w:val="hps"/>
          <w:rFonts w:ascii="Times New Roman" w:hAnsi="Times New Roman"/>
          <w:sz w:val="24"/>
          <w:szCs w:val="24"/>
        </w:rPr>
        <w:t>первого цикла.</w:t>
      </w:r>
      <w:r w:rsidRPr="00750BAF">
        <w:rPr>
          <w:rFonts w:ascii="Times New Roman" w:hAnsi="Times New Roman"/>
          <w:sz w:val="24"/>
          <w:szCs w:val="24"/>
        </w:rPr>
        <w:t xml:space="preserve"> В б</w:t>
      </w:r>
      <w:r w:rsidRPr="00750BAF">
        <w:rPr>
          <w:rStyle w:val="hps"/>
          <w:rFonts w:ascii="Times New Roman" w:hAnsi="Times New Roman"/>
          <w:sz w:val="24"/>
          <w:szCs w:val="24"/>
        </w:rPr>
        <w:t>ольшинстве стран отмечается сочетание</w:t>
      </w:r>
      <w:r w:rsidRPr="00750BAF">
        <w:rPr>
          <w:rFonts w:ascii="Times New Roman" w:hAnsi="Times New Roman"/>
          <w:sz w:val="24"/>
          <w:szCs w:val="24"/>
        </w:rPr>
        <w:t xml:space="preserve"> </w:t>
      </w:r>
      <w:r w:rsidRPr="00750BAF">
        <w:rPr>
          <w:rStyle w:val="hps"/>
          <w:rFonts w:ascii="Times New Roman" w:hAnsi="Times New Roman"/>
          <w:sz w:val="24"/>
          <w:szCs w:val="24"/>
        </w:rPr>
        <w:t>180 ECTS</w:t>
      </w:r>
      <w:r w:rsidRPr="00750BAF">
        <w:rPr>
          <w:rFonts w:ascii="Times New Roman" w:hAnsi="Times New Roman"/>
          <w:sz w:val="24"/>
          <w:szCs w:val="24"/>
        </w:rPr>
        <w:t xml:space="preserve"> </w:t>
      </w:r>
      <w:r w:rsidRPr="00750BAF">
        <w:rPr>
          <w:rStyle w:val="hps"/>
          <w:rFonts w:ascii="Times New Roman" w:hAnsi="Times New Roman"/>
          <w:sz w:val="24"/>
          <w:szCs w:val="24"/>
        </w:rPr>
        <w:t>и 240</w:t>
      </w:r>
      <w:r w:rsidRPr="00750BAF">
        <w:rPr>
          <w:rFonts w:ascii="Times New Roman" w:hAnsi="Times New Roman"/>
          <w:sz w:val="24"/>
          <w:szCs w:val="24"/>
        </w:rPr>
        <w:t xml:space="preserve"> </w:t>
      </w:r>
      <w:r w:rsidRPr="00750BAF">
        <w:rPr>
          <w:rStyle w:val="hps"/>
          <w:rFonts w:ascii="Times New Roman" w:hAnsi="Times New Roman"/>
          <w:sz w:val="24"/>
          <w:szCs w:val="24"/>
        </w:rPr>
        <w:t xml:space="preserve">ECTS кредитные образовательные программы. </w:t>
      </w:r>
      <w:r w:rsidRPr="00750BAF">
        <w:rPr>
          <w:rFonts w:ascii="Times New Roman" w:hAnsi="Times New Roman"/>
          <w:sz w:val="24"/>
          <w:szCs w:val="24"/>
        </w:rPr>
        <w:t xml:space="preserve">Первый цикл, именуемый в русскоязычной </w:t>
      </w:r>
      <w:r>
        <w:rPr>
          <w:rFonts w:ascii="Times New Roman" w:hAnsi="Times New Roman"/>
          <w:sz w:val="24"/>
          <w:szCs w:val="24"/>
        </w:rPr>
        <w:t>традиции</w:t>
      </w:r>
      <w:r w:rsidRPr="00750BAF">
        <w:rPr>
          <w:rFonts w:ascii="Times New Roman" w:hAnsi="Times New Roman"/>
          <w:sz w:val="24"/>
          <w:szCs w:val="24"/>
        </w:rPr>
        <w:t xml:space="preserve"> </w:t>
      </w:r>
      <w:proofErr w:type="gramStart"/>
      <w:r w:rsidRPr="00750BAF">
        <w:rPr>
          <w:rFonts w:ascii="Times New Roman" w:hAnsi="Times New Roman"/>
          <w:sz w:val="24"/>
          <w:szCs w:val="24"/>
        </w:rPr>
        <w:t>бакалаврским</w:t>
      </w:r>
      <w:proofErr w:type="gramEnd"/>
      <w:r w:rsidRPr="00750BAF">
        <w:rPr>
          <w:rFonts w:ascii="Times New Roman" w:hAnsi="Times New Roman"/>
          <w:sz w:val="24"/>
          <w:szCs w:val="24"/>
        </w:rPr>
        <w:t xml:space="preserve">, продолжительностью в </w:t>
      </w:r>
      <w:r w:rsidRPr="00750BAF">
        <w:rPr>
          <w:rStyle w:val="hps"/>
          <w:rFonts w:ascii="Times New Roman" w:hAnsi="Times New Roman"/>
          <w:sz w:val="24"/>
          <w:szCs w:val="24"/>
        </w:rPr>
        <w:t>180 кредитов ECTS,</w:t>
      </w:r>
      <w:r w:rsidRPr="00750BAF">
        <w:rPr>
          <w:rFonts w:ascii="Times New Roman" w:hAnsi="Times New Roman"/>
          <w:sz w:val="24"/>
          <w:szCs w:val="24"/>
        </w:rPr>
        <w:t xml:space="preserve"> </w:t>
      </w:r>
      <w:r w:rsidRPr="00750BAF">
        <w:rPr>
          <w:rStyle w:val="hps"/>
          <w:rFonts w:ascii="Times New Roman" w:hAnsi="Times New Roman"/>
          <w:sz w:val="24"/>
          <w:szCs w:val="24"/>
        </w:rPr>
        <w:t>существует в</w:t>
      </w:r>
      <w:r>
        <w:rPr>
          <w:rStyle w:val="hps"/>
          <w:rFonts w:ascii="Times New Roman" w:hAnsi="Times New Roman"/>
          <w:sz w:val="24"/>
          <w:szCs w:val="24"/>
        </w:rPr>
        <w:t>о</w:t>
      </w:r>
      <w:r w:rsidRPr="00750BAF">
        <w:rPr>
          <w:rFonts w:ascii="Times New Roman" w:hAnsi="Times New Roman"/>
          <w:sz w:val="24"/>
          <w:szCs w:val="24"/>
        </w:rPr>
        <w:t xml:space="preserve"> </w:t>
      </w:r>
      <w:r w:rsidRPr="00750BAF">
        <w:rPr>
          <w:rStyle w:val="hps"/>
          <w:rFonts w:ascii="Times New Roman" w:hAnsi="Times New Roman"/>
          <w:sz w:val="24"/>
          <w:szCs w:val="24"/>
        </w:rPr>
        <w:t>фламандском</w:t>
      </w:r>
      <w:r w:rsidRPr="00750BAF">
        <w:rPr>
          <w:rFonts w:ascii="Times New Roman" w:hAnsi="Times New Roman"/>
          <w:sz w:val="24"/>
          <w:szCs w:val="24"/>
        </w:rPr>
        <w:t xml:space="preserve"> </w:t>
      </w:r>
      <w:r w:rsidRPr="00750BAF">
        <w:rPr>
          <w:rStyle w:val="hps"/>
          <w:rFonts w:ascii="Times New Roman" w:hAnsi="Times New Roman"/>
          <w:sz w:val="24"/>
          <w:szCs w:val="24"/>
        </w:rPr>
        <w:t>сообществе Бельгии</w:t>
      </w:r>
      <w:r w:rsidRPr="00750BAF">
        <w:rPr>
          <w:rFonts w:ascii="Times New Roman" w:hAnsi="Times New Roman"/>
          <w:sz w:val="24"/>
          <w:szCs w:val="24"/>
        </w:rPr>
        <w:t xml:space="preserve">, Франции, Италии, Лихтенштейне </w:t>
      </w:r>
      <w:r w:rsidRPr="00750BAF">
        <w:rPr>
          <w:rStyle w:val="hps"/>
          <w:rFonts w:ascii="Times New Roman" w:hAnsi="Times New Roman"/>
          <w:sz w:val="24"/>
          <w:szCs w:val="24"/>
        </w:rPr>
        <w:t xml:space="preserve">и Швейцарии, </w:t>
      </w:r>
      <w:r>
        <w:rPr>
          <w:rStyle w:val="hps"/>
          <w:rFonts w:ascii="Times New Roman" w:hAnsi="Times New Roman"/>
          <w:sz w:val="24"/>
          <w:szCs w:val="24"/>
        </w:rPr>
        <w:t>а также</w:t>
      </w:r>
      <w:r w:rsidRPr="00750BAF">
        <w:rPr>
          <w:rStyle w:val="hps"/>
          <w:rFonts w:ascii="Times New Roman" w:hAnsi="Times New Roman"/>
          <w:sz w:val="24"/>
          <w:szCs w:val="24"/>
        </w:rPr>
        <w:t xml:space="preserve"> </w:t>
      </w:r>
      <w:r w:rsidRPr="00750BAF">
        <w:rPr>
          <w:rFonts w:ascii="Times New Roman" w:hAnsi="Times New Roman"/>
          <w:sz w:val="24"/>
          <w:szCs w:val="24"/>
        </w:rPr>
        <w:t xml:space="preserve">еще в 14 системах высшего образования по этой модели работает более </w:t>
      </w:r>
      <w:r w:rsidRPr="00750BAF">
        <w:rPr>
          <w:rStyle w:val="hps"/>
          <w:rFonts w:ascii="Times New Roman" w:hAnsi="Times New Roman"/>
          <w:sz w:val="24"/>
          <w:szCs w:val="24"/>
        </w:rPr>
        <w:t>75</w:t>
      </w:r>
      <w:r w:rsidRPr="00750BAF">
        <w:rPr>
          <w:rFonts w:ascii="Times New Roman" w:hAnsi="Times New Roman"/>
          <w:sz w:val="24"/>
          <w:szCs w:val="24"/>
        </w:rPr>
        <w:t>% образовательных программ.</w:t>
      </w:r>
      <w:r w:rsidRPr="00750BAF">
        <w:rPr>
          <w:rStyle w:val="hps"/>
          <w:rFonts w:ascii="Times New Roman" w:hAnsi="Times New Roman"/>
          <w:sz w:val="24"/>
          <w:szCs w:val="24"/>
        </w:rPr>
        <w:t xml:space="preserve"> Модель в 240 кредитов ECTS</w:t>
      </w:r>
      <w:r w:rsidRPr="00750BAF">
        <w:rPr>
          <w:rFonts w:ascii="Times New Roman" w:hAnsi="Times New Roman"/>
          <w:sz w:val="24"/>
          <w:szCs w:val="24"/>
        </w:rPr>
        <w:t xml:space="preserve"> существует </w:t>
      </w:r>
      <w:r w:rsidRPr="00750BAF">
        <w:rPr>
          <w:rStyle w:val="hps"/>
          <w:rFonts w:ascii="Times New Roman" w:hAnsi="Times New Roman"/>
          <w:sz w:val="24"/>
          <w:szCs w:val="24"/>
        </w:rPr>
        <w:t>в</w:t>
      </w:r>
      <w:r w:rsidRPr="00750BAF">
        <w:rPr>
          <w:rFonts w:ascii="Times New Roman" w:hAnsi="Times New Roman"/>
          <w:sz w:val="24"/>
          <w:szCs w:val="24"/>
        </w:rPr>
        <w:t xml:space="preserve"> </w:t>
      </w:r>
      <w:r w:rsidRPr="00750BAF">
        <w:rPr>
          <w:rStyle w:val="hps"/>
          <w:rFonts w:ascii="Times New Roman" w:hAnsi="Times New Roman"/>
          <w:sz w:val="24"/>
          <w:szCs w:val="24"/>
        </w:rPr>
        <w:t>Армении</w:t>
      </w:r>
      <w:r w:rsidRPr="00750BAF">
        <w:rPr>
          <w:rFonts w:ascii="Times New Roman" w:hAnsi="Times New Roman"/>
          <w:sz w:val="24"/>
          <w:szCs w:val="24"/>
        </w:rPr>
        <w:t xml:space="preserve">, </w:t>
      </w:r>
      <w:r w:rsidRPr="00750BAF">
        <w:rPr>
          <w:rStyle w:val="hps"/>
          <w:rFonts w:ascii="Times New Roman" w:hAnsi="Times New Roman"/>
          <w:sz w:val="24"/>
          <w:szCs w:val="24"/>
        </w:rPr>
        <w:t>Грузии, Казахстане,</w:t>
      </w:r>
      <w:r w:rsidRPr="00750BAF">
        <w:rPr>
          <w:rFonts w:ascii="Times New Roman" w:hAnsi="Times New Roman"/>
          <w:sz w:val="24"/>
          <w:szCs w:val="24"/>
        </w:rPr>
        <w:t xml:space="preserve"> </w:t>
      </w:r>
      <w:r w:rsidRPr="00750BAF">
        <w:rPr>
          <w:rStyle w:val="hps"/>
          <w:rFonts w:ascii="Times New Roman" w:hAnsi="Times New Roman"/>
          <w:sz w:val="24"/>
          <w:szCs w:val="24"/>
        </w:rPr>
        <w:t>Турции, Украине,</w:t>
      </w:r>
      <w:r w:rsidRPr="00750BAF">
        <w:rPr>
          <w:rFonts w:ascii="Times New Roman" w:hAnsi="Times New Roman"/>
          <w:sz w:val="24"/>
          <w:szCs w:val="24"/>
        </w:rPr>
        <w:t xml:space="preserve"> Кипре </w:t>
      </w:r>
      <w:r w:rsidRPr="00750BAF">
        <w:rPr>
          <w:rStyle w:val="hps"/>
          <w:rFonts w:ascii="Times New Roman" w:hAnsi="Times New Roman"/>
          <w:sz w:val="24"/>
          <w:szCs w:val="24"/>
        </w:rPr>
        <w:t>и</w:t>
      </w:r>
      <w:r w:rsidRPr="00750BAF">
        <w:rPr>
          <w:rFonts w:ascii="Times New Roman" w:hAnsi="Times New Roman"/>
          <w:sz w:val="24"/>
          <w:szCs w:val="24"/>
        </w:rPr>
        <w:t xml:space="preserve"> </w:t>
      </w:r>
      <w:r w:rsidRPr="00750BAF">
        <w:rPr>
          <w:rStyle w:val="hps"/>
          <w:rFonts w:ascii="Times New Roman" w:hAnsi="Times New Roman"/>
          <w:sz w:val="24"/>
          <w:szCs w:val="24"/>
        </w:rPr>
        <w:t>преобладает</w:t>
      </w:r>
      <w:r w:rsidRPr="00750BAF">
        <w:rPr>
          <w:rFonts w:ascii="Times New Roman" w:hAnsi="Times New Roman"/>
          <w:sz w:val="24"/>
          <w:szCs w:val="24"/>
        </w:rPr>
        <w:t xml:space="preserve"> </w:t>
      </w:r>
      <w:r w:rsidRPr="00750BAF">
        <w:rPr>
          <w:rStyle w:val="hps"/>
          <w:rFonts w:ascii="Times New Roman" w:hAnsi="Times New Roman"/>
          <w:sz w:val="24"/>
          <w:szCs w:val="24"/>
        </w:rPr>
        <w:t>в Азербайджане, Боснии</w:t>
      </w:r>
      <w:r w:rsidRPr="00750BAF">
        <w:rPr>
          <w:rFonts w:ascii="Times New Roman" w:hAnsi="Times New Roman"/>
          <w:sz w:val="24"/>
          <w:szCs w:val="24"/>
        </w:rPr>
        <w:t xml:space="preserve"> </w:t>
      </w:r>
      <w:r w:rsidRPr="00750BAF">
        <w:rPr>
          <w:rStyle w:val="hps"/>
          <w:rFonts w:ascii="Times New Roman" w:hAnsi="Times New Roman"/>
          <w:sz w:val="24"/>
          <w:szCs w:val="24"/>
        </w:rPr>
        <w:t>и Герцеговине, Болгарии</w:t>
      </w:r>
      <w:r w:rsidRPr="00750BAF">
        <w:rPr>
          <w:rFonts w:ascii="Times New Roman" w:hAnsi="Times New Roman"/>
          <w:sz w:val="24"/>
          <w:szCs w:val="24"/>
        </w:rPr>
        <w:t xml:space="preserve">, Греции, Испании </w:t>
      </w:r>
      <w:r w:rsidRPr="00750BAF">
        <w:rPr>
          <w:rStyle w:val="hps"/>
          <w:rFonts w:ascii="Times New Roman" w:hAnsi="Times New Roman"/>
          <w:sz w:val="24"/>
          <w:szCs w:val="24"/>
        </w:rPr>
        <w:t>и Латвии</w:t>
      </w:r>
      <w:r>
        <w:rPr>
          <w:rStyle w:val="hps"/>
          <w:rFonts w:ascii="Times New Roman" w:hAnsi="Times New Roman"/>
          <w:sz w:val="24"/>
          <w:szCs w:val="24"/>
        </w:rPr>
        <w:t xml:space="preserve"> (более </w:t>
      </w:r>
      <w:r w:rsidRPr="00750BAF">
        <w:rPr>
          <w:rStyle w:val="hps"/>
          <w:rFonts w:ascii="Times New Roman" w:hAnsi="Times New Roman"/>
          <w:sz w:val="24"/>
          <w:szCs w:val="24"/>
        </w:rPr>
        <w:t>75</w:t>
      </w:r>
      <w:r>
        <w:rPr>
          <w:rFonts w:ascii="Times New Roman" w:hAnsi="Times New Roman"/>
          <w:sz w:val="24"/>
          <w:szCs w:val="24"/>
        </w:rPr>
        <w:t xml:space="preserve">% </w:t>
      </w:r>
      <w:r w:rsidRPr="00750BAF">
        <w:rPr>
          <w:rFonts w:ascii="Times New Roman" w:hAnsi="Times New Roman"/>
          <w:sz w:val="24"/>
          <w:szCs w:val="24"/>
        </w:rPr>
        <w:t>образовательных программ)</w:t>
      </w:r>
      <w:r w:rsidRPr="00750BAF">
        <w:rPr>
          <w:rStyle w:val="hps"/>
          <w:rFonts w:ascii="Times New Roman" w:hAnsi="Times New Roman"/>
          <w:sz w:val="24"/>
          <w:szCs w:val="24"/>
        </w:rPr>
        <w:t>. Доля программ в 240 кредитов ECTS</w:t>
      </w:r>
      <w:r w:rsidRPr="00750BAF">
        <w:rPr>
          <w:rFonts w:ascii="Times New Roman" w:hAnsi="Times New Roman"/>
          <w:sz w:val="24"/>
          <w:szCs w:val="24"/>
        </w:rPr>
        <w:t xml:space="preserve"> в Нидерландах составляет около 45% программ, а количество обучаемых </w:t>
      </w:r>
      <w:r>
        <w:rPr>
          <w:rFonts w:ascii="Times New Roman" w:hAnsi="Times New Roman"/>
          <w:sz w:val="24"/>
          <w:szCs w:val="24"/>
        </w:rPr>
        <w:t>по ним</w:t>
      </w:r>
      <w:r w:rsidRPr="00750BAF">
        <w:rPr>
          <w:rFonts w:ascii="Times New Roman" w:hAnsi="Times New Roman"/>
          <w:sz w:val="24"/>
          <w:szCs w:val="24"/>
        </w:rPr>
        <w:t xml:space="preserve"> студентов </w:t>
      </w:r>
      <w:r w:rsidRPr="00750BAF">
        <w:rPr>
          <w:rStyle w:val="hps"/>
          <w:rFonts w:ascii="Times New Roman" w:hAnsi="Times New Roman"/>
          <w:sz w:val="24"/>
          <w:szCs w:val="24"/>
        </w:rPr>
        <w:t>составляет порядка 70%.</w:t>
      </w:r>
    </w:p>
    <w:p w:rsidR="006720EB" w:rsidRPr="00750BAF" w:rsidRDefault="006720EB" w:rsidP="006720EB">
      <w:pPr>
        <w:spacing w:after="0" w:line="23" w:lineRule="atLeast"/>
        <w:ind w:firstLine="709"/>
        <w:jc w:val="both"/>
        <w:rPr>
          <w:rStyle w:val="hps"/>
          <w:rFonts w:ascii="Times New Roman" w:hAnsi="Times New Roman"/>
          <w:sz w:val="24"/>
          <w:szCs w:val="24"/>
        </w:rPr>
      </w:pPr>
      <w:r w:rsidRPr="00750BAF">
        <w:rPr>
          <w:rFonts w:ascii="Times New Roman" w:hAnsi="Times New Roman"/>
          <w:sz w:val="24"/>
          <w:szCs w:val="24"/>
        </w:rPr>
        <w:t xml:space="preserve">Таким образом, несмотря на </w:t>
      </w:r>
      <w:r w:rsidRPr="00A93343">
        <w:rPr>
          <w:rFonts w:ascii="Times New Roman" w:hAnsi="Times New Roman"/>
          <w:sz w:val="24"/>
          <w:szCs w:val="24"/>
        </w:rPr>
        <w:t>различные схемы</w:t>
      </w:r>
      <w:r w:rsidRPr="00750BAF">
        <w:rPr>
          <w:rFonts w:ascii="Times New Roman" w:hAnsi="Times New Roman"/>
          <w:sz w:val="24"/>
          <w:szCs w:val="24"/>
        </w:rPr>
        <w:t>, н</w:t>
      </w:r>
      <w:r w:rsidRPr="00750BAF">
        <w:rPr>
          <w:rStyle w:val="hps"/>
          <w:rFonts w:ascii="Times New Roman" w:hAnsi="Times New Roman"/>
          <w:sz w:val="24"/>
          <w:szCs w:val="24"/>
        </w:rPr>
        <w:t>аиболее распространенными</w:t>
      </w:r>
      <w:r w:rsidRPr="00750BAF">
        <w:rPr>
          <w:rFonts w:ascii="Times New Roman" w:hAnsi="Times New Roman"/>
          <w:sz w:val="24"/>
          <w:szCs w:val="24"/>
        </w:rPr>
        <w:t xml:space="preserve"> </w:t>
      </w:r>
      <w:r w:rsidRPr="00750BAF">
        <w:rPr>
          <w:rStyle w:val="hps"/>
          <w:rFonts w:ascii="Times New Roman" w:hAnsi="Times New Roman"/>
          <w:sz w:val="24"/>
          <w:szCs w:val="24"/>
        </w:rPr>
        <w:t xml:space="preserve">моделями первого цикла являются программы продолжительностью 180 </w:t>
      </w:r>
      <w:r w:rsidRPr="00750BAF">
        <w:rPr>
          <w:rFonts w:ascii="Times New Roman" w:hAnsi="Times New Roman"/>
          <w:sz w:val="24"/>
          <w:szCs w:val="24"/>
        </w:rPr>
        <w:t xml:space="preserve">и 240 </w:t>
      </w:r>
      <w:r w:rsidRPr="00750BAF">
        <w:rPr>
          <w:rStyle w:val="hps"/>
          <w:rFonts w:ascii="Times New Roman" w:hAnsi="Times New Roman"/>
          <w:sz w:val="24"/>
          <w:szCs w:val="24"/>
        </w:rPr>
        <w:t>кредитов ECTS.</w:t>
      </w:r>
    </w:p>
    <w:p w:rsidR="006720EB" w:rsidRPr="00750BAF" w:rsidRDefault="006720EB" w:rsidP="006720EB">
      <w:pPr>
        <w:spacing w:after="0" w:line="23" w:lineRule="atLeast"/>
        <w:ind w:firstLine="709"/>
        <w:jc w:val="both"/>
        <w:rPr>
          <w:rFonts w:ascii="Times New Roman" w:hAnsi="Times New Roman"/>
          <w:b/>
          <w:sz w:val="24"/>
          <w:szCs w:val="24"/>
          <w:highlight w:val="cyan"/>
        </w:rPr>
      </w:pPr>
      <w:r w:rsidRPr="00750BAF">
        <w:rPr>
          <w:rStyle w:val="hps"/>
          <w:rFonts w:ascii="Times New Roman" w:hAnsi="Times New Roman"/>
          <w:sz w:val="24"/>
          <w:szCs w:val="24"/>
        </w:rPr>
        <w:t>Во втором цикле</w:t>
      </w:r>
      <w:r w:rsidRPr="00750BAF">
        <w:rPr>
          <w:rFonts w:ascii="Times New Roman" w:hAnsi="Times New Roman"/>
          <w:sz w:val="24"/>
          <w:szCs w:val="24"/>
        </w:rPr>
        <w:t xml:space="preserve"> модель продолжительностью в </w:t>
      </w:r>
      <w:r w:rsidRPr="00750BAF">
        <w:rPr>
          <w:rStyle w:val="hps"/>
          <w:rFonts w:ascii="Times New Roman" w:hAnsi="Times New Roman"/>
          <w:sz w:val="24"/>
          <w:szCs w:val="24"/>
        </w:rPr>
        <w:t>120 кредитов ECTS</w:t>
      </w:r>
      <w:r w:rsidRPr="00750BAF">
        <w:rPr>
          <w:rFonts w:ascii="Times New Roman" w:hAnsi="Times New Roman"/>
          <w:sz w:val="24"/>
          <w:szCs w:val="24"/>
        </w:rPr>
        <w:t xml:space="preserve"> </w:t>
      </w:r>
      <w:r w:rsidRPr="00750BAF">
        <w:rPr>
          <w:rStyle w:val="hps"/>
          <w:rFonts w:ascii="Times New Roman" w:hAnsi="Times New Roman"/>
          <w:sz w:val="24"/>
          <w:szCs w:val="24"/>
        </w:rPr>
        <w:t>на сегодняшний день является</w:t>
      </w:r>
      <w:r w:rsidRPr="00750BAF">
        <w:rPr>
          <w:rFonts w:ascii="Times New Roman" w:hAnsi="Times New Roman"/>
          <w:sz w:val="24"/>
          <w:szCs w:val="24"/>
        </w:rPr>
        <w:t xml:space="preserve"> </w:t>
      </w:r>
      <w:r w:rsidRPr="00750BAF">
        <w:rPr>
          <w:rStyle w:val="hps"/>
          <w:rFonts w:ascii="Times New Roman" w:hAnsi="Times New Roman"/>
          <w:sz w:val="24"/>
          <w:szCs w:val="24"/>
        </w:rPr>
        <w:t>наиболее распространенной</w:t>
      </w:r>
      <w:r w:rsidRPr="00750BAF">
        <w:rPr>
          <w:rFonts w:ascii="Times New Roman" w:hAnsi="Times New Roman"/>
          <w:sz w:val="24"/>
          <w:szCs w:val="24"/>
        </w:rPr>
        <w:t xml:space="preserve">. </w:t>
      </w:r>
      <w:proofErr w:type="gramStart"/>
      <w:r w:rsidRPr="00750BAF">
        <w:rPr>
          <w:rFonts w:ascii="Times New Roman" w:hAnsi="Times New Roman"/>
          <w:sz w:val="24"/>
          <w:szCs w:val="24"/>
        </w:rPr>
        <w:t xml:space="preserve">Она используется </w:t>
      </w:r>
      <w:r w:rsidRPr="00750BAF">
        <w:rPr>
          <w:rStyle w:val="hps"/>
          <w:rFonts w:ascii="Times New Roman" w:hAnsi="Times New Roman"/>
          <w:sz w:val="24"/>
          <w:szCs w:val="24"/>
        </w:rPr>
        <w:t>в 42</w:t>
      </w:r>
      <w:r w:rsidRPr="00750BAF">
        <w:rPr>
          <w:rFonts w:ascii="Times New Roman" w:hAnsi="Times New Roman"/>
          <w:sz w:val="24"/>
          <w:szCs w:val="24"/>
        </w:rPr>
        <w:t xml:space="preserve"> </w:t>
      </w:r>
      <w:r w:rsidRPr="00750BAF">
        <w:rPr>
          <w:rStyle w:val="hps"/>
          <w:rFonts w:ascii="Times New Roman" w:hAnsi="Times New Roman"/>
          <w:sz w:val="24"/>
          <w:szCs w:val="24"/>
        </w:rPr>
        <w:t>системах высшего образования (Албания, Армения</w:t>
      </w:r>
      <w:r w:rsidRPr="00750BAF">
        <w:rPr>
          <w:rFonts w:ascii="Times New Roman" w:hAnsi="Times New Roman"/>
          <w:sz w:val="24"/>
          <w:szCs w:val="24"/>
        </w:rPr>
        <w:t xml:space="preserve">, Азербайджан, </w:t>
      </w:r>
      <w:r w:rsidRPr="00750BAF">
        <w:rPr>
          <w:rStyle w:val="hps"/>
          <w:rFonts w:ascii="Times New Roman" w:hAnsi="Times New Roman"/>
          <w:sz w:val="24"/>
          <w:szCs w:val="24"/>
        </w:rPr>
        <w:t>Франция, Грузия,</w:t>
      </w:r>
      <w:r w:rsidRPr="00750BAF">
        <w:rPr>
          <w:rFonts w:ascii="Times New Roman" w:hAnsi="Times New Roman"/>
          <w:sz w:val="24"/>
          <w:szCs w:val="24"/>
        </w:rPr>
        <w:t xml:space="preserve"> </w:t>
      </w:r>
      <w:r w:rsidRPr="00750BAF">
        <w:rPr>
          <w:rStyle w:val="hps"/>
          <w:rFonts w:ascii="Times New Roman" w:hAnsi="Times New Roman"/>
          <w:sz w:val="24"/>
          <w:szCs w:val="24"/>
        </w:rPr>
        <w:t>Лихтенштейн, Люксембург,</w:t>
      </w:r>
      <w:r w:rsidRPr="00750BAF">
        <w:rPr>
          <w:rFonts w:ascii="Times New Roman" w:hAnsi="Times New Roman"/>
          <w:sz w:val="24"/>
          <w:szCs w:val="24"/>
        </w:rPr>
        <w:t xml:space="preserve"> </w:t>
      </w:r>
      <w:r w:rsidRPr="00750BAF">
        <w:rPr>
          <w:rStyle w:val="hps"/>
          <w:rFonts w:ascii="Times New Roman" w:hAnsi="Times New Roman"/>
          <w:sz w:val="24"/>
          <w:szCs w:val="24"/>
        </w:rPr>
        <w:t>Турци</w:t>
      </w:r>
      <w:r>
        <w:rPr>
          <w:rStyle w:val="hps"/>
          <w:rFonts w:ascii="Times New Roman" w:hAnsi="Times New Roman"/>
          <w:sz w:val="24"/>
          <w:szCs w:val="24"/>
        </w:rPr>
        <w:t>я</w:t>
      </w:r>
      <w:r w:rsidRPr="00750BAF">
        <w:rPr>
          <w:rStyle w:val="hps"/>
          <w:rFonts w:ascii="Times New Roman" w:hAnsi="Times New Roman"/>
          <w:sz w:val="24"/>
          <w:szCs w:val="24"/>
        </w:rPr>
        <w:t xml:space="preserve"> и др.).</w:t>
      </w:r>
      <w:proofErr w:type="gramEnd"/>
      <w:r w:rsidRPr="00750BAF">
        <w:rPr>
          <w:rStyle w:val="hps"/>
          <w:rFonts w:ascii="Times New Roman" w:hAnsi="Times New Roman"/>
          <w:sz w:val="24"/>
          <w:szCs w:val="24"/>
        </w:rPr>
        <w:t xml:space="preserve"> В</w:t>
      </w:r>
      <w:r w:rsidRPr="00750BAF">
        <w:rPr>
          <w:rFonts w:ascii="Times New Roman" w:hAnsi="Times New Roman"/>
          <w:sz w:val="24"/>
          <w:szCs w:val="24"/>
        </w:rPr>
        <w:t xml:space="preserve"> </w:t>
      </w:r>
      <w:r w:rsidRPr="00750BAF">
        <w:rPr>
          <w:rStyle w:val="hps"/>
          <w:rFonts w:ascii="Times New Roman" w:hAnsi="Times New Roman"/>
          <w:sz w:val="24"/>
          <w:szCs w:val="24"/>
        </w:rPr>
        <w:t>18</w:t>
      </w:r>
      <w:r w:rsidRPr="00750BAF">
        <w:rPr>
          <w:rFonts w:ascii="Times New Roman" w:hAnsi="Times New Roman"/>
          <w:sz w:val="24"/>
          <w:szCs w:val="24"/>
        </w:rPr>
        <w:t xml:space="preserve"> </w:t>
      </w:r>
      <w:r w:rsidRPr="00750BAF">
        <w:rPr>
          <w:rStyle w:val="hps"/>
          <w:rFonts w:ascii="Times New Roman" w:hAnsi="Times New Roman"/>
          <w:sz w:val="24"/>
          <w:szCs w:val="24"/>
        </w:rPr>
        <w:t xml:space="preserve">системах высшего образования </w:t>
      </w:r>
      <w:r>
        <w:rPr>
          <w:rStyle w:val="hps"/>
          <w:rFonts w:ascii="Times New Roman" w:hAnsi="Times New Roman"/>
          <w:sz w:val="24"/>
          <w:szCs w:val="24"/>
        </w:rPr>
        <w:t>данная</w:t>
      </w:r>
      <w:r w:rsidRPr="00750BAF">
        <w:rPr>
          <w:rStyle w:val="hps"/>
          <w:rFonts w:ascii="Times New Roman" w:hAnsi="Times New Roman"/>
          <w:sz w:val="24"/>
          <w:szCs w:val="24"/>
        </w:rPr>
        <w:t xml:space="preserve"> модель второго цикла охватывает более 75% программ.</w:t>
      </w:r>
      <w:r w:rsidRPr="00750BAF">
        <w:rPr>
          <w:rFonts w:ascii="Times New Roman" w:hAnsi="Times New Roman"/>
          <w:sz w:val="24"/>
          <w:szCs w:val="24"/>
        </w:rPr>
        <w:t xml:space="preserve"> М</w:t>
      </w:r>
      <w:r w:rsidRPr="00750BAF">
        <w:rPr>
          <w:rStyle w:val="hps"/>
          <w:rFonts w:ascii="Times New Roman" w:hAnsi="Times New Roman"/>
          <w:sz w:val="24"/>
          <w:szCs w:val="24"/>
        </w:rPr>
        <w:t xml:space="preserve">одель в </w:t>
      </w:r>
      <w:r w:rsidRPr="00750BAF">
        <w:rPr>
          <w:rFonts w:ascii="Times New Roman" w:hAnsi="Times New Roman"/>
          <w:sz w:val="24"/>
          <w:szCs w:val="24"/>
        </w:rPr>
        <w:t xml:space="preserve">90 кредитов ECTS </w:t>
      </w:r>
      <w:r w:rsidRPr="00750BAF">
        <w:rPr>
          <w:rStyle w:val="hps"/>
          <w:rFonts w:ascii="Times New Roman" w:hAnsi="Times New Roman"/>
          <w:sz w:val="24"/>
          <w:szCs w:val="24"/>
        </w:rPr>
        <w:t>является</w:t>
      </w:r>
      <w:r w:rsidRPr="00750BAF">
        <w:rPr>
          <w:rFonts w:ascii="Times New Roman" w:hAnsi="Times New Roman"/>
          <w:sz w:val="24"/>
          <w:szCs w:val="24"/>
        </w:rPr>
        <w:t xml:space="preserve"> </w:t>
      </w:r>
      <w:r w:rsidRPr="00750BAF">
        <w:rPr>
          <w:rStyle w:val="hps"/>
          <w:rFonts w:ascii="Times New Roman" w:hAnsi="Times New Roman"/>
          <w:sz w:val="24"/>
          <w:szCs w:val="24"/>
        </w:rPr>
        <w:t xml:space="preserve">менее распространенной. </w:t>
      </w:r>
      <w:proofErr w:type="gramStart"/>
      <w:r w:rsidRPr="00750BAF">
        <w:rPr>
          <w:rStyle w:val="hps"/>
          <w:rFonts w:ascii="Times New Roman" w:hAnsi="Times New Roman"/>
          <w:sz w:val="24"/>
          <w:szCs w:val="24"/>
        </w:rPr>
        <w:t>Она реализуется в 21</w:t>
      </w:r>
      <w:r w:rsidRPr="00750BAF">
        <w:rPr>
          <w:rFonts w:ascii="Times New Roman" w:hAnsi="Times New Roman"/>
          <w:sz w:val="24"/>
          <w:szCs w:val="24"/>
        </w:rPr>
        <w:t xml:space="preserve"> </w:t>
      </w:r>
      <w:r w:rsidRPr="00750BAF">
        <w:rPr>
          <w:rStyle w:val="hps"/>
          <w:rFonts w:ascii="Times New Roman" w:hAnsi="Times New Roman"/>
          <w:sz w:val="24"/>
          <w:szCs w:val="24"/>
        </w:rPr>
        <w:t xml:space="preserve">системе высшего образования, в том числе </w:t>
      </w:r>
      <w:r w:rsidRPr="00750BAF">
        <w:rPr>
          <w:rFonts w:ascii="Times New Roman" w:hAnsi="Times New Roman"/>
          <w:sz w:val="24"/>
          <w:szCs w:val="24"/>
        </w:rPr>
        <w:t xml:space="preserve">в шести </w:t>
      </w:r>
      <w:r w:rsidRPr="00750BAF">
        <w:rPr>
          <w:rStyle w:val="hps"/>
          <w:rFonts w:ascii="Times New Roman" w:hAnsi="Times New Roman"/>
          <w:sz w:val="24"/>
          <w:szCs w:val="24"/>
        </w:rPr>
        <w:t>из них (Болгария, Кипр</w:t>
      </w:r>
      <w:r w:rsidRPr="00750BAF">
        <w:rPr>
          <w:rFonts w:ascii="Times New Roman" w:hAnsi="Times New Roman"/>
          <w:sz w:val="24"/>
          <w:szCs w:val="24"/>
        </w:rPr>
        <w:t xml:space="preserve">, Ирландия, Молдова, Испания </w:t>
      </w:r>
      <w:r w:rsidRPr="00750BAF">
        <w:rPr>
          <w:rStyle w:val="hps"/>
          <w:rFonts w:ascii="Times New Roman" w:hAnsi="Times New Roman"/>
          <w:sz w:val="24"/>
          <w:szCs w:val="24"/>
        </w:rPr>
        <w:t>и Соединенное Королевство</w:t>
      </w:r>
      <w:r w:rsidRPr="00750BAF">
        <w:rPr>
          <w:rFonts w:ascii="Times New Roman" w:hAnsi="Times New Roman"/>
          <w:sz w:val="24"/>
          <w:szCs w:val="24"/>
        </w:rPr>
        <w:t xml:space="preserve"> </w:t>
      </w:r>
      <w:r w:rsidRPr="00750BAF">
        <w:rPr>
          <w:rStyle w:val="hps"/>
          <w:rFonts w:ascii="Times New Roman" w:hAnsi="Times New Roman"/>
          <w:sz w:val="24"/>
          <w:szCs w:val="24"/>
        </w:rPr>
        <w:t>(Шотландия) она</w:t>
      </w:r>
      <w:r w:rsidRPr="00750BAF">
        <w:rPr>
          <w:rFonts w:ascii="Times New Roman" w:hAnsi="Times New Roman"/>
          <w:sz w:val="24"/>
          <w:szCs w:val="24"/>
        </w:rPr>
        <w:t xml:space="preserve"> </w:t>
      </w:r>
      <w:r w:rsidRPr="00750BAF">
        <w:rPr>
          <w:rStyle w:val="hps"/>
          <w:rFonts w:ascii="Times New Roman" w:hAnsi="Times New Roman"/>
          <w:sz w:val="24"/>
          <w:szCs w:val="24"/>
        </w:rPr>
        <w:t>составляет не менее</w:t>
      </w:r>
      <w:r w:rsidRPr="00750BAF">
        <w:rPr>
          <w:rFonts w:ascii="Times New Roman" w:hAnsi="Times New Roman"/>
          <w:sz w:val="24"/>
          <w:szCs w:val="24"/>
        </w:rPr>
        <w:t xml:space="preserve"> </w:t>
      </w:r>
      <w:r w:rsidRPr="00750BAF">
        <w:rPr>
          <w:rStyle w:val="hps"/>
          <w:rFonts w:ascii="Times New Roman" w:hAnsi="Times New Roman"/>
          <w:sz w:val="24"/>
          <w:szCs w:val="24"/>
        </w:rPr>
        <w:t>50% от всех образовательных программ.</w:t>
      </w:r>
      <w:r w:rsidRPr="00750BAF">
        <w:rPr>
          <w:rFonts w:ascii="Times New Roman" w:hAnsi="Times New Roman"/>
          <w:sz w:val="24"/>
          <w:szCs w:val="24"/>
        </w:rPr>
        <w:t xml:space="preserve"> </w:t>
      </w:r>
      <w:proofErr w:type="gramEnd"/>
    </w:p>
    <w:p w:rsidR="006720EB" w:rsidRPr="00750BAF" w:rsidRDefault="006720EB" w:rsidP="006720EB">
      <w:pPr>
        <w:spacing w:after="0"/>
        <w:ind w:firstLine="708"/>
        <w:jc w:val="both"/>
        <w:rPr>
          <w:rStyle w:val="hps"/>
          <w:rFonts w:ascii="Times New Roman" w:hAnsi="Times New Roman"/>
          <w:sz w:val="24"/>
          <w:szCs w:val="24"/>
        </w:rPr>
      </w:pPr>
      <w:r w:rsidRPr="00750BAF">
        <w:rPr>
          <w:rStyle w:val="hps"/>
          <w:rFonts w:ascii="Times New Roman" w:hAnsi="Times New Roman"/>
          <w:sz w:val="24"/>
          <w:szCs w:val="24"/>
        </w:rPr>
        <w:t>Следует отметить, что почти во всех странах</w:t>
      </w:r>
      <w:r w:rsidRPr="00750BAF">
        <w:rPr>
          <w:rFonts w:ascii="Times New Roman" w:hAnsi="Times New Roman"/>
          <w:sz w:val="24"/>
          <w:szCs w:val="24"/>
        </w:rPr>
        <w:t xml:space="preserve"> </w:t>
      </w:r>
      <w:r w:rsidRPr="00750BAF">
        <w:rPr>
          <w:rStyle w:val="hps"/>
          <w:rFonts w:ascii="Times New Roman" w:hAnsi="Times New Roman"/>
          <w:sz w:val="24"/>
          <w:szCs w:val="24"/>
        </w:rPr>
        <w:t>до сих пор</w:t>
      </w:r>
      <w:r w:rsidRPr="00750BAF">
        <w:rPr>
          <w:rFonts w:ascii="Times New Roman" w:hAnsi="Times New Roman"/>
          <w:sz w:val="24"/>
          <w:szCs w:val="24"/>
        </w:rPr>
        <w:t xml:space="preserve"> существуют </w:t>
      </w:r>
      <w:r w:rsidRPr="00750BAF">
        <w:rPr>
          <w:rStyle w:val="hps"/>
          <w:rFonts w:ascii="Times New Roman" w:hAnsi="Times New Roman"/>
          <w:sz w:val="24"/>
          <w:szCs w:val="24"/>
        </w:rPr>
        <w:t>интегрированные</w:t>
      </w:r>
      <w:r w:rsidRPr="00750BAF">
        <w:rPr>
          <w:rFonts w:ascii="Times New Roman" w:hAnsi="Times New Roman"/>
          <w:sz w:val="24"/>
          <w:szCs w:val="24"/>
        </w:rPr>
        <w:t xml:space="preserve"> </w:t>
      </w:r>
      <w:r w:rsidRPr="00750BAF">
        <w:rPr>
          <w:rStyle w:val="hps"/>
          <w:rFonts w:ascii="Times New Roman" w:hAnsi="Times New Roman"/>
          <w:sz w:val="24"/>
          <w:szCs w:val="24"/>
        </w:rPr>
        <w:t>долгосрочные программы</w:t>
      </w:r>
      <w:r w:rsidRPr="00750BAF">
        <w:rPr>
          <w:rFonts w:ascii="Times New Roman" w:hAnsi="Times New Roman"/>
          <w:sz w:val="24"/>
          <w:szCs w:val="24"/>
        </w:rPr>
        <w:t xml:space="preserve"> </w:t>
      </w:r>
      <w:r w:rsidRPr="00750BAF">
        <w:rPr>
          <w:rStyle w:val="hps"/>
          <w:rFonts w:ascii="Times New Roman" w:hAnsi="Times New Roman"/>
          <w:sz w:val="24"/>
          <w:szCs w:val="24"/>
        </w:rPr>
        <w:t>в тех областях</w:t>
      </w:r>
      <w:r w:rsidRPr="00750BAF">
        <w:rPr>
          <w:rFonts w:ascii="Times New Roman" w:hAnsi="Times New Roman"/>
          <w:sz w:val="24"/>
          <w:szCs w:val="24"/>
        </w:rPr>
        <w:t xml:space="preserve">, которые готовят выпускников </w:t>
      </w:r>
      <w:r w:rsidRPr="00750BAF">
        <w:rPr>
          <w:rStyle w:val="hps"/>
          <w:rFonts w:ascii="Times New Roman" w:hAnsi="Times New Roman"/>
          <w:sz w:val="24"/>
          <w:szCs w:val="24"/>
        </w:rPr>
        <w:t>для</w:t>
      </w:r>
      <w:r w:rsidRPr="00750BAF">
        <w:rPr>
          <w:rFonts w:ascii="Times New Roman" w:hAnsi="Times New Roman"/>
          <w:sz w:val="24"/>
          <w:szCs w:val="24"/>
        </w:rPr>
        <w:t xml:space="preserve"> </w:t>
      </w:r>
      <w:r w:rsidRPr="00750BAF">
        <w:rPr>
          <w:rStyle w:val="hps"/>
          <w:rFonts w:ascii="Times New Roman" w:hAnsi="Times New Roman"/>
          <w:sz w:val="24"/>
          <w:szCs w:val="24"/>
        </w:rPr>
        <w:t>регулируемых профессий. Это те профессии,</w:t>
      </w:r>
      <w:r w:rsidRPr="00750BAF">
        <w:rPr>
          <w:rFonts w:ascii="Times New Roman" w:hAnsi="Times New Roman"/>
          <w:sz w:val="24"/>
          <w:szCs w:val="24"/>
        </w:rPr>
        <w:t xml:space="preserve"> </w:t>
      </w:r>
      <w:r w:rsidRPr="00750BAF">
        <w:rPr>
          <w:rStyle w:val="hps"/>
          <w:rFonts w:ascii="Times New Roman" w:hAnsi="Times New Roman"/>
          <w:sz w:val="24"/>
          <w:szCs w:val="24"/>
        </w:rPr>
        <w:t>для которых</w:t>
      </w:r>
      <w:r w:rsidRPr="00750BAF">
        <w:rPr>
          <w:rFonts w:ascii="Times New Roman" w:hAnsi="Times New Roman"/>
          <w:sz w:val="24"/>
          <w:szCs w:val="24"/>
        </w:rPr>
        <w:t xml:space="preserve"> </w:t>
      </w:r>
      <w:r>
        <w:rPr>
          <w:rFonts w:ascii="Times New Roman" w:hAnsi="Times New Roman"/>
          <w:sz w:val="24"/>
          <w:szCs w:val="24"/>
        </w:rPr>
        <w:t xml:space="preserve">по </w:t>
      </w:r>
      <w:r w:rsidRPr="00750BAF">
        <w:rPr>
          <w:rStyle w:val="hps"/>
          <w:rFonts w:ascii="Times New Roman" w:hAnsi="Times New Roman"/>
          <w:sz w:val="24"/>
          <w:szCs w:val="24"/>
        </w:rPr>
        <w:t>Директив</w:t>
      </w:r>
      <w:r>
        <w:rPr>
          <w:rStyle w:val="hps"/>
          <w:rFonts w:ascii="Times New Roman" w:hAnsi="Times New Roman"/>
          <w:sz w:val="24"/>
          <w:szCs w:val="24"/>
        </w:rPr>
        <w:t>е</w:t>
      </w:r>
      <w:r w:rsidRPr="00750BAF">
        <w:rPr>
          <w:rStyle w:val="hps"/>
          <w:rFonts w:ascii="Times New Roman" w:hAnsi="Times New Roman"/>
          <w:sz w:val="24"/>
          <w:szCs w:val="24"/>
        </w:rPr>
        <w:t xml:space="preserve"> ЕС</w:t>
      </w:r>
      <w:r w:rsidRPr="00750BAF">
        <w:rPr>
          <w:rFonts w:ascii="Times New Roman" w:hAnsi="Times New Roman"/>
          <w:sz w:val="24"/>
          <w:szCs w:val="24"/>
        </w:rPr>
        <w:t xml:space="preserve"> </w:t>
      </w:r>
      <w:r w:rsidRPr="00750BAF">
        <w:rPr>
          <w:rStyle w:val="hps"/>
          <w:rFonts w:ascii="Times New Roman" w:hAnsi="Times New Roman"/>
          <w:sz w:val="24"/>
          <w:szCs w:val="24"/>
        </w:rPr>
        <w:t>2005/36/EC</w:t>
      </w:r>
      <w:r w:rsidRPr="00750BAF">
        <w:rPr>
          <w:rFonts w:ascii="Times New Roman" w:hAnsi="Times New Roman"/>
          <w:sz w:val="24"/>
          <w:szCs w:val="24"/>
        </w:rPr>
        <w:t xml:space="preserve"> </w:t>
      </w:r>
      <w:r w:rsidRPr="00750BAF">
        <w:rPr>
          <w:rStyle w:val="hps"/>
          <w:rFonts w:ascii="Times New Roman" w:hAnsi="Times New Roman"/>
          <w:sz w:val="24"/>
          <w:szCs w:val="24"/>
        </w:rPr>
        <w:t>и/или национально</w:t>
      </w:r>
      <w:r>
        <w:rPr>
          <w:rStyle w:val="hps"/>
          <w:rFonts w:ascii="Times New Roman" w:hAnsi="Times New Roman"/>
          <w:sz w:val="24"/>
          <w:szCs w:val="24"/>
        </w:rPr>
        <w:t>му</w:t>
      </w:r>
      <w:r w:rsidRPr="00750BAF">
        <w:rPr>
          <w:rStyle w:val="hps"/>
          <w:rFonts w:ascii="Times New Roman" w:hAnsi="Times New Roman"/>
          <w:sz w:val="24"/>
          <w:szCs w:val="24"/>
        </w:rPr>
        <w:t xml:space="preserve"> законодательств</w:t>
      </w:r>
      <w:r>
        <w:rPr>
          <w:rStyle w:val="hps"/>
          <w:rFonts w:ascii="Times New Roman" w:hAnsi="Times New Roman"/>
          <w:sz w:val="24"/>
          <w:szCs w:val="24"/>
        </w:rPr>
        <w:t>у</w:t>
      </w:r>
      <w:r w:rsidRPr="00750BAF">
        <w:rPr>
          <w:rFonts w:ascii="Times New Roman" w:hAnsi="Times New Roman"/>
          <w:sz w:val="24"/>
          <w:szCs w:val="24"/>
        </w:rPr>
        <w:t xml:space="preserve"> </w:t>
      </w:r>
      <w:r w:rsidRPr="00750BAF">
        <w:rPr>
          <w:rStyle w:val="hps"/>
          <w:rFonts w:ascii="Times New Roman" w:hAnsi="Times New Roman"/>
          <w:sz w:val="24"/>
          <w:szCs w:val="24"/>
        </w:rPr>
        <w:t>требуется</w:t>
      </w:r>
      <w:r w:rsidRPr="00750BAF">
        <w:rPr>
          <w:rFonts w:ascii="Times New Roman" w:hAnsi="Times New Roman"/>
          <w:sz w:val="24"/>
          <w:szCs w:val="24"/>
        </w:rPr>
        <w:t xml:space="preserve"> </w:t>
      </w:r>
      <w:r w:rsidRPr="00750BAF">
        <w:rPr>
          <w:rStyle w:val="hps"/>
          <w:rFonts w:ascii="Times New Roman" w:hAnsi="Times New Roman"/>
          <w:sz w:val="24"/>
          <w:szCs w:val="24"/>
        </w:rPr>
        <w:t>пять-шесть лет</w:t>
      </w:r>
      <w:r w:rsidRPr="00750BAF">
        <w:rPr>
          <w:rFonts w:ascii="Times New Roman" w:hAnsi="Times New Roman"/>
          <w:sz w:val="24"/>
          <w:szCs w:val="24"/>
        </w:rPr>
        <w:t xml:space="preserve"> </w:t>
      </w:r>
      <w:r w:rsidRPr="00750BAF">
        <w:rPr>
          <w:rStyle w:val="hps"/>
          <w:rFonts w:ascii="Times New Roman" w:hAnsi="Times New Roman"/>
          <w:sz w:val="24"/>
          <w:szCs w:val="24"/>
        </w:rPr>
        <w:t>обучения:</w:t>
      </w:r>
      <w:r w:rsidRPr="00750BAF">
        <w:rPr>
          <w:rFonts w:ascii="Times New Roman" w:hAnsi="Times New Roman"/>
          <w:sz w:val="24"/>
          <w:szCs w:val="24"/>
        </w:rPr>
        <w:t xml:space="preserve"> </w:t>
      </w:r>
      <w:r w:rsidRPr="00750BAF">
        <w:rPr>
          <w:rStyle w:val="hps"/>
          <w:rFonts w:ascii="Times New Roman" w:hAnsi="Times New Roman"/>
          <w:sz w:val="24"/>
          <w:szCs w:val="24"/>
        </w:rPr>
        <w:t>медицина, стоматология, фармация,</w:t>
      </w:r>
      <w:r w:rsidRPr="00750BAF">
        <w:rPr>
          <w:rFonts w:ascii="Times New Roman" w:hAnsi="Times New Roman"/>
          <w:sz w:val="24"/>
          <w:szCs w:val="24"/>
        </w:rPr>
        <w:t xml:space="preserve"> </w:t>
      </w:r>
      <w:r w:rsidRPr="00750BAF">
        <w:rPr>
          <w:rStyle w:val="hps"/>
          <w:rFonts w:ascii="Times New Roman" w:hAnsi="Times New Roman"/>
          <w:sz w:val="24"/>
          <w:szCs w:val="24"/>
        </w:rPr>
        <w:t>архитектура</w:t>
      </w:r>
      <w:r>
        <w:rPr>
          <w:rFonts w:ascii="Times New Roman" w:hAnsi="Times New Roman"/>
          <w:sz w:val="24"/>
          <w:szCs w:val="24"/>
        </w:rPr>
        <w:t>,</w:t>
      </w:r>
      <w:r>
        <w:rPr>
          <w:rStyle w:val="hps"/>
          <w:rFonts w:ascii="Times New Roman" w:hAnsi="Times New Roman"/>
          <w:sz w:val="24"/>
          <w:szCs w:val="24"/>
        </w:rPr>
        <w:t xml:space="preserve"> </w:t>
      </w:r>
      <w:r w:rsidRPr="00750BAF">
        <w:rPr>
          <w:rStyle w:val="hps"/>
          <w:rFonts w:ascii="Times New Roman" w:hAnsi="Times New Roman"/>
          <w:sz w:val="24"/>
          <w:szCs w:val="24"/>
        </w:rPr>
        <w:t>право</w:t>
      </w:r>
      <w:r>
        <w:rPr>
          <w:rStyle w:val="hps"/>
          <w:rFonts w:ascii="Times New Roman" w:hAnsi="Times New Roman"/>
          <w:sz w:val="24"/>
          <w:szCs w:val="24"/>
        </w:rPr>
        <w:t xml:space="preserve">, </w:t>
      </w:r>
      <w:r w:rsidRPr="00750BAF">
        <w:rPr>
          <w:rStyle w:val="hps"/>
          <w:rFonts w:ascii="Times New Roman" w:hAnsi="Times New Roman"/>
          <w:sz w:val="24"/>
          <w:szCs w:val="24"/>
        </w:rPr>
        <w:t xml:space="preserve">ветеринарная медицина и др. </w:t>
      </w:r>
      <w:r w:rsidRPr="00750BAF">
        <w:rPr>
          <w:rFonts w:ascii="Times New Roman" w:hAnsi="Times New Roman"/>
          <w:sz w:val="24"/>
          <w:szCs w:val="24"/>
        </w:rPr>
        <w:t xml:space="preserve">Типичная продолжительность таких комплексных программ </w:t>
      </w:r>
      <w:r w:rsidRPr="00E075D6">
        <w:rPr>
          <w:rFonts w:ascii="Times New Roman" w:hAnsi="Times New Roman"/>
          <w:color w:val="000000"/>
          <w:sz w:val="24"/>
          <w:szCs w:val="24"/>
        </w:rPr>
        <w:t xml:space="preserve">– </w:t>
      </w:r>
      <w:r w:rsidRPr="00750BAF">
        <w:rPr>
          <w:rFonts w:ascii="Times New Roman" w:hAnsi="Times New Roman"/>
          <w:sz w:val="24"/>
          <w:szCs w:val="24"/>
        </w:rPr>
        <w:t>300</w:t>
      </w:r>
      <w:r w:rsidRPr="00750BAF">
        <w:rPr>
          <w:rFonts w:ascii="Times New Roman" w:hAnsi="Times New Roman"/>
          <w:color w:val="000000"/>
          <w:sz w:val="24"/>
          <w:szCs w:val="24"/>
        </w:rPr>
        <w:t>–</w:t>
      </w:r>
      <w:r w:rsidRPr="00750BAF">
        <w:rPr>
          <w:rFonts w:ascii="Times New Roman" w:hAnsi="Times New Roman"/>
          <w:sz w:val="24"/>
          <w:szCs w:val="24"/>
        </w:rPr>
        <w:t>360 кредитов ECTS.</w:t>
      </w:r>
      <w:r w:rsidRPr="00750BAF">
        <w:rPr>
          <w:rStyle w:val="hps"/>
          <w:rFonts w:ascii="Times New Roman" w:hAnsi="Times New Roman"/>
          <w:sz w:val="24"/>
          <w:szCs w:val="24"/>
        </w:rPr>
        <w:t xml:space="preserve"> Несмотря на то, что</w:t>
      </w:r>
      <w:r w:rsidRPr="00750BAF">
        <w:rPr>
          <w:rFonts w:ascii="Times New Roman" w:hAnsi="Times New Roman"/>
          <w:sz w:val="24"/>
          <w:szCs w:val="24"/>
        </w:rPr>
        <w:t xml:space="preserve"> </w:t>
      </w:r>
      <w:r w:rsidRPr="00750BAF">
        <w:rPr>
          <w:rStyle w:val="hps"/>
          <w:rFonts w:ascii="Times New Roman" w:hAnsi="Times New Roman"/>
          <w:sz w:val="24"/>
          <w:szCs w:val="24"/>
        </w:rPr>
        <w:t>интегрированные</w:t>
      </w:r>
      <w:r w:rsidRPr="00750BAF">
        <w:rPr>
          <w:rFonts w:ascii="Times New Roman" w:hAnsi="Times New Roman"/>
          <w:sz w:val="24"/>
          <w:szCs w:val="24"/>
        </w:rPr>
        <w:t xml:space="preserve"> </w:t>
      </w:r>
      <w:r w:rsidRPr="00750BAF">
        <w:rPr>
          <w:rStyle w:val="hps"/>
          <w:rFonts w:ascii="Times New Roman" w:hAnsi="Times New Roman"/>
          <w:sz w:val="24"/>
          <w:szCs w:val="24"/>
        </w:rPr>
        <w:t>долгосрочные программы</w:t>
      </w:r>
      <w:r w:rsidRPr="00750BAF">
        <w:rPr>
          <w:rFonts w:ascii="Times New Roman" w:hAnsi="Times New Roman"/>
          <w:sz w:val="24"/>
          <w:szCs w:val="24"/>
        </w:rPr>
        <w:t xml:space="preserve"> </w:t>
      </w:r>
      <w:r w:rsidRPr="00750BAF">
        <w:rPr>
          <w:rStyle w:val="hps"/>
          <w:rFonts w:ascii="Times New Roman" w:hAnsi="Times New Roman"/>
          <w:sz w:val="24"/>
          <w:szCs w:val="24"/>
        </w:rPr>
        <w:t>все еще сохранены</w:t>
      </w:r>
      <w:r w:rsidRPr="00750BAF">
        <w:rPr>
          <w:rFonts w:ascii="Times New Roman" w:hAnsi="Times New Roman"/>
          <w:sz w:val="24"/>
          <w:szCs w:val="24"/>
        </w:rPr>
        <w:t xml:space="preserve">, </w:t>
      </w:r>
      <w:r w:rsidRPr="00750BAF">
        <w:rPr>
          <w:rStyle w:val="hps"/>
          <w:rFonts w:ascii="Times New Roman" w:hAnsi="Times New Roman"/>
          <w:sz w:val="24"/>
          <w:szCs w:val="24"/>
        </w:rPr>
        <w:t>влияние</w:t>
      </w:r>
      <w:r w:rsidRPr="00750BAF">
        <w:rPr>
          <w:rFonts w:ascii="Times New Roman" w:hAnsi="Times New Roman"/>
          <w:sz w:val="24"/>
          <w:szCs w:val="24"/>
        </w:rPr>
        <w:t xml:space="preserve"> </w:t>
      </w:r>
      <w:r w:rsidRPr="00750BAF">
        <w:rPr>
          <w:rStyle w:val="hps"/>
          <w:rFonts w:ascii="Times New Roman" w:hAnsi="Times New Roman"/>
          <w:sz w:val="24"/>
          <w:szCs w:val="24"/>
        </w:rPr>
        <w:t>Болонского процесса</w:t>
      </w:r>
      <w:r w:rsidRPr="00750BAF">
        <w:rPr>
          <w:rFonts w:ascii="Times New Roman" w:hAnsi="Times New Roman"/>
          <w:sz w:val="24"/>
          <w:szCs w:val="24"/>
        </w:rPr>
        <w:t xml:space="preserve"> сказалось и </w:t>
      </w:r>
      <w:r w:rsidRPr="00750BAF">
        <w:rPr>
          <w:rStyle w:val="hps"/>
          <w:rFonts w:ascii="Times New Roman" w:hAnsi="Times New Roman"/>
          <w:sz w:val="24"/>
          <w:szCs w:val="24"/>
        </w:rPr>
        <w:t>здесь.</w:t>
      </w:r>
      <w:r w:rsidRPr="00750BAF">
        <w:rPr>
          <w:rFonts w:ascii="Times New Roman" w:hAnsi="Times New Roman"/>
          <w:sz w:val="24"/>
          <w:szCs w:val="24"/>
        </w:rPr>
        <w:t xml:space="preserve"> Такие образовательные программы в большинстве случаев определяются в Болонских терминах (результаты обучения и компетенции) и используют такие инструменты как </w:t>
      </w:r>
      <w:r w:rsidRPr="00750BAF">
        <w:rPr>
          <w:rStyle w:val="hps"/>
          <w:rFonts w:ascii="Times New Roman" w:hAnsi="Times New Roman"/>
          <w:sz w:val="24"/>
          <w:szCs w:val="24"/>
        </w:rPr>
        <w:t>ECTS</w:t>
      </w:r>
      <w:r w:rsidRPr="00750BAF">
        <w:rPr>
          <w:rFonts w:ascii="Times New Roman" w:hAnsi="Times New Roman"/>
          <w:sz w:val="24"/>
          <w:szCs w:val="24"/>
        </w:rPr>
        <w:t xml:space="preserve"> </w:t>
      </w:r>
      <w:r w:rsidRPr="00750BAF">
        <w:rPr>
          <w:rStyle w:val="hps"/>
          <w:rFonts w:ascii="Times New Roman" w:hAnsi="Times New Roman"/>
          <w:sz w:val="24"/>
          <w:szCs w:val="24"/>
        </w:rPr>
        <w:t>и Приложения к диплому.</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Style w:val="hps"/>
          <w:rFonts w:ascii="Times New Roman" w:hAnsi="Times New Roman"/>
          <w:sz w:val="24"/>
          <w:szCs w:val="24"/>
        </w:rPr>
        <w:lastRenderedPageBreak/>
        <w:t xml:space="preserve">Таким образом, в Европейском пространстве высшего образования превалирует архитектура двух циклов с преобладанием в большинстве стран </w:t>
      </w:r>
      <w:r w:rsidRPr="00750BAF">
        <w:rPr>
          <w:rFonts w:ascii="Times New Roman" w:hAnsi="Times New Roman"/>
          <w:sz w:val="24"/>
          <w:szCs w:val="24"/>
        </w:rPr>
        <w:t xml:space="preserve">в первом </w:t>
      </w:r>
      <w:r w:rsidRPr="00750BAF">
        <w:rPr>
          <w:rStyle w:val="hps"/>
          <w:rFonts w:ascii="Times New Roman" w:hAnsi="Times New Roman"/>
          <w:sz w:val="24"/>
          <w:szCs w:val="24"/>
        </w:rPr>
        <w:t>цикле сочетания</w:t>
      </w:r>
      <w:r w:rsidRPr="00750BAF">
        <w:rPr>
          <w:rFonts w:ascii="Times New Roman" w:hAnsi="Times New Roman"/>
          <w:sz w:val="24"/>
          <w:szCs w:val="24"/>
        </w:rPr>
        <w:t xml:space="preserve"> моделей продолжительностью в </w:t>
      </w:r>
      <w:r w:rsidRPr="00750BAF">
        <w:rPr>
          <w:rStyle w:val="hps"/>
          <w:rFonts w:ascii="Times New Roman" w:hAnsi="Times New Roman"/>
          <w:sz w:val="24"/>
          <w:szCs w:val="24"/>
        </w:rPr>
        <w:t>180 и 240</w:t>
      </w:r>
      <w:r w:rsidRPr="00750BAF">
        <w:rPr>
          <w:rFonts w:ascii="Times New Roman" w:hAnsi="Times New Roman"/>
          <w:sz w:val="24"/>
          <w:szCs w:val="24"/>
        </w:rPr>
        <w:t xml:space="preserve"> кредитов </w:t>
      </w:r>
      <w:r w:rsidRPr="00750BAF">
        <w:rPr>
          <w:rStyle w:val="hps"/>
          <w:rFonts w:ascii="Times New Roman" w:hAnsi="Times New Roman"/>
          <w:sz w:val="24"/>
          <w:szCs w:val="24"/>
        </w:rPr>
        <w:t xml:space="preserve">ECTS. Во втором цикле </w:t>
      </w:r>
      <w:r w:rsidRPr="00750BAF">
        <w:rPr>
          <w:rFonts w:ascii="Times New Roman" w:hAnsi="Times New Roman"/>
          <w:sz w:val="24"/>
          <w:szCs w:val="24"/>
        </w:rPr>
        <w:t xml:space="preserve">наиболее распространенной </w:t>
      </w:r>
      <w:r w:rsidRPr="00750BAF">
        <w:rPr>
          <w:rStyle w:val="hps"/>
          <w:rFonts w:ascii="Times New Roman" w:hAnsi="Times New Roman"/>
          <w:sz w:val="24"/>
          <w:szCs w:val="24"/>
        </w:rPr>
        <w:t>моделью</w:t>
      </w:r>
      <w:r w:rsidRPr="00750BAF">
        <w:rPr>
          <w:rFonts w:ascii="Times New Roman" w:hAnsi="Times New Roman"/>
          <w:sz w:val="24"/>
          <w:szCs w:val="24"/>
        </w:rPr>
        <w:t xml:space="preserve"> </w:t>
      </w:r>
      <w:r w:rsidRPr="00750BAF">
        <w:rPr>
          <w:rStyle w:val="hps"/>
          <w:rFonts w:ascii="Times New Roman" w:hAnsi="Times New Roman"/>
          <w:sz w:val="24"/>
          <w:szCs w:val="24"/>
        </w:rPr>
        <w:t>является</w:t>
      </w:r>
      <w:r w:rsidRPr="00750BAF">
        <w:rPr>
          <w:rFonts w:ascii="Times New Roman" w:hAnsi="Times New Roman"/>
          <w:sz w:val="24"/>
          <w:szCs w:val="24"/>
        </w:rPr>
        <w:t xml:space="preserve"> модель в </w:t>
      </w:r>
      <w:r w:rsidRPr="00750BAF">
        <w:rPr>
          <w:rStyle w:val="hps"/>
          <w:rFonts w:ascii="Times New Roman" w:hAnsi="Times New Roman"/>
          <w:sz w:val="24"/>
          <w:szCs w:val="24"/>
        </w:rPr>
        <w:t>120 кредитов ECTS</w:t>
      </w:r>
      <w:r w:rsidRPr="00750BAF">
        <w:rPr>
          <w:rFonts w:ascii="Times New Roman" w:hAnsi="Times New Roman"/>
          <w:sz w:val="24"/>
          <w:szCs w:val="24"/>
        </w:rPr>
        <w:t>.</w:t>
      </w:r>
      <w:r w:rsidRPr="00750BAF">
        <w:rPr>
          <w:rStyle w:val="hps"/>
          <w:rFonts w:ascii="Times New Roman" w:hAnsi="Times New Roman"/>
          <w:sz w:val="24"/>
          <w:szCs w:val="24"/>
        </w:rPr>
        <w:t xml:space="preserve"> Модель </w:t>
      </w:r>
      <w:r w:rsidRPr="00750BAF">
        <w:rPr>
          <w:rFonts w:ascii="Times New Roman" w:hAnsi="Times New Roman"/>
          <w:sz w:val="24"/>
          <w:szCs w:val="24"/>
        </w:rPr>
        <w:t>180</w:t>
      </w:r>
      <w:r w:rsidRPr="00750BAF">
        <w:rPr>
          <w:rStyle w:val="hps"/>
          <w:rFonts w:ascii="Times New Roman" w:hAnsi="Times New Roman"/>
          <w:sz w:val="24"/>
          <w:szCs w:val="24"/>
        </w:rPr>
        <w:t>+120</w:t>
      </w:r>
      <w:r w:rsidRPr="00750BAF">
        <w:rPr>
          <w:rFonts w:ascii="Times New Roman" w:hAnsi="Times New Roman"/>
          <w:sz w:val="24"/>
          <w:szCs w:val="24"/>
        </w:rPr>
        <w:t xml:space="preserve"> </w:t>
      </w:r>
      <w:r w:rsidRPr="00750BAF">
        <w:rPr>
          <w:rStyle w:val="hps"/>
          <w:rFonts w:ascii="Times New Roman" w:hAnsi="Times New Roman"/>
          <w:sz w:val="24"/>
          <w:szCs w:val="24"/>
        </w:rPr>
        <w:t>кредитов («3+2»</w:t>
      </w:r>
      <w:r w:rsidRPr="00750BAF">
        <w:rPr>
          <w:rFonts w:ascii="Times New Roman" w:hAnsi="Times New Roman"/>
          <w:sz w:val="24"/>
          <w:szCs w:val="24"/>
        </w:rPr>
        <w:t>)</w:t>
      </w:r>
      <w:r w:rsidRPr="00750BAF">
        <w:rPr>
          <w:rStyle w:val="hps"/>
          <w:rFonts w:ascii="Times New Roman" w:hAnsi="Times New Roman"/>
          <w:sz w:val="24"/>
          <w:szCs w:val="24"/>
        </w:rPr>
        <w:t xml:space="preserve"> ECTS</w:t>
      </w:r>
      <w:r w:rsidRPr="00750BAF">
        <w:rPr>
          <w:rFonts w:ascii="Times New Roman" w:hAnsi="Times New Roman"/>
          <w:sz w:val="24"/>
          <w:szCs w:val="24"/>
        </w:rPr>
        <w:t xml:space="preserve"> является самой </w:t>
      </w:r>
      <w:r w:rsidRPr="00750BAF">
        <w:rPr>
          <w:rStyle w:val="hps"/>
          <w:rFonts w:ascii="Times New Roman" w:hAnsi="Times New Roman"/>
          <w:sz w:val="24"/>
          <w:szCs w:val="24"/>
        </w:rPr>
        <w:t>распространенной</w:t>
      </w:r>
      <w:r w:rsidRPr="00750BAF">
        <w:rPr>
          <w:rFonts w:ascii="Times New Roman" w:hAnsi="Times New Roman"/>
          <w:sz w:val="24"/>
          <w:szCs w:val="24"/>
        </w:rPr>
        <w:t xml:space="preserve">, хотя </w:t>
      </w:r>
      <w:r w:rsidRPr="00750BAF">
        <w:rPr>
          <w:rStyle w:val="hps"/>
          <w:rFonts w:ascii="Times New Roman" w:hAnsi="Times New Roman"/>
          <w:sz w:val="24"/>
          <w:szCs w:val="24"/>
        </w:rPr>
        <w:t>в</w:t>
      </w:r>
      <w:r w:rsidRPr="00750BAF">
        <w:rPr>
          <w:rFonts w:ascii="Times New Roman" w:hAnsi="Times New Roman"/>
          <w:sz w:val="24"/>
          <w:szCs w:val="24"/>
        </w:rPr>
        <w:t xml:space="preserve"> </w:t>
      </w:r>
      <w:r w:rsidRPr="00750BAF">
        <w:rPr>
          <w:rStyle w:val="hps"/>
          <w:rFonts w:ascii="Times New Roman" w:hAnsi="Times New Roman"/>
          <w:sz w:val="24"/>
          <w:szCs w:val="24"/>
        </w:rPr>
        <w:t>Европейском пространстве высшего образования присутствует и ряд других</w:t>
      </w:r>
      <w:r w:rsidRPr="00750BAF">
        <w:rPr>
          <w:rFonts w:ascii="Times New Roman" w:hAnsi="Times New Roman"/>
          <w:sz w:val="24"/>
          <w:szCs w:val="24"/>
        </w:rPr>
        <w:t xml:space="preserve"> </w:t>
      </w:r>
      <w:r w:rsidRPr="00750BAF">
        <w:rPr>
          <w:rStyle w:val="hps"/>
          <w:rFonts w:ascii="Times New Roman" w:hAnsi="Times New Roman"/>
          <w:sz w:val="24"/>
          <w:szCs w:val="24"/>
        </w:rPr>
        <w:t xml:space="preserve">сочетаний. </w:t>
      </w:r>
      <w:r w:rsidRPr="00750BAF">
        <w:rPr>
          <w:rFonts w:ascii="Times New Roman" w:hAnsi="Times New Roman"/>
          <w:sz w:val="24"/>
          <w:szCs w:val="24"/>
        </w:rPr>
        <w:t xml:space="preserve"> </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Какова же реальная ситуация с реализацией двух Болонских циклов в системе высшего образования Беларуси?</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Беларусь не впервые обращается к идее присоединения к Болонскому процессу. В 2002 г</w:t>
      </w:r>
      <w:r>
        <w:rPr>
          <w:rFonts w:ascii="Times New Roman" w:hAnsi="Times New Roman"/>
          <w:sz w:val="24"/>
          <w:szCs w:val="24"/>
        </w:rPr>
        <w:t>.</w:t>
      </w:r>
      <w:r w:rsidRPr="00750BAF">
        <w:rPr>
          <w:rFonts w:ascii="Times New Roman" w:hAnsi="Times New Roman"/>
          <w:sz w:val="24"/>
          <w:szCs w:val="24"/>
        </w:rPr>
        <w:t xml:space="preserve"> Беларусь ратифицировала Лиссабонскую конвенци</w:t>
      </w:r>
      <w:r>
        <w:rPr>
          <w:rFonts w:ascii="Times New Roman" w:hAnsi="Times New Roman"/>
          <w:sz w:val="24"/>
          <w:szCs w:val="24"/>
        </w:rPr>
        <w:t>ю</w:t>
      </w:r>
      <w:r w:rsidRPr="00750BAF">
        <w:rPr>
          <w:rFonts w:ascii="Times New Roman" w:hAnsi="Times New Roman"/>
          <w:sz w:val="24"/>
          <w:szCs w:val="24"/>
        </w:rPr>
        <w:t xml:space="preserve"> о признании квалификаций</w:t>
      </w:r>
      <w:r w:rsidRPr="00750BAF">
        <w:rPr>
          <w:rFonts w:ascii="Times New Roman" w:hAnsi="Times New Roman"/>
          <w:b/>
          <w:bCs/>
          <w:sz w:val="24"/>
          <w:szCs w:val="24"/>
        </w:rPr>
        <w:t xml:space="preserve">, </w:t>
      </w:r>
      <w:r w:rsidRPr="00750BAF">
        <w:rPr>
          <w:rFonts w:ascii="Times New Roman" w:hAnsi="Times New Roman"/>
          <w:sz w:val="24"/>
          <w:szCs w:val="24"/>
        </w:rPr>
        <w:t xml:space="preserve">относящихся к высшему образованию в европейском регионе (Указ Президента Республики Беларусь от 4 января </w:t>
      </w:r>
      <w:smartTag w:uri="urn:schemas-microsoft-com:office:smarttags" w:element="metricconverter">
        <w:smartTagPr>
          <w:attr w:name="ProductID" w:val="2002 г"/>
        </w:smartTagPr>
        <w:r w:rsidRPr="00750BAF">
          <w:rPr>
            <w:rFonts w:ascii="Times New Roman" w:hAnsi="Times New Roman"/>
            <w:sz w:val="24"/>
            <w:szCs w:val="24"/>
          </w:rPr>
          <w:t>2002 г</w:t>
        </w:r>
      </w:smartTag>
      <w:r w:rsidRPr="00750BAF">
        <w:rPr>
          <w:rFonts w:ascii="Times New Roman" w:hAnsi="Times New Roman"/>
          <w:sz w:val="24"/>
          <w:szCs w:val="24"/>
        </w:rPr>
        <w:t xml:space="preserve">. № 5, Национальный реестр правовых актов Республики Беларусь, </w:t>
      </w:r>
      <w:smartTag w:uri="urn:schemas-microsoft-com:office:smarttags" w:element="metricconverter">
        <w:smartTagPr>
          <w:attr w:name="ProductID" w:val="2002 г"/>
        </w:smartTagPr>
        <w:r w:rsidRPr="00750BAF">
          <w:rPr>
            <w:rFonts w:ascii="Times New Roman" w:hAnsi="Times New Roman"/>
            <w:sz w:val="24"/>
            <w:szCs w:val="24"/>
          </w:rPr>
          <w:t>2002 г</w:t>
        </w:r>
      </w:smartTag>
      <w:r w:rsidRPr="00750BAF">
        <w:rPr>
          <w:rFonts w:ascii="Times New Roman" w:hAnsi="Times New Roman"/>
          <w:sz w:val="24"/>
          <w:szCs w:val="24"/>
        </w:rPr>
        <w:t>., № 5, 1/3370). Появилась надежда, что система образования Беларус</w:t>
      </w:r>
      <w:r>
        <w:rPr>
          <w:rFonts w:ascii="Times New Roman" w:hAnsi="Times New Roman"/>
          <w:sz w:val="24"/>
          <w:szCs w:val="24"/>
        </w:rPr>
        <w:t>и</w:t>
      </w:r>
      <w:r w:rsidRPr="00750BAF">
        <w:rPr>
          <w:rFonts w:ascii="Times New Roman" w:hAnsi="Times New Roman"/>
          <w:sz w:val="24"/>
          <w:szCs w:val="24"/>
        </w:rPr>
        <w:t xml:space="preserve"> органично включится в Болонский процесс. Этому способствовало и развитие соответствующей нормативно-правовой базы</w:t>
      </w:r>
      <w:r w:rsidRPr="003944C7">
        <w:rPr>
          <w:rFonts w:ascii="Times New Roman" w:hAnsi="Times New Roman"/>
          <w:sz w:val="24"/>
          <w:szCs w:val="24"/>
        </w:rPr>
        <w:t xml:space="preserve">. </w:t>
      </w:r>
      <w:proofErr w:type="gramStart"/>
      <w:r w:rsidRPr="00A93343">
        <w:rPr>
          <w:rFonts w:ascii="Times New Roman" w:hAnsi="Times New Roman"/>
          <w:sz w:val="24"/>
          <w:szCs w:val="24"/>
        </w:rPr>
        <w:t xml:space="preserve">Закон Республики Беларусь от 29 октября 1991 г. </w:t>
      </w:r>
      <w:r w:rsidRPr="003944C7">
        <w:rPr>
          <w:rFonts w:ascii="Times New Roman" w:eastAsia="Calibri" w:hAnsi="Times New Roman"/>
          <w:sz w:val="24"/>
          <w:szCs w:val="24"/>
        </w:rPr>
        <w:t xml:space="preserve">«Об образовании» </w:t>
      </w:r>
      <w:r w:rsidRPr="00A93343">
        <w:rPr>
          <w:rFonts w:ascii="Times New Roman" w:hAnsi="Times New Roman"/>
          <w:sz w:val="24"/>
          <w:szCs w:val="24"/>
        </w:rPr>
        <w:t xml:space="preserve">гл.8, ст. 32 (Название Закона в редакции Закона Республики Беларусь от 19 марта </w:t>
      </w:r>
      <w:smartTag w:uri="urn:schemas-microsoft-com:office:smarttags" w:element="metricconverter">
        <w:smartTagPr>
          <w:attr w:name="ProductID" w:val="2002 г"/>
        </w:smartTagPr>
        <w:r w:rsidRPr="00A93343">
          <w:rPr>
            <w:rFonts w:ascii="Times New Roman" w:hAnsi="Times New Roman"/>
            <w:sz w:val="24"/>
            <w:szCs w:val="24"/>
          </w:rPr>
          <w:t>2002 г</w:t>
        </w:r>
      </w:smartTag>
      <w:r w:rsidRPr="00A93343">
        <w:rPr>
          <w:rFonts w:ascii="Times New Roman" w:hAnsi="Times New Roman"/>
          <w:sz w:val="24"/>
          <w:szCs w:val="24"/>
        </w:rPr>
        <w:t>. N 95-З.</w:t>
      </w:r>
      <w:proofErr w:type="gramEnd"/>
      <w:r w:rsidRPr="00A93343">
        <w:rPr>
          <w:rFonts w:ascii="Times New Roman" w:hAnsi="Times New Roman"/>
          <w:sz w:val="24"/>
          <w:szCs w:val="24"/>
        </w:rPr>
        <w:t xml:space="preserve"> </w:t>
      </w:r>
      <w:proofErr w:type="gramStart"/>
      <w:r w:rsidRPr="00A93343">
        <w:rPr>
          <w:rFonts w:ascii="Times New Roman" w:hAnsi="Times New Roman"/>
          <w:sz w:val="24"/>
          <w:szCs w:val="24"/>
        </w:rPr>
        <w:t xml:space="preserve">«Об образовании в Республике Беларусь» с изменениями и дополнениями, принятыми в 1995-2007 гг., </w:t>
      </w:r>
      <w:proofErr w:type="spellStart"/>
      <w:r w:rsidRPr="00A93343">
        <w:rPr>
          <w:rFonts w:ascii="Times New Roman" w:hAnsi="Times New Roman"/>
          <w:sz w:val="24"/>
          <w:szCs w:val="24"/>
        </w:rPr>
        <w:t>Ведамасці</w:t>
      </w:r>
      <w:proofErr w:type="spellEnd"/>
      <w:r w:rsidRPr="00A93343">
        <w:rPr>
          <w:rFonts w:ascii="Times New Roman" w:hAnsi="Times New Roman"/>
          <w:sz w:val="24"/>
          <w:szCs w:val="24"/>
        </w:rPr>
        <w:t xml:space="preserve"> </w:t>
      </w:r>
      <w:proofErr w:type="spellStart"/>
      <w:r w:rsidRPr="00A93343">
        <w:rPr>
          <w:rFonts w:ascii="Times New Roman" w:hAnsi="Times New Roman"/>
          <w:sz w:val="24"/>
          <w:szCs w:val="24"/>
        </w:rPr>
        <w:t>Вярхоўнага</w:t>
      </w:r>
      <w:proofErr w:type="spellEnd"/>
      <w:r w:rsidRPr="00A93343">
        <w:rPr>
          <w:rFonts w:ascii="Times New Roman" w:hAnsi="Times New Roman"/>
          <w:sz w:val="24"/>
          <w:szCs w:val="24"/>
        </w:rPr>
        <w:t xml:space="preserve"> </w:t>
      </w:r>
      <w:proofErr w:type="spellStart"/>
      <w:r w:rsidRPr="00A93343">
        <w:rPr>
          <w:rFonts w:ascii="Times New Roman" w:hAnsi="Times New Roman"/>
          <w:sz w:val="24"/>
          <w:szCs w:val="24"/>
        </w:rPr>
        <w:t>Савета</w:t>
      </w:r>
      <w:proofErr w:type="spellEnd"/>
      <w:r w:rsidRPr="00A93343">
        <w:rPr>
          <w:rFonts w:ascii="Times New Roman" w:hAnsi="Times New Roman"/>
          <w:sz w:val="24"/>
          <w:szCs w:val="24"/>
        </w:rPr>
        <w:t xml:space="preserve"> </w:t>
      </w:r>
      <w:proofErr w:type="spellStart"/>
      <w:r w:rsidRPr="00A93343">
        <w:rPr>
          <w:rFonts w:ascii="Times New Roman" w:hAnsi="Times New Roman"/>
          <w:sz w:val="24"/>
          <w:szCs w:val="24"/>
        </w:rPr>
        <w:t>Рэспублікі</w:t>
      </w:r>
      <w:proofErr w:type="spellEnd"/>
      <w:r w:rsidRPr="00A93343">
        <w:rPr>
          <w:rFonts w:ascii="Times New Roman" w:hAnsi="Times New Roman"/>
          <w:sz w:val="24"/>
          <w:szCs w:val="24"/>
        </w:rPr>
        <w:t xml:space="preserve"> Беларусь, 1991 г., № 33, ст. 598; Национальный реестр правовых актов Республики Беларусь, 2002 г., № 37, 2/844)</w:t>
      </w:r>
      <w:r w:rsidRPr="00750BAF">
        <w:rPr>
          <w:rFonts w:ascii="Times New Roman" w:hAnsi="Times New Roman"/>
          <w:sz w:val="24"/>
          <w:szCs w:val="24"/>
        </w:rPr>
        <w:t xml:space="preserve"> устанавливал, что «</w:t>
      </w:r>
      <w:r>
        <w:rPr>
          <w:rFonts w:ascii="Times New Roman" w:hAnsi="Times New Roman"/>
          <w:sz w:val="24"/>
          <w:szCs w:val="24"/>
        </w:rPr>
        <w:t>с</w:t>
      </w:r>
      <w:r w:rsidRPr="00750BAF">
        <w:rPr>
          <w:rFonts w:ascii="Times New Roman" w:hAnsi="Times New Roman"/>
          <w:sz w:val="24"/>
          <w:szCs w:val="24"/>
        </w:rPr>
        <w:t>труктура высшего образования включает две ступени, в том числе бакалавриат, магистратуру.</w:t>
      </w:r>
      <w:proofErr w:type="gramEnd"/>
      <w:r w:rsidRPr="00750BAF">
        <w:rPr>
          <w:rFonts w:ascii="Times New Roman" w:hAnsi="Times New Roman"/>
          <w:sz w:val="24"/>
          <w:szCs w:val="24"/>
        </w:rPr>
        <w:t xml:space="preserve"> </w:t>
      </w:r>
      <w:r w:rsidRPr="00A93343">
        <w:rPr>
          <w:rFonts w:ascii="Times New Roman" w:hAnsi="Times New Roman"/>
          <w:sz w:val="24"/>
          <w:szCs w:val="24"/>
        </w:rPr>
        <w:t xml:space="preserve">Положения о ступенях высшего образования, </w:t>
      </w:r>
      <w:proofErr w:type="spellStart"/>
      <w:r w:rsidRPr="00A93343">
        <w:rPr>
          <w:rFonts w:ascii="Times New Roman" w:hAnsi="Times New Roman"/>
          <w:sz w:val="24"/>
          <w:szCs w:val="24"/>
        </w:rPr>
        <w:t>бакалавриате</w:t>
      </w:r>
      <w:proofErr w:type="spellEnd"/>
      <w:r w:rsidRPr="00A93343">
        <w:rPr>
          <w:rFonts w:ascii="Times New Roman" w:hAnsi="Times New Roman"/>
          <w:sz w:val="24"/>
          <w:szCs w:val="24"/>
        </w:rPr>
        <w:t>, магистратуре утверждаются в порядке, устанавливаемом Правительством Республики Беларусь</w:t>
      </w:r>
      <w:r w:rsidRPr="00750BAF">
        <w:rPr>
          <w:rFonts w:ascii="Times New Roman" w:hAnsi="Times New Roman"/>
          <w:sz w:val="24"/>
          <w:szCs w:val="24"/>
        </w:rPr>
        <w:t xml:space="preserve">». </w:t>
      </w:r>
    </w:p>
    <w:p w:rsidR="006720EB" w:rsidRPr="00750BAF" w:rsidRDefault="006720EB" w:rsidP="006720EB">
      <w:pPr>
        <w:pStyle w:val="HTML"/>
        <w:spacing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В развитие данной статьи в Беларуси принимаются следующие нормативные акты, позволяющие приблизить высшую школу Беларуси к Болонской модели: постановление Совета Министров Республики Беларусь от 14 октября 2002</w:t>
      </w:r>
      <w:r>
        <w:rPr>
          <w:rFonts w:ascii="Times New Roman" w:hAnsi="Times New Roman"/>
          <w:sz w:val="24"/>
          <w:szCs w:val="24"/>
        </w:rPr>
        <w:t xml:space="preserve"> </w:t>
      </w:r>
      <w:r w:rsidRPr="00750BAF">
        <w:rPr>
          <w:rFonts w:ascii="Times New Roman" w:hAnsi="Times New Roman"/>
          <w:sz w:val="24"/>
          <w:szCs w:val="24"/>
        </w:rPr>
        <w:t>г. №</w:t>
      </w:r>
      <w:r>
        <w:rPr>
          <w:rFonts w:ascii="Times New Roman" w:hAnsi="Times New Roman"/>
          <w:sz w:val="24"/>
          <w:szCs w:val="24"/>
        </w:rPr>
        <w:t xml:space="preserve"> </w:t>
      </w:r>
      <w:r w:rsidRPr="00750BAF">
        <w:rPr>
          <w:rFonts w:ascii="Times New Roman" w:hAnsi="Times New Roman"/>
          <w:sz w:val="24"/>
          <w:szCs w:val="24"/>
        </w:rPr>
        <w:t>1419 «Об утверждении Положения о ступенях высшего образования» (Национальный реестр правовых актов Республики Беларусь, 2002</w:t>
      </w:r>
      <w:r>
        <w:rPr>
          <w:rFonts w:ascii="Times New Roman" w:hAnsi="Times New Roman"/>
          <w:sz w:val="24"/>
          <w:szCs w:val="24"/>
        </w:rPr>
        <w:t xml:space="preserve"> </w:t>
      </w:r>
      <w:r w:rsidRPr="00750BAF">
        <w:rPr>
          <w:rFonts w:ascii="Times New Roman" w:hAnsi="Times New Roman"/>
          <w:sz w:val="24"/>
          <w:szCs w:val="24"/>
        </w:rPr>
        <w:t>г., №</w:t>
      </w:r>
      <w:r>
        <w:rPr>
          <w:rFonts w:ascii="Times New Roman" w:hAnsi="Times New Roman"/>
          <w:sz w:val="24"/>
          <w:szCs w:val="24"/>
        </w:rPr>
        <w:t xml:space="preserve"> </w:t>
      </w:r>
      <w:r w:rsidRPr="00750BAF">
        <w:rPr>
          <w:rFonts w:ascii="Times New Roman" w:hAnsi="Times New Roman"/>
          <w:sz w:val="24"/>
          <w:szCs w:val="24"/>
        </w:rPr>
        <w:t>118, 5/11303) и постановление Совета Министров Республики Беларусь от 24 мая 2004</w:t>
      </w:r>
      <w:r>
        <w:rPr>
          <w:rFonts w:ascii="Times New Roman" w:hAnsi="Times New Roman"/>
          <w:sz w:val="24"/>
          <w:szCs w:val="24"/>
        </w:rPr>
        <w:t xml:space="preserve"> </w:t>
      </w:r>
      <w:r w:rsidRPr="00750BAF">
        <w:rPr>
          <w:rFonts w:ascii="Times New Roman" w:hAnsi="Times New Roman"/>
          <w:sz w:val="24"/>
          <w:szCs w:val="24"/>
        </w:rPr>
        <w:t>г. №</w:t>
      </w:r>
      <w:r>
        <w:rPr>
          <w:rFonts w:ascii="Times New Roman" w:hAnsi="Times New Roman"/>
          <w:sz w:val="24"/>
          <w:szCs w:val="24"/>
        </w:rPr>
        <w:t xml:space="preserve"> </w:t>
      </w:r>
      <w:r w:rsidRPr="00750BAF">
        <w:rPr>
          <w:rFonts w:ascii="Times New Roman" w:hAnsi="Times New Roman"/>
          <w:sz w:val="24"/>
          <w:szCs w:val="24"/>
        </w:rPr>
        <w:t>605 «Об</w:t>
      </w:r>
      <w:proofErr w:type="gramEnd"/>
      <w:r w:rsidRPr="00750BAF">
        <w:rPr>
          <w:rFonts w:ascii="Times New Roman" w:hAnsi="Times New Roman"/>
          <w:sz w:val="24"/>
          <w:szCs w:val="24"/>
        </w:rPr>
        <w:t xml:space="preserve"> утверждении </w:t>
      </w:r>
      <w:proofErr w:type="gramStart"/>
      <w:r w:rsidRPr="00750BAF">
        <w:rPr>
          <w:rFonts w:ascii="Times New Roman" w:hAnsi="Times New Roman"/>
          <w:sz w:val="24"/>
          <w:szCs w:val="24"/>
        </w:rPr>
        <w:t>Концепции внедрения двухступенчатой системы подготовки специалистов</w:t>
      </w:r>
      <w:proofErr w:type="gramEnd"/>
      <w:r w:rsidRPr="00750BAF">
        <w:rPr>
          <w:rFonts w:ascii="Times New Roman" w:hAnsi="Times New Roman"/>
          <w:sz w:val="24"/>
          <w:szCs w:val="24"/>
        </w:rPr>
        <w:t xml:space="preserve"> с высшим образованием в Республике Беларусь» (Национальный реестр правовых актов Республики Беларусь, 2004</w:t>
      </w:r>
      <w:r>
        <w:rPr>
          <w:rFonts w:ascii="Times New Roman" w:hAnsi="Times New Roman"/>
          <w:sz w:val="24"/>
          <w:szCs w:val="24"/>
        </w:rPr>
        <w:t xml:space="preserve"> </w:t>
      </w:r>
      <w:r w:rsidRPr="00750BAF">
        <w:rPr>
          <w:rFonts w:ascii="Times New Roman" w:hAnsi="Times New Roman"/>
          <w:sz w:val="24"/>
          <w:szCs w:val="24"/>
        </w:rPr>
        <w:t>г., №</w:t>
      </w:r>
      <w:r>
        <w:rPr>
          <w:rFonts w:ascii="Times New Roman" w:hAnsi="Times New Roman"/>
          <w:sz w:val="24"/>
          <w:szCs w:val="24"/>
        </w:rPr>
        <w:t xml:space="preserve"> </w:t>
      </w:r>
      <w:r w:rsidRPr="00750BAF">
        <w:rPr>
          <w:rFonts w:ascii="Times New Roman" w:hAnsi="Times New Roman"/>
          <w:sz w:val="24"/>
          <w:szCs w:val="24"/>
        </w:rPr>
        <w:t xml:space="preserve">87, 5/14301). </w:t>
      </w:r>
    </w:p>
    <w:p w:rsidR="006720EB" w:rsidRPr="00750BAF" w:rsidRDefault="006720EB" w:rsidP="006720EB">
      <w:pPr>
        <w:autoSpaceDE w:val="0"/>
        <w:autoSpaceDN w:val="0"/>
        <w:adjustRightInd w:val="0"/>
        <w:spacing w:after="0" w:line="23" w:lineRule="atLeast"/>
        <w:ind w:firstLine="709"/>
        <w:jc w:val="both"/>
        <w:rPr>
          <w:rFonts w:ascii="Times New Roman" w:eastAsia="TimesNewRomanPSMT" w:hAnsi="Times New Roman"/>
          <w:sz w:val="24"/>
          <w:szCs w:val="24"/>
        </w:rPr>
      </w:pPr>
      <w:r w:rsidRPr="00750BAF">
        <w:rPr>
          <w:rFonts w:ascii="Times New Roman" w:eastAsia="TimesNewRomanPSMT" w:hAnsi="Times New Roman"/>
          <w:sz w:val="24"/>
          <w:szCs w:val="24"/>
        </w:rPr>
        <w:t xml:space="preserve">В «Положении о ступенях высшего образования» говорилось: «Первая ступень высшего образования имеет продолжительность обучения не менее 4 лет (не менее 120 учебных недель). Общая продолжительность обучения на первой и второй ступенях высшего образования составляет не менее 5 лет (150 учебных недель) или 6 лет (180 учебных недель) в зависимости от профиля подготовки с учетом защиты магистерской диссертации». Считалось, что для облегчения перехода на двухступенчатую систему обучения в вузах на начальном этапе было необходимо сохранить промежуточную ступень – специалист. </w:t>
      </w:r>
    </w:p>
    <w:p w:rsidR="006720EB" w:rsidRDefault="006720EB" w:rsidP="006720EB">
      <w:pPr>
        <w:autoSpaceDE w:val="0"/>
        <w:autoSpaceDN w:val="0"/>
        <w:adjustRightInd w:val="0"/>
        <w:spacing w:after="0" w:line="23" w:lineRule="atLeast"/>
        <w:ind w:firstLine="709"/>
        <w:jc w:val="both"/>
        <w:rPr>
          <w:rFonts w:ascii="Times New Roman" w:hAnsi="Times New Roman"/>
          <w:i/>
          <w:sz w:val="24"/>
          <w:szCs w:val="24"/>
        </w:rPr>
      </w:pPr>
      <w:r w:rsidRPr="00750BAF">
        <w:rPr>
          <w:rFonts w:ascii="Times New Roman" w:eastAsia="TimesNewRomanPSMT" w:hAnsi="Times New Roman"/>
          <w:sz w:val="24"/>
          <w:szCs w:val="24"/>
        </w:rPr>
        <w:t>Н</w:t>
      </w:r>
      <w:r w:rsidRPr="00750BAF">
        <w:rPr>
          <w:rFonts w:ascii="Times New Roman" w:hAnsi="Times New Roman"/>
          <w:sz w:val="24"/>
          <w:szCs w:val="24"/>
        </w:rPr>
        <w:t>а протяжении 1994</w:t>
      </w:r>
      <w:r w:rsidRPr="00750BAF">
        <w:rPr>
          <w:rFonts w:ascii="Times New Roman" w:hAnsi="Times New Roman"/>
          <w:color w:val="000000"/>
          <w:sz w:val="24"/>
          <w:szCs w:val="24"/>
        </w:rPr>
        <w:t>–</w:t>
      </w:r>
      <w:r w:rsidRPr="00750BAF">
        <w:rPr>
          <w:rFonts w:ascii="Times New Roman" w:hAnsi="Times New Roman"/>
          <w:sz w:val="24"/>
          <w:szCs w:val="24"/>
        </w:rPr>
        <w:t>2007 гг. параллельно действовали различные модели двухступенчатой системы высшего образования, где бакалавром являлся и студент, дополнительно на выпускном (пятом) курсе освоивший комплекс учебных дисциплин (300 учебных часов), и студент, получивший преимущественно четырехлетнюю теоретическую подготовку</w:t>
      </w:r>
      <w:r w:rsidRPr="00750BAF">
        <w:rPr>
          <w:rFonts w:ascii="Times New Roman" w:hAnsi="Times New Roman"/>
          <w:i/>
          <w:sz w:val="24"/>
          <w:szCs w:val="24"/>
        </w:rPr>
        <w:t>.</w:t>
      </w:r>
    </w:p>
    <w:p w:rsidR="006720EB" w:rsidRPr="00A93343"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A93343">
        <w:rPr>
          <w:rFonts w:ascii="Times New Roman" w:hAnsi="Times New Roman"/>
          <w:i/>
          <w:sz w:val="24"/>
          <w:szCs w:val="24"/>
        </w:rPr>
        <w:t xml:space="preserve"> </w:t>
      </w:r>
      <w:r w:rsidRPr="00A93343">
        <w:rPr>
          <w:rFonts w:ascii="Times New Roman" w:hAnsi="Times New Roman"/>
          <w:sz w:val="24"/>
          <w:szCs w:val="24"/>
        </w:rPr>
        <w:t xml:space="preserve">Эксперимент в области двухступенчатого образования в Беларуси начали в начале второго тысячелетия Европейский гуманитарный университет и Белорусский государственный университет. </w:t>
      </w:r>
      <w:proofErr w:type="gramStart"/>
      <w:r w:rsidRPr="00A93343">
        <w:rPr>
          <w:rFonts w:ascii="Times New Roman" w:hAnsi="Times New Roman"/>
          <w:sz w:val="24"/>
          <w:szCs w:val="24"/>
        </w:rPr>
        <w:t>В ЕГУ</w:t>
      </w:r>
      <w:proofErr w:type="gramEnd"/>
      <w:r w:rsidRPr="00A93343">
        <w:rPr>
          <w:rFonts w:ascii="Times New Roman" w:hAnsi="Times New Roman"/>
          <w:sz w:val="24"/>
          <w:szCs w:val="24"/>
        </w:rPr>
        <w:t xml:space="preserve"> по модели бакалавр-магистр с использованием экспериментальных учебных планов (Положение о проведении эксперимента по подготовке специалистов с высшим образованием в Европейском гуманитарном университете, согласованное с Министерством образования Республики Беларусь в 2003 г.), по модели бакалавр-специалист-магистр в БГУ. В БГУ, согласно данной модели, </w:t>
      </w:r>
      <w:r w:rsidRPr="00A93343">
        <w:rPr>
          <w:rFonts w:ascii="Times New Roman" w:hAnsi="Times New Roman"/>
          <w:sz w:val="24"/>
          <w:szCs w:val="24"/>
        </w:rPr>
        <w:lastRenderedPageBreak/>
        <w:t>первые 2</w:t>
      </w:r>
      <w:r w:rsidRPr="00A93343">
        <w:rPr>
          <w:rFonts w:ascii="Times New Roman" w:hAnsi="Times New Roman"/>
          <w:color w:val="000000"/>
          <w:sz w:val="24"/>
          <w:szCs w:val="24"/>
        </w:rPr>
        <w:t>–</w:t>
      </w:r>
      <w:r w:rsidRPr="00A93343">
        <w:rPr>
          <w:rFonts w:ascii="Times New Roman" w:hAnsi="Times New Roman"/>
          <w:sz w:val="24"/>
          <w:szCs w:val="24"/>
        </w:rPr>
        <w:t>3 года обучения (в зависимости от специальностей) студенты получали базовое образование. С учетом достигнутых академических успехов и проявленных склонностей к исследовательской работе проводился конкурсный отбор для продолжения образования по трем профессиональным программам – 4-летней бакалаврской, 5-летней специалиста или 6-летней магистерской. Независимо от программы все студенты получали диплом первой ступени высшего образования (бакалавр) по выполнению требований бакалаврского стандарта</w:t>
      </w:r>
      <w:r w:rsidRPr="00A93343">
        <w:rPr>
          <w:rStyle w:val="a9"/>
          <w:rFonts w:ascii="Times New Roman" w:eastAsia="TimesNewRomanPSMT" w:hAnsi="Times New Roman"/>
          <w:sz w:val="24"/>
          <w:szCs w:val="24"/>
        </w:rPr>
        <w:footnoteReference w:id="42"/>
      </w:r>
      <w:r w:rsidRPr="00A93343">
        <w:rPr>
          <w:rFonts w:ascii="Times New Roman" w:hAnsi="Times New Roman"/>
          <w:sz w:val="24"/>
          <w:szCs w:val="24"/>
        </w:rPr>
        <w:t>.</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Это не была еще классическая модель бакалавр-магистр</w:t>
      </w:r>
      <w:r>
        <w:rPr>
          <w:rFonts w:ascii="Times New Roman" w:hAnsi="Times New Roman"/>
          <w:sz w:val="24"/>
          <w:szCs w:val="24"/>
        </w:rPr>
        <w:t>,</w:t>
      </w:r>
      <w:r w:rsidRPr="00750BAF">
        <w:rPr>
          <w:rFonts w:ascii="Times New Roman" w:hAnsi="Times New Roman"/>
          <w:sz w:val="24"/>
          <w:szCs w:val="24"/>
        </w:rPr>
        <w:t xml:space="preserve"> и данный этап можно было бы расценивать как переходный. В тот период переход на двухступенчатое высшее образование задумывался на основе серьезной методической базы и прогрессивных образовательных технологий и с учетом 12-летнего обучение в школе. Однако в 2009 г</w:t>
      </w:r>
      <w:r>
        <w:rPr>
          <w:rFonts w:ascii="Times New Roman" w:hAnsi="Times New Roman"/>
          <w:sz w:val="24"/>
          <w:szCs w:val="24"/>
        </w:rPr>
        <w:t>.</w:t>
      </w:r>
      <w:r w:rsidRPr="00750BAF">
        <w:rPr>
          <w:rFonts w:ascii="Times New Roman" w:hAnsi="Times New Roman"/>
          <w:sz w:val="24"/>
          <w:szCs w:val="24"/>
        </w:rPr>
        <w:t xml:space="preserve"> среднюю школу</w:t>
      </w:r>
      <w:r>
        <w:rPr>
          <w:rFonts w:ascii="Times New Roman" w:hAnsi="Times New Roman"/>
          <w:sz w:val="24"/>
          <w:szCs w:val="24"/>
        </w:rPr>
        <w:t>,</w:t>
      </w:r>
      <w:r w:rsidRPr="00750BAF">
        <w:rPr>
          <w:rFonts w:ascii="Times New Roman" w:hAnsi="Times New Roman"/>
          <w:sz w:val="24"/>
          <w:szCs w:val="24"/>
        </w:rPr>
        <w:t xml:space="preserve"> </w:t>
      </w:r>
      <w:r>
        <w:rPr>
          <w:rFonts w:ascii="Times New Roman" w:hAnsi="Times New Roman"/>
          <w:sz w:val="24"/>
          <w:szCs w:val="24"/>
        </w:rPr>
        <w:t>подчиняясь</w:t>
      </w:r>
      <w:r w:rsidRPr="00750BAF">
        <w:rPr>
          <w:rFonts w:ascii="Times New Roman" w:hAnsi="Times New Roman"/>
          <w:sz w:val="24"/>
          <w:szCs w:val="24"/>
        </w:rPr>
        <w:t xml:space="preserve"> импульсивному решению руководства страны, перевели на 11-летнее образование, а в вузах так и не перешли на двухступенчатое высшее образование и Болонская модель высшего образования (бакалавр-магистр) в Беларус</w:t>
      </w:r>
      <w:r>
        <w:rPr>
          <w:rFonts w:ascii="Times New Roman" w:hAnsi="Times New Roman"/>
          <w:sz w:val="24"/>
          <w:szCs w:val="24"/>
        </w:rPr>
        <w:t>и</w:t>
      </w:r>
      <w:r w:rsidRPr="00750BAF">
        <w:rPr>
          <w:rFonts w:ascii="Times New Roman" w:hAnsi="Times New Roman"/>
          <w:sz w:val="24"/>
          <w:szCs w:val="24"/>
        </w:rPr>
        <w:t xml:space="preserve"> не получила дальнейшего развития.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Начиная с 2004 г</w:t>
      </w:r>
      <w:r>
        <w:rPr>
          <w:rFonts w:ascii="Times New Roman" w:hAnsi="Times New Roman"/>
          <w:sz w:val="24"/>
          <w:szCs w:val="24"/>
        </w:rPr>
        <w:t>.</w:t>
      </w:r>
      <w:r w:rsidRPr="00750BAF">
        <w:rPr>
          <w:rFonts w:ascii="Times New Roman" w:hAnsi="Times New Roman"/>
          <w:sz w:val="24"/>
          <w:szCs w:val="24"/>
        </w:rPr>
        <w:t>, в Беларуси начинается реставрация советской системы высшего образования. Закон Республики Беларусь от 11 июля 2007 г</w:t>
      </w:r>
      <w:r>
        <w:rPr>
          <w:rFonts w:ascii="Times New Roman" w:hAnsi="Times New Roman"/>
          <w:sz w:val="24"/>
          <w:szCs w:val="24"/>
        </w:rPr>
        <w:t>.</w:t>
      </w:r>
      <w:r w:rsidRPr="00750BAF">
        <w:rPr>
          <w:rFonts w:ascii="Times New Roman" w:hAnsi="Times New Roman"/>
          <w:sz w:val="24"/>
          <w:szCs w:val="24"/>
        </w:rPr>
        <w:t xml:space="preserve"> № 252-З «О высшем образовании» (Национальный реестр правовых актов Республики Беларусь, №</w:t>
      </w:r>
      <w:r>
        <w:rPr>
          <w:rFonts w:ascii="Times New Roman" w:hAnsi="Times New Roman"/>
          <w:sz w:val="24"/>
          <w:szCs w:val="24"/>
        </w:rPr>
        <w:t xml:space="preserve"> </w:t>
      </w:r>
      <w:r w:rsidRPr="00750BAF">
        <w:rPr>
          <w:rFonts w:ascii="Times New Roman" w:hAnsi="Times New Roman"/>
          <w:sz w:val="24"/>
          <w:szCs w:val="24"/>
        </w:rPr>
        <w:t>2007</w:t>
      </w:r>
      <w:r>
        <w:rPr>
          <w:rFonts w:ascii="Times New Roman" w:hAnsi="Times New Roman"/>
          <w:sz w:val="24"/>
          <w:szCs w:val="24"/>
        </w:rPr>
        <w:t xml:space="preserve"> </w:t>
      </w:r>
      <w:r w:rsidRPr="00750BAF">
        <w:rPr>
          <w:rFonts w:ascii="Times New Roman" w:hAnsi="Times New Roman"/>
          <w:sz w:val="24"/>
          <w:szCs w:val="24"/>
        </w:rPr>
        <w:t>г., №</w:t>
      </w:r>
      <w:r>
        <w:rPr>
          <w:rFonts w:ascii="Times New Roman" w:hAnsi="Times New Roman"/>
          <w:sz w:val="24"/>
          <w:szCs w:val="24"/>
        </w:rPr>
        <w:t xml:space="preserve"> </w:t>
      </w:r>
      <w:r w:rsidRPr="00750BAF">
        <w:rPr>
          <w:rFonts w:ascii="Times New Roman" w:hAnsi="Times New Roman"/>
          <w:sz w:val="24"/>
          <w:szCs w:val="24"/>
        </w:rPr>
        <w:t>171, 2/1349) окончательно поставил точку на идее реализации Болонской двухступенчатой модели высшего образования</w:t>
      </w:r>
      <w:r>
        <w:rPr>
          <w:rFonts w:ascii="Times New Roman" w:hAnsi="Times New Roman"/>
          <w:sz w:val="24"/>
          <w:szCs w:val="24"/>
        </w:rPr>
        <w:t>:</w:t>
      </w:r>
      <w:r w:rsidRPr="00750BAF">
        <w:rPr>
          <w:rFonts w:ascii="Times New Roman" w:hAnsi="Times New Roman"/>
          <w:sz w:val="24"/>
          <w:szCs w:val="24"/>
        </w:rPr>
        <w:t xml:space="preserve"> Статья 6. Структура высшего образования. Сроки обучения в высшем учебном заведении данного закона гласила: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«1. Высшее образование подразделяется на две ступени: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1.1. первая ступень высшего образования обеспечивает подготовку специалистов с высшим образованием, обладающих фундаментальными и специальными знаниями и навыками, и завершается присвоением квалификации и выдачей диплома о высшем образовании</w:t>
      </w:r>
      <w:r>
        <w:rPr>
          <w:rFonts w:ascii="Times New Roman" w:hAnsi="Times New Roman"/>
          <w:sz w:val="24"/>
          <w:szCs w:val="24"/>
        </w:rPr>
        <w:t>.</w:t>
      </w:r>
      <w:r w:rsidRPr="00750BAF">
        <w:rPr>
          <w:rFonts w:ascii="Times New Roman" w:hAnsi="Times New Roman"/>
          <w:sz w:val="24"/>
          <w:szCs w:val="24"/>
        </w:rPr>
        <w:t xml:space="preserve"> Срок обучения на этой ступени составляет четыре </w:t>
      </w:r>
      <w:r w:rsidRPr="00750BAF">
        <w:rPr>
          <w:rFonts w:ascii="Times New Roman" w:hAnsi="Times New Roman"/>
          <w:color w:val="000000"/>
          <w:sz w:val="24"/>
          <w:szCs w:val="24"/>
        </w:rPr>
        <w:t>–</w:t>
      </w:r>
      <w:r w:rsidRPr="00750BAF">
        <w:rPr>
          <w:rFonts w:ascii="Times New Roman" w:hAnsi="Times New Roman"/>
          <w:sz w:val="24"/>
          <w:szCs w:val="24"/>
        </w:rPr>
        <w:t xml:space="preserve"> пять лет</w:t>
      </w:r>
      <w:r>
        <w:rPr>
          <w:rFonts w:ascii="Times New Roman" w:hAnsi="Times New Roman"/>
          <w:sz w:val="24"/>
          <w:szCs w:val="24"/>
        </w:rPr>
        <w:t>.</w:t>
      </w:r>
      <w:r w:rsidRPr="00750BAF">
        <w:rPr>
          <w:rFonts w:ascii="Times New Roman" w:hAnsi="Times New Roman"/>
          <w:sz w:val="24"/>
          <w:szCs w:val="24"/>
        </w:rPr>
        <w:t xml:space="preserve">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1.2. вторая ступень высшего образования (магистратура) обеспечивает формирование знаний и навыков научно-педагогической и научно-исследовательской работы и завершается присвоением степени </w:t>
      </w:r>
      <w:r>
        <w:rPr>
          <w:rFonts w:ascii="Times New Roman" w:hAnsi="Times New Roman"/>
          <w:sz w:val="24"/>
          <w:szCs w:val="24"/>
        </w:rPr>
        <w:t>«</w:t>
      </w:r>
      <w:r w:rsidRPr="00750BAF">
        <w:rPr>
          <w:rFonts w:ascii="Times New Roman" w:hAnsi="Times New Roman"/>
          <w:sz w:val="24"/>
          <w:szCs w:val="24"/>
        </w:rPr>
        <w:t>магистр</w:t>
      </w:r>
      <w:r>
        <w:rPr>
          <w:rFonts w:ascii="Times New Roman" w:hAnsi="Times New Roman"/>
          <w:sz w:val="24"/>
          <w:szCs w:val="24"/>
        </w:rPr>
        <w:t>»</w:t>
      </w:r>
      <w:r w:rsidRPr="00750BAF">
        <w:rPr>
          <w:rFonts w:ascii="Times New Roman" w:hAnsi="Times New Roman"/>
          <w:sz w:val="24"/>
          <w:szCs w:val="24"/>
        </w:rPr>
        <w:t xml:space="preserve"> и выдачей диплома магистра</w:t>
      </w:r>
      <w:r>
        <w:rPr>
          <w:rFonts w:ascii="Times New Roman" w:hAnsi="Times New Roman"/>
          <w:sz w:val="24"/>
          <w:szCs w:val="24"/>
        </w:rPr>
        <w:t>.</w:t>
      </w:r>
      <w:r w:rsidRPr="00750BAF">
        <w:rPr>
          <w:rFonts w:ascii="Times New Roman" w:hAnsi="Times New Roman"/>
          <w:sz w:val="24"/>
          <w:szCs w:val="24"/>
        </w:rPr>
        <w:t xml:space="preserve"> Срок обучения на этой ступени от одного до двух лет».</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Дальнейшее развитие эта статья закона получила в Положении о первой ступени высшего образования и Положении о второй ступени высшего образования, утвержденных Постановлением Совета </w:t>
      </w:r>
      <w:r>
        <w:rPr>
          <w:rFonts w:ascii="Times New Roman" w:hAnsi="Times New Roman"/>
          <w:sz w:val="24"/>
          <w:szCs w:val="24"/>
        </w:rPr>
        <w:t>М</w:t>
      </w:r>
      <w:r w:rsidRPr="00750BAF">
        <w:rPr>
          <w:rFonts w:ascii="Times New Roman" w:hAnsi="Times New Roman"/>
          <w:sz w:val="24"/>
          <w:szCs w:val="24"/>
        </w:rPr>
        <w:t xml:space="preserve">инистров Республики Беларусь 18 января </w:t>
      </w:r>
      <w:smartTag w:uri="urn:schemas-microsoft-com:office:smarttags" w:element="metricconverter">
        <w:smartTagPr>
          <w:attr w:name="ProductID" w:val="2008 г"/>
        </w:smartTagPr>
        <w:r w:rsidRPr="00750BAF">
          <w:rPr>
            <w:rFonts w:ascii="Times New Roman" w:hAnsi="Times New Roman"/>
            <w:sz w:val="24"/>
            <w:szCs w:val="24"/>
          </w:rPr>
          <w:t>2008 г</w:t>
        </w:r>
      </w:smartTag>
      <w:r w:rsidRPr="00750BAF">
        <w:rPr>
          <w:rFonts w:ascii="Times New Roman" w:hAnsi="Times New Roman"/>
          <w:sz w:val="24"/>
          <w:szCs w:val="24"/>
        </w:rPr>
        <w:t>. № 68 «О некоторых вопросах высшего образования»</w:t>
      </w:r>
      <w:r>
        <w:rPr>
          <w:rStyle w:val="a9"/>
          <w:rFonts w:ascii="Times New Roman" w:hAnsi="Times New Roman"/>
          <w:sz w:val="24"/>
          <w:szCs w:val="24"/>
        </w:rPr>
        <w:footnoteReference w:id="43"/>
      </w:r>
      <w:r w:rsidRPr="00750BAF">
        <w:rPr>
          <w:rFonts w:ascii="Times New Roman" w:hAnsi="Times New Roman"/>
          <w:sz w:val="24"/>
          <w:szCs w:val="24"/>
        </w:rPr>
        <w:t xml:space="preserve">.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Кодекс Республики Беларусь «Об образовании»</w:t>
      </w:r>
      <w:r>
        <w:rPr>
          <w:rStyle w:val="a9"/>
          <w:rFonts w:ascii="Times New Roman" w:hAnsi="Times New Roman"/>
          <w:sz w:val="24"/>
          <w:szCs w:val="24"/>
        </w:rPr>
        <w:footnoteReference w:id="44"/>
      </w:r>
      <w:r w:rsidRPr="00750BAF">
        <w:rPr>
          <w:rFonts w:ascii="Times New Roman" w:hAnsi="Times New Roman"/>
          <w:sz w:val="24"/>
          <w:szCs w:val="24"/>
        </w:rPr>
        <w:t xml:space="preserve"> от 13 января 2011</w:t>
      </w:r>
      <w:r>
        <w:rPr>
          <w:rFonts w:ascii="Times New Roman" w:hAnsi="Times New Roman"/>
          <w:sz w:val="24"/>
          <w:szCs w:val="24"/>
        </w:rPr>
        <w:t xml:space="preserve"> </w:t>
      </w:r>
      <w:r w:rsidRPr="00750BAF">
        <w:rPr>
          <w:rFonts w:ascii="Times New Roman" w:hAnsi="Times New Roman"/>
          <w:sz w:val="24"/>
          <w:szCs w:val="24"/>
        </w:rPr>
        <w:t xml:space="preserve">г. № 243-З законодательно закрепил подобную структуру степеней высшего образования в Беларуси.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Основным аргументом ухода от модели бакалавр-магистр, который приводили власти Беларуси, явилось то, что выпускники-бакалавры были мало востребованы </w:t>
      </w:r>
      <w:r>
        <w:rPr>
          <w:rFonts w:ascii="Times New Roman" w:hAnsi="Times New Roman"/>
          <w:sz w:val="24"/>
          <w:szCs w:val="24"/>
        </w:rPr>
        <w:t xml:space="preserve">на </w:t>
      </w:r>
      <w:r w:rsidRPr="00750BAF">
        <w:rPr>
          <w:rFonts w:ascii="Times New Roman" w:hAnsi="Times New Roman"/>
          <w:sz w:val="24"/>
          <w:szCs w:val="24"/>
        </w:rPr>
        <w:t>рынк</w:t>
      </w:r>
      <w:r>
        <w:rPr>
          <w:rFonts w:ascii="Times New Roman" w:hAnsi="Times New Roman"/>
          <w:sz w:val="24"/>
          <w:szCs w:val="24"/>
        </w:rPr>
        <w:t>е</w:t>
      </w:r>
      <w:r w:rsidRPr="00750BAF">
        <w:rPr>
          <w:rFonts w:ascii="Times New Roman" w:hAnsi="Times New Roman"/>
          <w:sz w:val="24"/>
          <w:szCs w:val="24"/>
        </w:rPr>
        <w:t xml:space="preserve"> труда.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Но это объяснялось, прежде всего, тем, что работодатели вынуждены ориентироваться </w:t>
      </w:r>
      <w:proofErr w:type="gramStart"/>
      <w:r w:rsidRPr="00750BAF">
        <w:rPr>
          <w:rFonts w:ascii="Times New Roman" w:hAnsi="Times New Roman"/>
          <w:sz w:val="24"/>
          <w:szCs w:val="24"/>
        </w:rPr>
        <w:t>на</w:t>
      </w:r>
      <w:proofErr w:type="gramEnd"/>
      <w:r w:rsidRPr="00750BAF">
        <w:rPr>
          <w:rFonts w:ascii="Times New Roman" w:hAnsi="Times New Roman"/>
          <w:sz w:val="24"/>
          <w:szCs w:val="24"/>
        </w:rPr>
        <w:t xml:space="preserve"> </w:t>
      </w:r>
      <w:proofErr w:type="gramStart"/>
      <w:r w:rsidRPr="00750BAF">
        <w:rPr>
          <w:rFonts w:ascii="Times New Roman" w:hAnsi="Times New Roman"/>
          <w:sz w:val="24"/>
          <w:szCs w:val="24"/>
        </w:rPr>
        <w:t>Классификатор</w:t>
      </w:r>
      <w:proofErr w:type="gramEnd"/>
      <w:r w:rsidRPr="00750BAF">
        <w:rPr>
          <w:rFonts w:ascii="Times New Roman" w:hAnsi="Times New Roman"/>
          <w:sz w:val="24"/>
          <w:szCs w:val="24"/>
        </w:rPr>
        <w:t xml:space="preserve"> должностей служащих, не предусматривающий должностей для бакалавров и магистров. В то</w:t>
      </w:r>
      <w:r>
        <w:rPr>
          <w:rFonts w:ascii="Times New Roman" w:hAnsi="Times New Roman"/>
          <w:sz w:val="24"/>
          <w:szCs w:val="24"/>
        </w:rPr>
        <w:t xml:space="preserve"> </w:t>
      </w:r>
      <w:r w:rsidRPr="00750BAF">
        <w:rPr>
          <w:rFonts w:ascii="Times New Roman" w:hAnsi="Times New Roman"/>
          <w:sz w:val="24"/>
          <w:szCs w:val="24"/>
        </w:rPr>
        <w:t xml:space="preserve">же время иностранные студенты, которые обучались на первой ступени высшего </w:t>
      </w:r>
      <w:r>
        <w:rPr>
          <w:rFonts w:ascii="Times New Roman" w:hAnsi="Times New Roman"/>
          <w:sz w:val="24"/>
          <w:szCs w:val="24"/>
        </w:rPr>
        <w:t xml:space="preserve">образования </w:t>
      </w:r>
      <w:r w:rsidRPr="00750BAF">
        <w:rPr>
          <w:rFonts w:ascii="Times New Roman" w:hAnsi="Times New Roman"/>
          <w:sz w:val="24"/>
          <w:szCs w:val="24"/>
        </w:rPr>
        <w:t xml:space="preserve">в </w:t>
      </w:r>
      <w:r>
        <w:rPr>
          <w:rFonts w:ascii="Times New Roman" w:hAnsi="Times New Roman"/>
          <w:sz w:val="24"/>
          <w:szCs w:val="24"/>
        </w:rPr>
        <w:t>беларуских</w:t>
      </w:r>
      <w:r w:rsidRPr="00750BAF">
        <w:rPr>
          <w:rFonts w:ascii="Times New Roman" w:hAnsi="Times New Roman"/>
          <w:sz w:val="24"/>
          <w:szCs w:val="24"/>
        </w:rPr>
        <w:t xml:space="preserve"> вузах, были заинтересованы в получении документов о высшем образовании Республики Беларусь с запис</w:t>
      </w:r>
      <w:r>
        <w:rPr>
          <w:rFonts w:ascii="Times New Roman" w:hAnsi="Times New Roman"/>
          <w:sz w:val="24"/>
          <w:szCs w:val="24"/>
        </w:rPr>
        <w:t>ью</w:t>
      </w:r>
      <w:r w:rsidRPr="00750BAF">
        <w:rPr>
          <w:rFonts w:ascii="Times New Roman" w:hAnsi="Times New Roman"/>
          <w:sz w:val="24"/>
          <w:szCs w:val="24"/>
        </w:rPr>
        <w:t xml:space="preserve"> о присвоении квалификации бакалавра.</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xml:space="preserve">Очень серьезным препятствием к принятию рынком труда степени бакалавра в Беларуси </w:t>
      </w:r>
      <w:proofErr w:type="gramStart"/>
      <w:r w:rsidRPr="00750BAF">
        <w:rPr>
          <w:rFonts w:ascii="Times New Roman" w:eastAsia="TimesNewRoman" w:hAnsi="Times New Roman"/>
          <w:sz w:val="24"/>
          <w:szCs w:val="24"/>
        </w:rPr>
        <w:t>стала</w:t>
      </w:r>
      <w:proofErr w:type="gramEnd"/>
      <w:r w:rsidRPr="00750BAF">
        <w:rPr>
          <w:rFonts w:ascii="Times New Roman" w:eastAsia="TimesNewRoman" w:hAnsi="Times New Roman"/>
          <w:sz w:val="24"/>
          <w:szCs w:val="24"/>
        </w:rPr>
        <w:t xml:space="preserve"> и </w:t>
      </w:r>
      <w:r w:rsidRPr="00750BAF">
        <w:rPr>
          <w:rFonts w:ascii="Times New Roman" w:eastAsia="TimesNewRoman" w:hAnsi="Times New Roman"/>
          <w:bCs/>
          <w:iCs/>
          <w:sz w:val="24"/>
          <w:szCs w:val="24"/>
        </w:rPr>
        <w:t xml:space="preserve">неспособность правительства и других государственных органов дать </w:t>
      </w:r>
      <w:r w:rsidRPr="00750BAF">
        <w:rPr>
          <w:rFonts w:ascii="Times New Roman" w:eastAsia="TimesNewRoman" w:hAnsi="Times New Roman"/>
          <w:bCs/>
          <w:iCs/>
          <w:sz w:val="24"/>
          <w:szCs w:val="24"/>
        </w:rPr>
        <w:lastRenderedPageBreak/>
        <w:t xml:space="preserve">четкий пример трудоустройства бакалавров в государственном секторе, в том числе и на государственную службу. </w:t>
      </w:r>
      <w:r w:rsidRPr="00750BAF">
        <w:rPr>
          <w:rFonts w:ascii="Times New Roman" w:eastAsia="TimesNewRoman" w:hAnsi="Times New Roman"/>
          <w:sz w:val="24"/>
          <w:szCs w:val="24"/>
        </w:rPr>
        <w:t>Таким примером могла бы стать соответствующая корректировка квалификационных требований к должностям и ясные карьерные и финансовые перспективы выпускников со степенью бакалавра.</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Вместе с тем, учитывая, что Беларусь стремиться расширить практику привлечения на обучение иностранных абитуриентов, создания совместных или иностранных компаний (организаций), потребуется возвращение в национальную систему высшего образования не только данного термина, но и появления содержательно новых бакалаврских образовательных программ, востребованных не только иностранными, но и </w:t>
      </w:r>
      <w:r>
        <w:rPr>
          <w:rFonts w:ascii="Times New Roman" w:hAnsi="Times New Roman"/>
          <w:sz w:val="24"/>
          <w:szCs w:val="24"/>
        </w:rPr>
        <w:t xml:space="preserve">беларускими </w:t>
      </w:r>
      <w:r w:rsidRPr="00750BAF">
        <w:rPr>
          <w:rFonts w:ascii="Times New Roman" w:hAnsi="Times New Roman"/>
          <w:sz w:val="24"/>
          <w:szCs w:val="24"/>
        </w:rPr>
        <w:t xml:space="preserve">абитуриентами. </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 xml:space="preserve">Следует отметить, что пока </w:t>
      </w:r>
      <w:r>
        <w:rPr>
          <w:rFonts w:ascii="Times New Roman" w:hAnsi="Times New Roman"/>
          <w:sz w:val="24"/>
          <w:szCs w:val="24"/>
        </w:rPr>
        <w:t xml:space="preserve">беларуская </w:t>
      </w:r>
      <w:r w:rsidRPr="00750BAF">
        <w:rPr>
          <w:rFonts w:ascii="Times New Roman" w:hAnsi="Times New Roman"/>
          <w:sz w:val="24"/>
          <w:szCs w:val="24"/>
        </w:rPr>
        <w:t xml:space="preserve">модель высшего образования принципиально расходится с целями, ценностями и основными направлениями политики Европейского пространства высшего образования. </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Кодекс Республики Беларусь «Об образовании», носящий директивный характер по всем аспектам образования, к сожалению, не направлен на достижение принципов Болонского процесса (Европейского пространства высшего образования). Формально введенное двухступенчатое высшее образование имеет мало общего с Болонской архитектурой</w:t>
      </w:r>
      <w:proofErr w:type="gramStart"/>
      <w:r w:rsidRPr="00750BAF">
        <w:rPr>
          <w:rFonts w:ascii="Times New Roman" w:hAnsi="Times New Roman"/>
          <w:sz w:val="24"/>
          <w:szCs w:val="24"/>
        </w:rPr>
        <w:t xml:space="preserve"> .</w:t>
      </w:r>
      <w:proofErr w:type="gramEnd"/>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Согласно Кодексу (ст. 202, гл. 37) высшее образование подразделяется на две ступени.</w:t>
      </w:r>
      <w:r>
        <w:rPr>
          <w:rFonts w:ascii="Times New Roman" w:hAnsi="Times New Roman"/>
          <w:sz w:val="24"/>
          <w:szCs w:val="24"/>
        </w:rPr>
        <w:t xml:space="preserve"> </w:t>
      </w:r>
      <w:r w:rsidRPr="00750BAF">
        <w:rPr>
          <w:rFonts w:ascii="Times New Roman" w:hAnsi="Times New Roman"/>
          <w:sz w:val="24"/>
          <w:szCs w:val="24"/>
        </w:rPr>
        <w:t xml:space="preserve">Однако </w:t>
      </w:r>
      <w:r w:rsidRPr="00AB0731">
        <w:rPr>
          <w:rFonts w:ascii="Times New Roman" w:hAnsi="Times New Roman"/>
          <w:sz w:val="24"/>
          <w:szCs w:val="24"/>
        </w:rPr>
        <w:t>на первой ступени высшего образования</w:t>
      </w:r>
      <w:r w:rsidRPr="00750BAF">
        <w:rPr>
          <w:rFonts w:ascii="Times New Roman" w:hAnsi="Times New Roman"/>
          <w:sz w:val="24"/>
          <w:szCs w:val="24"/>
        </w:rPr>
        <w:t xml:space="preserve"> обеспечивается подготовка не бакалавров, а специалистов, готовых к самостоятельной профессиональной деятельности, с присвоением квалификации специалиста с высшим образованием и возможностью продолжения образования в магистратуре. Срок обучения на первой ступени составляет 4</w:t>
      </w:r>
      <w:r w:rsidRPr="00750BAF">
        <w:rPr>
          <w:rFonts w:ascii="Times New Roman" w:hAnsi="Times New Roman"/>
          <w:color w:val="000000"/>
          <w:sz w:val="24"/>
          <w:szCs w:val="24"/>
        </w:rPr>
        <w:t>–</w:t>
      </w:r>
      <w:r w:rsidRPr="00750BAF">
        <w:rPr>
          <w:rFonts w:ascii="Times New Roman" w:hAnsi="Times New Roman"/>
          <w:sz w:val="24"/>
          <w:szCs w:val="24"/>
        </w:rPr>
        <w:t xml:space="preserve">5 лет (6 лет по наиболее сложным специальностям) в дневной форме получения образования. </w:t>
      </w:r>
    </w:p>
    <w:p w:rsidR="006720EB" w:rsidRPr="00750BAF" w:rsidRDefault="006720EB" w:rsidP="006720EB">
      <w:pPr>
        <w:autoSpaceDE w:val="0"/>
        <w:autoSpaceDN w:val="0"/>
        <w:adjustRightInd w:val="0"/>
        <w:spacing w:after="0" w:line="23" w:lineRule="atLeast"/>
        <w:ind w:firstLine="709"/>
        <w:jc w:val="both"/>
        <w:rPr>
          <w:rFonts w:ascii="Times New Roman" w:eastAsia="TTA6o00" w:hAnsi="Times New Roman"/>
          <w:sz w:val="24"/>
          <w:szCs w:val="24"/>
        </w:rPr>
      </w:pPr>
      <w:r w:rsidRPr="00750BAF">
        <w:rPr>
          <w:rFonts w:ascii="Times New Roman" w:eastAsia="TTA6o00" w:hAnsi="Times New Roman"/>
          <w:sz w:val="24"/>
          <w:szCs w:val="24"/>
        </w:rPr>
        <w:t>Термин «бакалавр»</w:t>
      </w:r>
      <w:r>
        <w:rPr>
          <w:rFonts w:ascii="Times New Roman" w:eastAsia="TTA6o00" w:hAnsi="Times New Roman"/>
          <w:sz w:val="24"/>
          <w:szCs w:val="24"/>
        </w:rPr>
        <w:t xml:space="preserve"> </w:t>
      </w:r>
      <w:r w:rsidRPr="00750BAF">
        <w:rPr>
          <w:rFonts w:ascii="Times New Roman" w:eastAsia="TTA6o00" w:hAnsi="Times New Roman"/>
          <w:sz w:val="24"/>
          <w:szCs w:val="24"/>
        </w:rPr>
        <w:t xml:space="preserve">– один из основных терминов Болонского процесса, несущий определенный смысл. Тогда как термину «специалист» ни в одном из </w:t>
      </w:r>
      <w:r>
        <w:rPr>
          <w:rFonts w:ascii="Times New Roman" w:eastAsia="TTA6o00" w:hAnsi="Times New Roman"/>
          <w:sz w:val="24"/>
          <w:szCs w:val="24"/>
        </w:rPr>
        <w:t xml:space="preserve">беларуских </w:t>
      </w:r>
      <w:r w:rsidRPr="00750BAF">
        <w:rPr>
          <w:rFonts w:ascii="Times New Roman" w:eastAsia="TTA6o00" w:hAnsi="Times New Roman"/>
          <w:sz w:val="24"/>
          <w:szCs w:val="24"/>
        </w:rPr>
        <w:t xml:space="preserve">документов (кроме описания требований к конкретным специальностям/квалификациям в образовательных стандартах) не дается четкого </w:t>
      </w:r>
      <w:proofErr w:type="gramStart"/>
      <w:r w:rsidRPr="00750BAF">
        <w:rPr>
          <w:rFonts w:ascii="Times New Roman" w:eastAsia="TTA6o00" w:hAnsi="Times New Roman"/>
          <w:sz w:val="24"/>
          <w:szCs w:val="24"/>
        </w:rPr>
        <w:t>определения</w:t>
      </w:r>
      <w:proofErr w:type="gramEnd"/>
      <w:r w:rsidRPr="00750BAF">
        <w:rPr>
          <w:rFonts w:ascii="Times New Roman" w:eastAsia="TTA6o00" w:hAnsi="Times New Roman"/>
          <w:sz w:val="24"/>
          <w:szCs w:val="24"/>
        </w:rPr>
        <w:t xml:space="preserve"> и он несет весьма расплывчатую смысловую и содержательную нагрузку. </w:t>
      </w:r>
    </w:p>
    <w:p w:rsidR="006720EB" w:rsidRPr="00750BAF" w:rsidRDefault="006720EB" w:rsidP="006720EB">
      <w:pPr>
        <w:autoSpaceDE w:val="0"/>
        <w:autoSpaceDN w:val="0"/>
        <w:adjustRightInd w:val="0"/>
        <w:spacing w:after="0" w:line="23" w:lineRule="atLeast"/>
        <w:ind w:firstLine="709"/>
        <w:jc w:val="both"/>
        <w:rPr>
          <w:rFonts w:ascii="Times New Roman" w:eastAsia="TTA6o00" w:hAnsi="Times New Roman"/>
          <w:sz w:val="24"/>
          <w:szCs w:val="24"/>
        </w:rPr>
      </w:pPr>
      <w:proofErr w:type="gramStart"/>
      <w:r w:rsidRPr="00750BAF">
        <w:rPr>
          <w:rFonts w:ascii="Times New Roman" w:eastAsia="TTA6o00" w:hAnsi="Times New Roman"/>
          <w:sz w:val="24"/>
          <w:szCs w:val="24"/>
        </w:rPr>
        <w:t>На Болонском семинаре в Хельсинки (</w:t>
      </w:r>
      <w:proofErr w:type="spellStart"/>
      <w:r w:rsidRPr="00AB0731">
        <w:rPr>
          <w:rFonts w:ascii="Times New Roman" w:hAnsi="Times New Roman"/>
          <w:i/>
          <w:sz w:val="24"/>
          <w:szCs w:val="24"/>
        </w:rPr>
        <w:t>The</w:t>
      </w:r>
      <w:proofErr w:type="spellEnd"/>
      <w:r w:rsidRPr="00AB0731">
        <w:rPr>
          <w:rFonts w:ascii="Times New Roman" w:hAnsi="Times New Roman"/>
          <w:i/>
          <w:sz w:val="24"/>
          <w:szCs w:val="24"/>
        </w:rPr>
        <w:t xml:space="preserve"> </w:t>
      </w:r>
      <w:proofErr w:type="spellStart"/>
      <w:r w:rsidRPr="00AB0731">
        <w:rPr>
          <w:rFonts w:ascii="Times New Roman" w:hAnsi="Times New Roman"/>
          <w:i/>
          <w:sz w:val="24"/>
          <w:szCs w:val="24"/>
        </w:rPr>
        <w:t>Bologna</w:t>
      </w:r>
      <w:proofErr w:type="spellEnd"/>
      <w:r w:rsidRPr="00AB0731">
        <w:rPr>
          <w:rFonts w:ascii="Times New Roman" w:hAnsi="Times New Roman"/>
          <w:i/>
          <w:sz w:val="24"/>
          <w:szCs w:val="24"/>
        </w:rPr>
        <w:t xml:space="preserve"> </w:t>
      </w:r>
      <w:proofErr w:type="spellStart"/>
      <w:r w:rsidRPr="00AB0731">
        <w:rPr>
          <w:rFonts w:ascii="Times New Roman" w:hAnsi="Times New Roman"/>
          <w:i/>
          <w:sz w:val="24"/>
          <w:szCs w:val="24"/>
        </w:rPr>
        <w:t>Process</w:t>
      </w:r>
      <w:proofErr w:type="spellEnd"/>
      <w:r w:rsidRPr="00AB0731">
        <w:rPr>
          <w:rFonts w:ascii="Times New Roman" w:hAnsi="Times New Roman"/>
          <w:i/>
          <w:sz w:val="24"/>
          <w:szCs w:val="24"/>
        </w:rPr>
        <w:t>.</w:t>
      </w:r>
      <w:proofErr w:type="gramEnd"/>
      <w:r w:rsidRPr="00AB0731">
        <w:rPr>
          <w:rFonts w:ascii="Times New Roman" w:hAnsi="Times New Roman"/>
          <w:i/>
          <w:sz w:val="24"/>
          <w:szCs w:val="24"/>
        </w:rPr>
        <w:t xml:space="preserve"> </w:t>
      </w:r>
      <w:proofErr w:type="gramStart"/>
      <w:r w:rsidRPr="00AB0731">
        <w:rPr>
          <w:rFonts w:ascii="Times New Roman" w:hAnsi="Times New Roman"/>
          <w:i/>
          <w:sz w:val="24"/>
          <w:szCs w:val="24"/>
          <w:lang w:val="en-GB"/>
        </w:rPr>
        <w:t>Seminar</w:t>
      </w:r>
      <w:r w:rsidRPr="00AB0731">
        <w:rPr>
          <w:rFonts w:ascii="Times New Roman" w:hAnsi="Times New Roman"/>
          <w:i/>
          <w:sz w:val="24"/>
          <w:szCs w:val="24"/>
        </w:rPr>
        <w:t xml:space="preserve"> </w:t>
      </w:r>
      <w:r w:rsidRPr="00AB0731">
        <w:rPr>
          <w:rFonts w:ascii="Times New Roman" w:hAnsi="Times New Roman"/>
          <w:i/>
          <w:sz w:val="24"/>
          <w:szCs w:val="24"/>
          <w:lang w:val="en-GB"/>
        </w:rPr>
        <w:t>on</w:t>
      </w:r>
      <w:r w:rsidRPr="00AB0731">
        <w:rPr>
          <w:rFonts w:ascii="Times New Roman" w:hAnsi="Times New Roman"/>
          <w:i/>
          <w:sz w:val="24"/>
          <w:szCs w:val="24"/>
        </w:rPr>
        <w:t xml:space="preserve"> </w:t>
      </w:r>
      <w:r w:rsidRPr="00AB0731">
        <w:rPr>
          <w:rFonts w:ascii="Times New Roman" w:hAnsi="Times New Roman"/>
          <w:i/>
          <w:sz w:val="24"/>
          <w:szCs w:val="24"/>
          <w:lang w:val="en-GB"/>
        </w:rPr>
        <w:t>Bachelor</w:t>
      </w:r>
      <w:r w:rsidRPr="00AB0731">
        <w:rPr>
          <w:rFonts w:ascii="Times New Roman" w:hAnsi="Times New Roman"/>
          <w:i/>
          <w:sz w:val="24"/>
          <w:szCs w:val="24"/>
        </w:rPr>
        <w:t>-</w:t>
      </w:r>
      <w:r w:rsidRPr="00AB0731">
        <w:rPr>
          <w:rFonts w:ascii="Times New Roman" w:hAnsi="Times New Roman"/>
          <w:i/>
          <w:sz w:val="24"/>
          <w:szCs w:val="24"/>
          <w:lang w:val="en-GB"/>
        </w:rPr>
        <w:t>Level</w:t>
      </w:r>
      <w:r w:rsidRPr="00AB0731">
        <w:rPr>
          <w:rFonts w:ascii="Times New Roman" w:hAnsi="Times New Roman"/>
          <w:i/>
          <w:sz w:val="24"/>
          <w:szCs w:val="24"/>
        </w:rPr>
        <w:t xml:space="preserve"> </w:t>
      </w:r>
      <w:r w:rsidRPr="00AB0731">
        <w:rPr>
          <w:rFonts w:ascii="Times New Roman" w:hAnsi="Times New Roman"/>
          <w:i/>
          <w:sz w:val="24"/>
          <w:szCs w:val="24"/>
          <w:lang w:val="en-GB"/>
        </w:rPr>
        <w:t>Degrees</w:t>
      </w:r>
      <w:r>
        <w:rPr>
          <w:rFonts w:ascii="Times New Roman" w:hAnsi="Times New Roman"/>
          <w:i/>
          <w:sz w:val="24"/>
          <w:szCs w:val="24"/>
        </w:rPr>
        <w:t>,</w:t>
      </w:r>
      <w:r w:rsidRPr="00AB0731">
        <w:rPr>
          <w:rFonts w:ascii="Times New Roman" w:hAnsi="Times New Roman"/>
          <w:i/>
          <w:sz w:val="24"/>
          <w:szCs w:val="24"/>
        </w:rPr>
        <w:t xml:space="preserve"> </w:t>
      </w:r>
      <w:proofErr w:type="spellStart"/>
      <w:r w:rsidRPr="00AB0731">
        <w:rPr>
          <w:rFonts w:ascii="Times New Roman" w:hAnsi="Times New Roman"/>
          <w:i/>
          <w:sz w:val="24"/>
          <w:szCs w:val="24"/>
        </w:rPr>
        <w:t>February</w:t>
      </w:r>
      <w:proofErr w:type="spellEnd"/>
      <w:r w:rsidRPr="00AB0731">
        <w:rPr>
          <w:rFonts w:ascii="Times New Roman" w:hAnsi="Times New Roman"/>
          <w:i/>
          <w:sz w:val="24"/>
          <w:szCs w:val="24"/>
        </w:rPr>
        <w:t>, 16–17, 2001</w:t>
      </w:r>
      <w:r>
        <w:rPr>
          <w:rFonts w:ascii="Times New Roman" w:hAnsi="Times New Roman"/>
          <w:sz w:val="24"/>
          <w:szCs w:val="24"/>
        </w:rPr>
        <w:t>)</w:t>
      </w:r>
      <w:r>
        <w:rPr>
          <w:rStyle w:val="a9"/>
          <w:rFonts w:ascii="Times New Roman" w:hAnsi="Times New Roman"/>
          <w:sz w:val="24"/>
          <w:szCs w:val="24"/>
        </w:rPr>
        <w:footnoteReference w:id="45"/>
      </w:r>
      <w:r w:rsidRPr="00750BAF">
        <w:rPr>
          <w:rFonts w:ascii="Times New Roman" w:hAnsi="Times New Roman"/>
          <w:sz w:val="24"/>
          <w:szCs w:val="24"/>
        </w:rPr>
        <w:t xml:space="preserve">; </w:t>
      </w:r>
      <w:r w:rsidRPr="00750BAF">
        <w:rPr>
          <w:rFonts w:ascii="Times New Roman" w:eastAsia="TTA6o00" w:hAnsi="Times New Roman"/>
          <w:sz w:val="24"/>
          <w:szCs w:val="24"/>
        </w:rPr>
        <w:t>были сформулированы общие критерии уровня бакалавра.</w:t>
      </w:r>
      <w:proofErr w:type="gramEnd"/>
      <w:r w:rsidRPr="00750BAF">
        <w:rPr>
          <w:rFonts w:ascii="Times New Roman" w:eastAsia="TTA6o00" w:hAnsi="Times New Roman"/>
          <w:sz w:val="24"/>
          <w:szCs w:val="24"/>
        </w:rPr>
        <w:t xml:space="preserve"> В </w:t>
      </w:r>
      <w:smartTag w:uri="urn:schemas-microsoft-com:office:smarttags" w:element="metricconverter">
        <w:smartTagPr>
          <w:attr w:name="ProductID" w:val="2004 г"/>
        </w:smartTagPr>
        <w:r w:rsidRPr="00750BAF">
          <w:rPr>
            <w:rFonts w:ascii="Times New Roman" w:eastAsia="TTA6o00" w:hAnsi="Times New Roman"/>
            <w:sz w:val="24"/>
            <w:szCs w:val="24"/>
          </w:rPr>
          <w:t>2004 г</w:t>
        </w:r>
      </w:smartTag>
      <w:r w:rsidRPr="00750BAF">
        <w:rPr>
          <w:rFonts w:ascii="Times New Roman" w:eastAsia="TTA6o00" w:hAnsi="Times New Roman"/>
          <w:sz w:val="24"/>
          <w:szCs w:val="24"/>
        </w:rPr>
        <w:t>. в Санкт-Петербурге прошел Болонский семинар «Степень бакалавра: что это такое?»</w:t>
      </w:r>
      <w:r w:rsidRPr="00750BAF">
        <w:rPr>
          <w:rFonts w:ascii="Times New Roman" w:hAnsi="Times New Roman"/>
          <w:sz w:val="24"/>
          <w:szCs w:val="24"/>
        </w:rPr>
        <w:t xml:space="preserve"> </w:t>
      </w:r>
      <w:proofErr w:type="gramStart"/>
      <w:r w:rsidRPr="007E4DC1">
        <w:rPr>
          <w:rFonts w:ascii="Times New Roman" w:hAnsi="Times New Roman"/>
          <w:sz w:val="24"/>
          <w:szCs w:val="24"/>
        </w:rPr>
        <w:t>(</w:t>
      </w:r>
      <w:r w:rsidRPr="00AB0731">
        <w:rPr>
          <w:rFonts w:ascii="Times New Roman" w:hAnsi="Times New Roman"/>
          <w:i/>
          <w:sz w:val="24"/>
          <w:szCs w:val="24"/>
          <w:lang w:val="en-GB"/>
        </w:rPr>
        <w:t>The</w:t>
      </w:r>
      <w:r w:rsidRPr="00AB0731">
        <w:rPr>
          <w:rFonts w:ascii="Times New Roman" w:hAnsi="Times New Roman"/>
          <w:i/>
          <w:sz w:val="24"/>
          <w:szCs w:val="24"/>
        </w:rPr>
        <w:t xml:space="preserve"> </w:t>
      </w:r>
      <w:r w:rsidRPr="00AB0731">
        <w:rPr>
          <w:rFonts w:ascii="Times New Roman" w:hAnsi="Times New Roman"/>
          <w:i/>
          <w:sz w:val="24"/>
          <w:szCs w:val="24"/>
          <w:lang w:val="en-GB"/>
        </w:rPr>
        <w:t>Official</w:t>
      </w:r>
      <w:r w:rsidRPr="00AB0731">
        <w:rPr>
          <w:rFonts w:ascii="Times New Roman" w:hAnsi="Times New Roman"/>
          <w:i/>
          <w:sz w:val="24"/>
          <w:szCs w:val="24"/>
        </w:rPr>
        <w:t xml:space="preserve"> </w:t>
      </w:r>
      <w:r w:rsidRPr="00AB0731">
        <w:rPr>
          <w:rFonts w:ascii="Times New Roman" w:hAnsi="Times New Roman"/>
          <w:i/>
          <w:sz w:val="24"/>
          <w:szCs w:val="24"/>
          <w:lang w:val="en-GB"/>
        </w:rPr>
        <w:t>Bologna</w:t>
      </w:r>
      <w:r w:rsidRPr="00AB0731">
        <w:rPr>
          <w:rFonts w:ascii="Times New Roman" w:hAnsi="Times New Roman"/>
          <w:i/>
          <w:sz w:val="24"/>
          <w:szCs w:val="24"/>
        </w:rPr>
        <w:t xml:space="preserve"> </w:t>
      </w:r>
      <w:r w:rsidRPr="00AB0731">
        <w:rPr>
          <w:rFonts w:ascii="Times New Roman" w:hAnsi="Times New Roman"/>
          <w:i/>
          <w:sz w:val="24"/>
          <w:szCs w:val="24"/>
          <w:lang w:val="en-GB"/>
        </w:rPr>
        <w:t>Seminar</w:t>
      </w:r>
      <w:r w:rsidRPr="00AB0731">
        <w:rPr>
          <w:rFonts w:ascii="Times New Roman" w:hAnsi="Times New Roman"/>
          <w:i/>
          <w:sz w:val="24"/>
          <w:szCs w:val="24"/>
        </w:rPr>
        <w:t xml:space="preserve"> </w:t>
      </w:r>
      <w:r w:rsidRPr="00AB0731">
        <w:rPr>
          <w:rFonts w:ascii="Times New Roman" w:hAnsi="Times New Roman"/>
          <w:i/>
          <w:sz w:val="24"/>
          <w:szCs w:val="24"/>
          <w:lang w:val="en-GB"/>
        </w:rPr>
        <w:t>on</w:t>
      </w:r>
      <w:r w:rsidRPr="00AB0731">
        <w:rPr>
          <w:rFonts w:ascii="Times New Roman" w:hAnsi="Times New Roman"/>
          <w:i/>
          <w:sz w:val="24"/>
          <w:szCs w:val="24"/>
        </w:rPr>
        <w:t xml:space="preserve"> “</w:t>
      </w:r>
      <w:r w:rsidRPr="00AB0731">
        <w:rPr>
          <w:rFonts w:ascii="Times New Roman" w:hAnsi="Times New Roman"/>
          <w:i/>
          <w:sz w:val="24"/>
          <w:szCs w:val="24"/>
          <w:lang w:val="en-GB"/>
        </w:rPr>
        <w:t>Bachelor</w:t>
      </w:r>
      <w:r w:rsidRPr="00AB0731">
        <w:rPr>
          <w:rFonts w:ascii="Times New Roman" w:hAnsi="Times New Roman"/>
          <w:i/>
          <w:sz w:val="24"/>
          <w:szCs w:val="24"/>
        </w:rPr>
        <w:t>’</w:t>
      </w:r>
      <w:r w:rsidRPr="00AB0731">
        <w:rPr>
          <w:rFonts w:ascii="Times New Roman" w:hAnsi="Times New Roman"/>
          <w:i/>
          <w:sz w:val="24"/>
          <w:szCs w:val="24"/>
          <w:lang w:val="en-GB"/>
        </w:rPr>
        <w:t>s</w:t>
      </w:r>
      <w:r w:rsidRPr="00AB0731">
        <w:rPr>
          <w:rFonts w:ascii="Times New Roman" w:hAnsi="Times New Roman"/>
          <w:i/>
          <w:sz w:val="24"/>
          <w:szCs w:val="24"/>
        </w:rPr>
        <w:t xml:space="preserve"> </w:t>
      </w:r>
      <w:r w:rsidRPr="00AB0731">
        <w:rPr>
          <w:rFonts w:ascii="Times New Roman" w:hAnsi="Times New Roman"/>
          <w:i/>
          <w:sz w:val="24"/>
          <w:szCs w:val="24"/>
          <w:lang w:val="en-GB"/>
        </w:rPr>
        <w:t>Degree</w:t>
      </w:r>
      <w:r w:rsidRPr="00AB0731">
        <w:rPr>
          <w:rFonts w:ascii="Times New Roman" w:hAnsi="Times New Roman"/>
          <w:i/>
          <w:sz w:val="24"/>
          <w:szCs w:val="24"/>
        </w:rPr>
        <w:t>:</w:t>
      </w:r>
      <w:proofErr w:type="gramEnd"/>
      <w:r w:rsidRPr="00AB0731">
        <w:rPr>
          <w:rFonts w:ascii="Times New Roman" w:hAnsi="Times New Roman"/>
          <w:i/>
          <w:sz w:val="24"/>
          <w:szCs w:val="24"/>
        </w:rPr>
        <w:t xml:space="preserve"> </w:t>
      </w:r>
      <w:r w:rsidRPr="00AB0731">
        <w:rPr>
          <w:rFonts w:ascii="Times New Roman" w:hAnsi="Times New Roman"/>
          <w:i/>
          <w:sz w:val="24"/>
          <w:szCs w:val="24"/>
          <w:lang w:val="en-GB"/>
        </w:rPr>
        <w:t>What</w:t>
      </w:r>
      <w:r w:rsidRPr="00AB0731">
        <w:rPr>
          <w:rFonts w:ascii="Times New Roman" w:hAnsi="Times New Roman"/>
          <w:i/>
          <w:sz w:val="24"/>
          <w:szCs w:val="24"/>
        </w:rPr>
        <w:t xml:space="preserve"> </w:t>
      </w:r>
      <w:r w:rsidRPr="00AB0731">
        <w:rPr>
          <w:rFonts w:ascii="Times New Roman" w:hAnsi="Times New Roman"/>
          <w:i/>
          <w:sz w:val="24"/>
          <w:szCs w:val="24"/>
          <w:lang w:val="en-GB"/>
        </w:rPr>
        <w:t>Is</w:t>
      </w:r>
      <w:r w:rsidRPr="00AB0731">
        <w:rPr>
          <w:rFonts w:ascii="Times New Roman" w:hAnsi="Times New Roman"/>
          <w:i/>
          <w:sz w:val="24"/>
          <w:szCs w:val="24"/>
        </w:rPr>
        <w:t xml:space="preserve"> </w:t>
      </w:r>
      <w:r w:rsidRPr="00AB0731">
        <w:rPr>
          <w:rFonts w:ascii="Times New Roman" w:hAnsi="Times New Roman"/>
          <w:i/>
          <w:sz w:val="24"/>
          <w:szCs w:val="24"/>
          <w:lang w:val="en-GB"/>
        </w:rPr>
        <w:t>It</w:t>
      </w:r>
      <w:r w:rsidRPr="00AB0731">
        <w:rPr>
          <w:rFonts w:ascii="Times New Roman" w:hAnsi="Times New Roman"/>
          <w:i/>
          <w:sz w:val="24"/>
          <w:szCs w:val="24"/>
        </w:rPr>
        <w:t>?</w:t>
      </w:r>
      <w:proofErr w:type="gramStart"/>
      <w:r w:rsidRPr="00AB0731">
        <w:rPr>
          <w:rFonts w:ascii="Times New Roman" w:hAnsi="Times New Roman"/>
          <w:i/>
          <w:sz w:val="24"/>
          <w:szCs w:val="24"/>
        </w:rPr>
        <w:t>”</w:t>
      </w:r>
      <w:r>
        <w:rPr>
          <w:rFonts w:ascii="Times New Roman" w:hAnsi="Times New Roman"/>
          <w:i/>
          <w:sz w:val="24"/>
          <w:szCs w:val="24"/>
        </w:rPr>
        <w:t>,</w:t>
      </w:r>
      <w:proofErr w:type="gramEnd"/>
      <w:r>
        <w:rPr>
          <w:rFonts w:ascii="Times New Roman" w:hAnsi="Times New Roman"/>
          <w:i/>
          <w:sz w:val="24"/>
          <w:szCs w:val="24"/>
        </w:rPr>
        <w:t xml:space="preserve"> </w:t>
      </w:r>
      <w:r w:rsidRPr="00AB0731">
        <w:rPr>
          <w:rFonts w:ascii="Times New Roman" w:hAnsi="Times New Roman"/>
          <w:i/>
          <w:sz w:val="24"/>
          <w:szCs w:val="24"/>
        </w:rPr>
        <w:t>November25–26,2004</w:t>
      </w:r>
      <w:r w:rsidRPr="00AB0731">
        <w:rPr>
          <w:rFonts w:ascii="Times New Roman" w:hAnsi="Times New Roman"/>
          <w:sz w:val="24"/>
          <w:szCs w:val="24"/>
        </w:rPr>
        <w:t>)</w:t>
      </w:r>
      <w:r>
        <w:rPr>
          <w:rStyle w:val="a9"/>
          <w:rFonts w:ascii="Times New Roman" w:hAnsi="Times New Roman"/>
          <w:sz w:val="24"/>
          <w:szCs w:val="24"/>
        </w:rPr>
        <w:footnoteReference w:id="46"/>
      </w:r>
      <w:r w:rsidRPr="00750BAF">
        <w:rPr>
          <w:rFonts w:ascii="Times New Roman" w:hAnsi="Times New Roman"/>
          <w:sz w:val="24"/>
          <w:szCs w:val="24"/>
        </w:rPr>
        <w:t>;</w:t>
      </w:r>
      <w:r w:rsidRPr="00750BAF">
        <w:rPr>
          <w:rFonts w:ascii="Times New Roman" w:eastAsia="TTA6o00" w:hAnsi="Times New Roman"/>
          <w:sz w:val="24"/>
          <w:szCs w:val="24"/>
        </w:rPr>
        <w:t xml:space="preserve"> на котором было отмечено, что программы </w:t>
      </w:r>
      <w:proofErr w:type="spellStart"/>
      <w:r w:rsidRPr="00750BAF">
        <w:rPr>
          <w:rFonts w:ascii="Times New Roman" w:eastAsia="TTA6o00" w:hAnsi="Times New Roman"/>
          <w:sz w:val="24"/>
          <w:szCs w:val="24"/>
        </w:rPr>
        <w:t>бакалавриата</w:t>
      </w:r>
      <w:proofErr w:type="spellEnd"/>
      <w:r w:rsidRPr="00750BAF">
        <w:rPr>
          <w:rFonts w:ascii="Times New Roman" w:eastAsia="TTA6o00" w:hAnsi="Times New Roman"/>
          <w:sz w:val="24"/>
          <w:szCs w:val="24"/>
        </w:rPr>
        <w:t xml:space="preserve"> должны обеспечивать широкие компетенции, базирующиеся на существующих дескрипторах. Степень бакалавра должна быть достаточно гибкой, учитывать национальное многообразие и отвечать требованиям прозрачности, сравнимости, сопоставимости и совместимости.</w:t>
      </w:r>
    </w:p>
    <w:p w:rsidR="006720EB" w:rsidRPr="00B60CB9"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eastAsia="TTA6o00" w:hAnsi="Times New Roman"/>
          <w:sz w:val="24"/>
          <w:szCs w:val="24"/>
        </w:rPr>
        <w:t xml:space="preserve">Образовательные программы в Европейском образовательном пространстве, ведущие к получению степени бакалавра, призваны иметь различную ориентацию и разные профили, отвечающие всему разнообразию индивидуальных и академических потребностей, а также запросам рынка труда. По профилям (направленности) различаются </w:t>
      </w:r>
      <w:r>
        <w:rPr>
          <w:rFonts w:ascii="Times New Roman" w:eastAsia="TTA6o00" w:hAnsi="Times New Roman"/>
          <w:sz w:val="24"/>
          <w:szCs w:val="24"/>
        </w:rPr>
        <w:t>следующие</w:t>
      </w:r>
      <w:r w:rsidRPr="00750BAF">
        <w:rPr>
          <w:rFonts w:ascii="Times New Roman" w:eastAsia="TTA6o00" w:hAnsi="Times New Roman"/>
          <w:sz w:val="24"/>
          <w:szCs w:val="24"/>
        </w:rPr>
        <w:t xml:space="preserve"> типы бакалавров: бакалавр-профессионал; бакалавр с общим базисом, фундаментом для широкого спектра профессиональных карьер; бакалавр как универсальная степень с выходом на рынок труда, но с достаточным уровнем подготовки </w:t>
      </w:r>
      <w:r w:rsidRPr="00750BAF">
        <w:rPr>
          <w:rFonts w:ascii="Times New Roman" w:eastAsia="TTA6o00" w:hAnsi="Times New Roman"/>
          <w:sz w:val="24"/>
          <w:szCs w:val="24"/>
        </w:rPr>
        <w:lastRenderedPageBreak/>
        <w:t xml:space="preserve">для дальнейшего образования; бакалавр промежуточного типа, т.е. ступень к освоению магистерских программ с </w:t>
      </w:r>
      <w:r>
        <w:rPr>
          <w:rFonts w:ascii="Times New Roman" w:eastAsia="TTA6o00" w:hAnsi="Times New Roman"/>
          <w:sz w:val="24"/>
          <w:szCs w:val="24"/>
        </w:rPr>
        <w:t>серьезной</w:t>
      </w:r>
      <w:r w:rsidRPr="00750BAF">
        <w:rPr>
          <w:rFonts w:ascii="Times New Roman" w:eastAsia="TTA6o00" w:hAnsi="Times New Roman"/>
          <w:sz w:val="24"/>
          <w:szCs w:val="24"/>
        </w:rPr>
        <w:t xml:space="preserve"> научной базой</w:t>
      </w:r>
      <w:r>
        <w:rPr>
          <w:rStyle w:val="a9"/>
          <w:rFonts w:ascii="Times New Roman" w:eastAsia="TTA6o00" w:hAnsi="Times New Roman"/>
          <w:sz w:val="24"/>
          <w:szCs w:val="24"/>
        </w:rPr>
        <w:footnoteReference w:id="47"/>
      </w:r>
      <w:r w:rsidRPr="00B60CB9">
        <w:rPr>
          <w:rFonts w:ascii="Times New Roman" w:eastAsia="TTA6o00" w:hAnsi="Times New Roman"/>
          <w:sz w:val="24"/>
          <w:szCs w:val="24"/>
        </w:rPr>
        <w:t>.</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В Беларуси же фактически первой ступенью стала ступень, которая в течение длительного периода времени была единственной ступенью высшего образования, несмотря на предпринимаемые усилия по выборочному сокращения сроков обучения (с 5 до 4 и 4</w:t>
      </w:r>
      <w:r>
        <w:rPr>
          <w:rFonts w:ascii="Times New Roman" w:hAnsi="Times New Roman"/>
          <w:sz w:val="24"/>
          <w:szCs w:val="24"/>
        </w:rPr>
        <w:t>,</w:t>
      </w:r>
      <w:r w:rsidRPr="00750BAF">
        <w:rPr>
          <w:rFonts w:ascii="Times New Roman" w:hAnsi="Times New Roman"/>
          <w:sz w:val="24"/>
          <w:szCs w:val="24"/>
        </w:rPr>
        <w:t>5 лет).</w:t>
      </w:r>
      <w:proofErr w:type="gramEnd"/>
      <w:r w:rsidRPr="00750BAF">
        <w:rPr>
          <w:rFonts w:ascii="Times New Roman" w:hAnsi="Times New Roman"/>
          <w:sz w:val="24"/>
          <w:szCs w:val="24"/>
        </w:rPr>
        <w:t xml:space="preserve"> Ссылаясь на «общеевропейские идеи разграничения массового и элитного высшего образования с целью соответствия требованиям рыночной экономики и устранена искусственного завышения продолжительности обучения», в 2008 г</w:t>
      </w:r>
      <w:r>
        <w:rPr>
          <w:rFonts w:ascii="Times New Roman" w:hAnsi="Times New Roman"/>
          <w:sz w:val="24"/>
          <w:szCs w:val="24"/>
        </w:rPr>
        <w:t>.</w:t>
      </w:r>
      <w:r w:rsidRPr="00750BAF">
        <w:rPr>
          <w:rFonts w:ascii="Times New Roman" w:hAnsi="Times New Roman"/>
          <w:sz w:val="24"/>
          <w:szCs w:val="24"/>
        </w:rPr>
        <w:t xml:space="preserve"> в Беларуси по ряду специальностей была проведена дифференциация сроков обучения. Для 14</w:t>
      </w:r>
      <w:r w:rsidRPr="00AB0731">
        <w:rPr>
          <w:rFonts w:ascii="Times New Roman" w:hAnsi="Times New Roman"/>
          <w:iCs/>
          <w:sz w:val="24"/>
          <w:szCs w:val="24"/>
        </w:rPr>
        <w:t>%</w:t>
      </w:r>
      <w:r w:rsidRPr="00750BAF">
        <w:rPr>
          <w:rFonts w:ascii="Times New Roman" w:hAnsi="Times New Roman"/>
          <w:i/>
          <w:iCs/>
          <w:sz w:val="24"/>
          <w:szCs w:val="24"/>
        </w:rPr>
        <w:t xml:space="preserve"> </w:t>
      </w:r>
      <w:r w:rsidRPr="00750BAF">
        <w:rPr>
          <w:rFonts w:ascii="Times New Roman" w:hAnsi="Times New Roman"/>
          <w:sz w:val="24"/>
          <w:szCs w:val="24"/>
        </w:rPr>
        <w:t xml:space="preserve">специальностей высшего образования срок обучения составлял 4 года, для 7 % </w:t>
      </w:r>
      <w:r w:rsidRPr="00750BAF">
        <w:rPr>
          <w:rFonts w:ascii="Times New Roman" w:hAnsi="Times New Roman"/>
          <w:color w:val="000000"/>
          <w:sz w:val="24"/>
          <w:szCs w:val="24"/>
        </w:rPr>
        <w:t>–</w:t>
      </w:r>
      <w:r w:rsidRPr="00750BAF">
        <w:rPr>
          <w:rFonts w:ascii="Times New Roman" w:hAnsi="Times New Roman"/>
          <w:sz w:val="24"/>
          <w:szCs w:val="24"/>
        </w:rPr>
        <w:t xml:space="preserve"> 4,5 года, для 76% </w:t>
      </w:r>
      <w:r w:rsidRPr="00750BAF">
        <w:rPr>
          <w:rFonts w:ascii="Times New Roman" w:hAnsi="Times New Roman"/>
          <w:color w:val="000000"/>
          <w:sz w:val="24"/>
          <w:szCs w:val="24"/>
        </w:rPr>
        <w:t>–</w:t>
      </w:r>
      <w:r w:rsidRPr="00750BAF">
        <w:rPr>
          <w:rFonts w:ascii="Times New Roman" w:hAnsi="Times New Roman"/>
          <w:sz w:val="24"/>
          <w:szCs w:val="24"/>
        </w:rPr>
        <w:t xml:space="preserve"> 5 лет, для 3 % </w:t>
      </w:r>
      <w:r w:rsidRPr="00750BAF">
        <w:rPr>
          <w:rFonts w:ascii="Times New Roman" w:hAnsi="Times New Roman"/>
          <w:color w:val="000000"/>
          <w:sz w:val="24"/>
          <w:szCs w:val="24"/>
        </w:rPr>
        <w:t>–</w:t>
      </w:r>
      <w:r w:rsidRPr="00750BAF">
        <w:rPr>
          <w:rFonts w:ascii="Times New Roman" w:hAnsi="Times New Roman"/>
          <w:sz w:val="24"/>
          <w:szCs w:val="24"/>
        </w:rPr>
        <w:t xml:space="preserve"> 5,5 и 6 лет.</w:t>
      </w:r>
    </w:p>
    <w:p w:rsidR="006720EB" w:rsidRPr="00750BAF" w:rsidRDefault="006720EB" w:rsidP="006720EB">
      <w:pPr>
        <w:pStyle w:val="Style4"/>
        <w:widowControl/>
        <w:spacing w:line="23" w:lineRule="atLeast"/>
        <w:ind w:firstLine="709"/>
        <w:jc w:val="both"/>
      </w:pPr>
      <w:proofErr w:type="gramStart"/>
      <w:r w:rsidRPr="00750BAF">
        <w:t>В настоящее время продолжается работа в этом направлении: поставлена задача на 25% сократить сроки обучения в высшей школе (Приказ Министра образования Республики Беларусь от 28</w:t>
      </w:r>
      <w:r>
        <w:t xml:space="preserve"> мая </w:t>
      </w:r>
      <w:r w:rsidRPr="00750BAF">
        <w:t>2012</w:t>
      </w:r>
      <w:r>
        <w:t xml:space="preserve"> г.</w:t>
      </w:r>
      <w:r w:rsidRPr="00750BAF">
        <w:t xml:space="preserve"> № 389 «О переходе на дифференцированные сроки получения высшего образования I ступени»</w:t>
      </w:r>
      <w:r>
        <w:rPr>
          <w:rStyle w:val="a9"/>
        </w:rPr>
        <w:footnoteReference w:id="48"/>
      </w:r>
      <w:r>
        <w:t>.</w:t>
      </w:r>
      <w:r w:rsidRPr="00750BAF">
        <w:t xml:space="preserve"> Однако уменьшением срока подготовки, не меняя содержание образования, невозможно осуществить возврат к бакалаврским образовательным программам.</w:t>
      </w:r>
      <w:proofErr w:type="gramEnd"/>
    </w:p>
    <w:p w:rsidR="006720EB" w:rsidRPr="003241EF" w:rsidRDefault="006720EB" w:rsidP="006720EB">
      <w:pPr>
        <w:pStyle w:val="Style4"/>
        <w:widowControl/>
        <w:spacing w:line="23" w:lineRule="atLeast"/>
        <w:ind w:firstLine="709"/>
        <w:jc w:val="both"/>
        <w:rPr>
          <w:rStyle w:val="FontStyle20"/>
          <w:b w:val="0"/>
          <w:sz w:val="24"/>
          <w:szCs w:val="24"/>
        </w:rPr>
      </w:pPr>
      <w:r w:rsidRPr="00750BAF">
        <w:t xml:space="preserve">В основном же на текущий момент была проведена так называемая оптимизация социально-гуманитарного компонента в подготовке специалистов с высшим образованием. </w:t>
      </w:r>
      <w:proofErr w:type="gramStart"/>
      <w:r w:rsidRPr="00B60CB9">
        <w:rPr>
          <w:rStyle w:val="FontStyle20"/>
          <w:b w:val="0"/>
          <w:sz w:val="24"/>
          <w:szCs w:val="24"/>
        </w:rPr>
        <w:t>Концепция оптимизации содержания, структуры и объема социально-гуманитарных дисциплин в учреждениях высшего образования</w:t>
      </w:r>
      <w:r w:rsidRPr="00B60CB9">
        <w:t xml:space="preserve">, была утверждена приказом </w:t>
      </w:r>
      <w:r w:rsidRPr="00B60CB9">
        <w:rPr>
          <w:rStyle w:val="FontStyle20"/>
          <w:b w:val="0"/>
          <w:sz w:val="24"/>
          <w:szCs w:val="24"/>
        </w:rPr>
        <w:t>Министра образования Республики Беларусь от 22</w:t>
      </w:r>
      <w:r>
        <w:rPr>
          <w:rStyle w:val="FontStyle20"/>
          <w:b w:val="0"/>
          <w:sz w:val="24"/>
          <w:szCs w:val="24"/>
        </w:rPr>
        <w:t xml:space="preserve"> марта </w:t>
      </w:r>
      <w:r w:rsidRPr="00B60CB9">
        <w:rPr>
          <w:rStyle w:val="FontStyle20"/>
          <w:b w:val="0"/>
          <w:sz w:val="24"/>
          <w:szCs w:val="24"/>
        </w:rPr>
        <w:t xml:space="preserve">2012 </w:t>
      </w:r>
      <w:r>
        <w:rPr>
          <w:rStyle w:val="FontStyle20"/>
          <w:b w:val="0"/>
          <w:sz w:val="24"/>
          <w:szCs w:val="24"/>
        </w:rPr>
        <w:t xml:space="preserve">г. </w:t>
      </w:r>
      <w:r w:rsidRPr="00B60CB9">
        <w:rPr>
          <w:rStyle w:val="FontStyle20"/>
          <w:b w:val="0"/>
          <w:sz w:val="24"/>
          <w:szCs w:val="24"/>
        </w:rPr>
        <w:t>№ 194</w:t>
      </w:r>
      <w:r>
        <w:rPr>
          <w:rStyle w:val="a9"/>
          <w:bCs/>
        </w:rPr>
        <w:footnoteReference w:id="49"/>
      </w:r>
      <w:r w:rsidRPr="00B60CB9">
        <w:rPr>
          <w:rStyle w:val="FontStyle20"/>
          <w:b w:val="0"/>
          <w:sz w:val="24"/>
          <w:szCs w:val="24"/>
        </w:rPr>
        <w:t>. Эта концепция предполагает уменьшение общего количества часов, отводимых на цикл социально-гуманитарных дисциплин (СГД 2008), а также введение интегрированных модулей, состоящих из нескольких обязательных и выбираемых из обязательного перечня дисциплин.</w:t>
      </w:r>
      <w:proofErr w:type="gramEnd"/>
      <w:r w:rsidRPr="00B60CB9">
        <w:rPr>
          <w:rStyle w:val="FontStyle20"/>
          <w:b w:val="0"/>
          <w:sz w:val="24"/>
          <w:szCs w:val="24"/>
        </w:rPr>
        <w:t xml:space="preserve"> Указанные изменения будут оформлены как образовательный стандарт «Высшее образование. Первая ступень. </w:t>
      </w:r>
      <w:proofErr w:type="gramStart"/>
      <w:r w:rsidRPr="00B60CB9">
        <w:rPr>
          <w:rStyle w:val="FontStyle20"/>
          <w:b w:val="0"/>
          <w:sz w:val="24"/>
          <w:szCs w:val="24"/>
        </w:rPr>
        <w:t>Цикл социально-гуманитарных дисциплин», действие</w:t>
      </w:r>
      <w:r w:rsidRPr="003241EF">
        <w:rPr>
          <w:rStyle w:val="FontStyle20"/>
          <w:b w:val="0"/>
          <w:sz w:val="24"/>
          <w:szCs w:val="24"/>
        </w:rPr>
        <w:t xml:space="preserve"> которого распространяется на все специальности (направления специальностей, специализации) высшего образования первой ступени при организации образовательного процесса для студентов набора 2012 г. Эти изменения никаким образом не связываются с компетенциями и результатами образования на первой ступени, что очевидным образом контрастирует с принципами Болонского подхода к конструированию образовательных программ.</w:t>
      </w:r>
      <w:proofErr w:type="gramEnd"/>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xml:space="preserve">Можно сказать, что в Беларуси реформа (или модернизация) пока носит косметический характер и находится на самом начальном этапе, т.к. к новым срокам обучения адаптируются старые образовательные программы </w:t>
      </w:r>
      <w:r>
        <w:rPr>
          <w:rFonts w:ascii="Times New Roman" w:eastAsia="TimesNewRoman" w:hAnsi="Times New Roman"/>
          <w:sz w:val="24"/>
          <w:szCs w:val="24"/>
        </w:rPr>
        <w:t>первой</w:t>
      </w:r>
      <w:r w:rsidRPr="00750BAF">
        <w:rPr>
          <w:rFonts w:ascii="Times New Roman" w:eastAsia="TimesNewRoman" w:hAnsi="Times New Roman"/>
          <w:sz w:val="24"/>
          <w:szCs w:val="24"/>
        </w:rPr>
        <w:t xml:space="preserve"> ступени (программы</w:t>
      </w:r>
      <w:r>
        <w:rPr>
          <w:rFonts w:ascii="Times New Roman" w:eastAsia="TimesNewRoman" w:hAnsi="Times New Roman"/>
          <w:sz w:val="24"/>
          <w:szCs w:val="24"/>
        </w:rPr>
        <w:t xml:space="preserve"> </w:t>
      </w:r>
      <w:r w:rsidRPr="00750BAF">
        <w:rPr>
          <w:rFonts w:ascii="Times New Roman" w:eastAsia="TimesNewRoman" w:hAnsi="Times New Roman"/>
          <w:sz w:val="24"/>
          <w:szCs w:val="24"/>
        </w:rPr>
        <w:t xml:space="preserve">специалиста), а новые разрабатываются без учета того, что должно преподаваться и быть достигнуто на магистерском уровне. </w:t>
      </w:r>
    </w:p>
    <w:p w:rsidR="006720EB" w:rsidRPr="00750BAF" w:rsidRDefault="006720EB" w:rsidP="006720EB">
      <w:pPr>
        <w:pStyle w:val="aa"/>
        <w:spacing w:line="23" w:lineRule="atLeast"/>
        <w:ind w:firstLine="709"/>
        <w:jc w:val="both"/>
        <w:rPr>
          <w:rFonts w:ascii="Times New Roman" w:hAnsi="Times New Roman"/>
          <w:sz w:val="24"/>
          <w:szCs w:val="24"/>
        </w:rPr>
      </w:pPr>
      <w:r w:rsidRPr="005A393F">
        <w:rPr>
          <w:rFonts w:ascii="Times New Roman" w:hAnsi="Times New Roman"/>
          <w:b/>
          <w:i/>
          <w:sz w:val="24"/>
          <w:szCs w:val="24"/>
        </w:rPr>
        <w:t>Ин</w:t>
      </w:r>
      <w:r w:rsidR="005A393F">
        <w:rPr>
          <w:rFonts w:ascii="Times New Roman" w:hAnsi="Times New Roman"/>
          <w:b/>
          <w:i/>
          <w:sz w:val="24"/>
          <w:szCs w:val="24"/>
        </w:rPr>
        <w:t>дивидуальные траектории обучения</w:t>
      </w:r>
      <w:proofErr w:type="gramStart"/>
      <w:r w:rsidR="005A393F">
        <w:rPr>
          <w:rFonts w:ascii="Times New Roman" w:hAnsi="Times New Roman"/>
          <w:b/>
          <w:i/>
          <w:sz w:val="24"/>
          <w:szCs w:val="24"/>
        </w:rPr>
        <w:t xml:space="preserve"> </w:t>
      </w:r>
      <w:r w:rsidRPr="00750BAF">
        <w:rPr>
          <w:rFonts w:ascii="Times New Roman" w:hAnsi="Times New Roman"/>
          <w:b/>
          <w:sz w:val="24"/>
          <w:szCs w:val="24"/>
        </w:rPr>
        <w:t xml:space="preserve"> </w:t>
      </w:r>
      <w:r w:rsidRPr="00750BAF">
        <w:rPr>
          <w:rFonts w:ascii="Times New Roman" w:hAnsi="Times New Roman"/>
          <w:sz w:val="24"/>
          <w:szCs w:val="24"/>
        </w:rPr>
        <w:t>Н</w:t>
      </w:r>
      <w:proofErr w:type="gramEnd"/>
      <w:r w:rsidRPr="00750BAF">
        <w:rPr>
          <w:rFonts w:ascii="Times New Roman" w:hAnsi="Times New Roman"/>
          <w:sz w:val="24"/>
          <w:szCs w:val="24"/>
        </w:rPr>
        <w:t>а первой ступени высшего образования реализуется также образовательная программа высшего образования первой ступени, обеспечивающая получение квалификации специалиста с высшим образованием и интегрированная с</w:t>
      </w:r>
      <w:r>
        <w:rPr>
          <w:rFonts w:ascii="Times New Roman" w:hAnsi="Times New Roman"/>
          <w:sz w:val="24"/>
          <w:szCs w:val="24"/>
        </w:rPr>
        <w:t xml:space="preserve"> </w:t>
      </w:r>
      <w:r w:rsidRPr="00750BAF">
        <w:rPr>
          <w:rFonts w:ascii="Times New Roman" w:hAnsi="Times New Roman"/>
          <w:sz w:val="24"/>
          <w:szCs w:val="24"/>
        </w:rPr>
        <w:t xml:space="preserve">образовательными программами среднего специального образования. Подготовка по данным образовательным программам трактуется в </w:t>
      </w:r>
      <w:r>
        <w:rPr>
          <w:rFonts w:ascii="Times New Roman" w:hAnsi="Times New Roman"/>
          <w:sz w:val="24"/>
          <w:szCs w:val="24"/>
        </w:rPr>
        <w:t>беларуской</w:t>
      </w:r>
      <w:r w:rsidRPr="00750BAF">
        <w:rPr>
          <w:rFonts w:ascii="Times New Roman" w:hAnsi="Times New Roman"/>
          <w:sz w:val="24"/>
          <w:szCs w:val="24"/>
        </w:rPr>
        <w:t xml:space="preserve"> высшей школе, как возможность гибких индивидуальных образовательных траекторий (Рекомендации по проведению реформ высшего образования Беларуси в соответствии с </w:t>
      </w:r>
      <w:r w:rsidRPr="00750BAF">
        <w:rPr>
          <w:rFonts w:ascii="Times New Roman" w:hAnsi="Times New Roman"/>
          <w:sz w:val="24"/>
          <w:szCs w:val="24"/>
        </w:rPr>
        <w:lastRenderedPageBreak/>
        <w:t>Болонским процессом</w:t>
      </w:r>
      <w:r>
        <w:rPr>
          <w:rStyle w:val="a9"/>
          <w:rFonts w:ascii="Times New Roman" w:hAnsi="Times New Roman"/>
          <w:sz w:val="24"/>
          <w:szCs w:val="24"/>
        </w:rPr>
        <w:footnoteReference w:id="50"/>
      </w:r>
      <w:r>
        <w:rPr>
          <w:rFonts w:ascii="Times New Roman" w:hAnsi="Times New Roman"/>
          <w:sz w:val="24"/>
          <w:szCs w:val="24"/>
        </w:rPr>
        <w:t>)</w:t>
      </w:r>
      <w:r w:rsidRPr="00750BAF">
        <w:rPr>
          <w:rFonts w:ascii="Times New Roman" w:hAnsi="Times New Roman"/>
          <w:sz w:val="24"/>
          <w:szCs w:val="24"/>
        </w:rPr>
        <w:t>, что совершенно не соответствует содержанию этого понятия в Болонском процессе.</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Согласно Кодексу</w:t>
      </w:r>
      <w:r>
        <w:rPr>
          <w:rFonts w:ascii="Times New Roman" w:hAnsi="Times New Roman"/>
          <w:sz w:val="24"/>
          <w:szCs w:val="24"/>
        </w:rPr>
        <w:t>,</w:t>
      </w:r>
      <w:r w:rsidRPr="00750BAF">
        <w:rPr>
          <w:rFonts w:ascii="Times New Roman" w:hAnsi="Times New Roman"/>
          <w:b/>
          <w:sz w:val="24"/>
          <w:szCs w:val="24"/>
        </w:rPr>
        <w:t xml:space="preserve"> </w:t>
      </w:r>
      <w:r w:rsidRPr="00AB0731">
        <w:rPr>
          <w:rFonts w:ascii="Times New Roman" w:hAnsi="Times New Roman"/>
          <w:sz w:val="24"/>
          <w:szCs w:val="24"/>
        </w:rPr>
        <w:t>вторая ступень высшего образования (магистратура)</w:t>
      </w:r>
      <w:r w:rsidRPr="00750BAF">
        <w:rPr>
          <w:rFonts w:ascii="Times New Roman" w:hAnsi="Times New Roman"/>
          <w:sz w:val="24"/>
          <w:szCs w:val="24"/>
        </w:rPr>
        <w:t xml:space="preserve"> ориентирована на подготовку научных и педагогических кадров, а также углубленную подготовку специалиста, и завершается получением степени магистра. Продолжительность обучения на данной ступени высшего образования составляет от 1 до 2 лет дневной форм</w:t>
      </w:r>
      <w:r>
        <w:rPr>
          <w:rFonts w:ascii="Times New Roman" w:hAnsi="Times New Roman"/>
          <w:sz w:val="24"/>
          <w:szCs w:val="24"/>
        </w:rPr>
        <w:t>ы</w:t>
      </w:r>
      <w:r w:rsidRPr="00750BAF">
        <w:rPr>
          <w:rFonts w:ascii="Times New Roman" w:hAnsi="Times New Roman"/>
          <w:sz w:val="24"/>
          <w:szCs w:val="24"/>
        </w:rPr>
        <w:t xml:space="preserve"> получения образования.</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Западноевропейское сообщество постоянно проводит интенсивную работу по совершенствованию концептуального аппарата и организационных мероприятий, связанных с дальнейшим развитием парадигмы «бакалавр-магистр». </w:t>
      </w:r>
      <w:proofErr w:type="gramStart"/>
      <w:r w:rsidRPr="00750BAF">
        <w:rPr>
          <w:rFonts w:ascii="Times New Roman" w:hAnsi="Times New Roman"/>
          <w:sz w:val="24"/>
          <w:szCs w:val="24"/>
        </w:rPr>
        <w:t>В рекомендации конференций, состоявшихся в марте 2003 г</w:t>
      </w:r>
      <w:r>
        <w:rPr>
          <w:rFonts w:ascii="Times New Roman" w:hAnsi="Times New Roman"/>
          <w:sz w:val="24"/>
          <w:szCs w:val="24"/>
        </w:rPr>
        <w:t>.</w:t>
      </w:r>
      <w:r w:rsidRPr="00750BAF">
        <w:rPr>
          <w:rFonts w:ascii="Times New Roman" w:hAnsi="Times New Roman"/>
          <w:sz w:val="24"/>
          <w:szCs w:val="24"/>
        </w:rPr>
        <w:t xml:space="preserve"> в Хельсинки и посвященных магистратуре (</w:t>
      </w:r>
      <w:proofErr w:type="spellStart"/>
      <w:r w:rsidRPr="00750BAF">
        <w:rPr>
          <w:rFonts w:ascii="Times New Roman" w:hAnsi="Times New Roman"/>
          <w:sz w:val="24"/>
          <w:szCs w:val="24"/>
        </w:rPr>
        <w:t>The</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Bologna</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Process</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Conference</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on</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Master-level</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Degrees</w:t>
      </w:r>
      <w:proofErr w:type="spellEnd"/>
      <w:r>
        <w:rPr>
          <w:rFonts w:ascii="Times New Roman" w:hAnsi="Times New Roman"/>
          <w:sz w:val="24"/>
          <w:szCs w:val="24"/>
        </w:rPr>
        <w:t>,</w:t>
      </w:r>
      <w:r w:rsidRPr="00750BAF">
        <w:rPr>
          <w:rFonts w:ascii="Times New Roman" w:hAnsi="Times New Roman"/>
          <w:sz w:val="24"/>
          <w:szCs w:val="24"/>
        </w:rPr>
        <w:t xml:space="preserve"> </w:t>
      </w:r>
      <w:proofErr w:type="spellStart"/>
      <w:r w:rsidRPr="00750BAF">
        <w:rPr>
          <w:rFonts w:ascii="Times New Roman" w:hAnsi="Times New Roman"/>
          <w:sz w:val="24"/>
          <w:szCs w:val="24"/>
        </w:rPr>
        <w:t>March</w:t>
      </w:r>
      <w:proofErr w:type="spellEnd"/>
      <w:r w:rsidRPr="00750BAF">
        <w:rPr>
          <w:rFonts w:ascii="Times New Roman" w:hAnsi="Times New Roman"/>
          <w:sz w:val="24"/>
          <w:szCs w:val="24"/>
        </w:rPr>
        <w:t xml:space="preserve"> 14</w:t>
      </w:r>
      <w:r w:rsidRPr="00750BAF">
        <w:rPr>
          <w:rFonts w:ascii="Times New Roman" w:hAnsi="Times New Roman"/>
          <w:color w:val="000000"/>
          <w:sz w:val="24"/>
          <w:szCs w:val="24"/>
        </w:rPr>
        <w:t>–</w:t>
      </w:r>
      <w:r w:rsidRPr="00750BAF">
        <w:rPr>
          <w:rFonts w:ascii="Times New Roman" w:hAnsi="Times New Roman"/>
          <w:sz w:val="24"/>
          <w:szCs w:val="24"/>
        </w:rPr>
        <w:t>15, 2003</w:t>
      </w:r>
      <w:r>
        <w:rPr>
          <w:rStyle w:val="a9"/>
          <w:rFonts w:ascii="Times New Roman" w:hAnsi="Times New Roman"/>
          <w:sz w:val="24"/>
          <w:szCs w:val="24"/>
        </w:rPr>
        <w:footnoteReference w:id="51"/>
      </w:r>
      <w:r>
        <w:rPr>
          <w:rFonts w:ascii="Times New Roman" w:hAnsi="Times New Roman"/>
          <w:sz w:val="24"/>
          <w:szCs w:val="24"/>
        </w:rPr>
        <w:t>)</w:t>
      </w:r>
      <w:r w:rsidRPr="00750BAF">
        <w:rPr>
          <w:rFonts w:ascii="Times New Roman" w:hAnsi="Times New Roman"/>
          <w:sz w:val="24"/>
          <w:szCs w:val="24"/>
        </w:rPr>
        <w:t xml:space="preserve">  и в Копенгагене (</w:t>
      </w:r>
      <w:proofErr w:type="spellStart"/>
      <w:r w:rsidRPr="00750BAF">
        <w:rPr>
          <w:rFonts w:ascii="Times New Roman" w:hAnsi="Times New Roman"/>
          <w:sz w:val="24"/>
          <w:szCs w:val="24"/>
        </w:rPr>
        <w:t>Bologna</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seminar</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on</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qualification</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structures</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in</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higher</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education</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in</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Europe</w:t>
      </w:r>
      <w:proofErr w:type="spellEnd"/>
      <w:r w:rsidRPr="00750BAF">
        <w:rPr>
          <w:rFonts w:ascii="Times New Roman" w:hAnsi="Times New Roman"/>
          <w:sz w:val="24"/>
          <w:szCs w:val="24"/>
        </w:rPr>
        <w:t>, 27</w:t>
      </w:r>
      <w:r w:rsidRPr="00750BAF">
        <w:rPr>
          <w:rFonts w:ascii="Times New Roman" w:hAnsi="Times New Roman"/>
          <w:color w:val="000000"/>
          <w:sz w:val="24"/>
          <w:szCs w:val="24"/>
        </w:rPr>
        <w:t>–</w:t>
      </w:r>
      <w:r w:rsidRPr="00750BAF">
        <w:rPr>
          <w:rFonts w:ascii="Times New Roman" w:hAnsi="Times New Roman"/>
          <w:sz w:val="24"/>
          <w:szCs w:val="24"/>
        </w:rPr>
        <w:t xml:space="preserve">28 </w:t>
      </w:r>
      <w:proofErr w:type="spellStart"/>
      <w:r w:rsidRPr="00750BAF">
        <w:rPr>
          <w:rFonts w:ascii="Times New Roman" w:hAnsi="Times New Roman"/>
          <w:sz w:val="24"/>
          <w:szCs w:val="24"/>
        </w:rPr>
        <w:t>March</w:t>
      </w:r>
      <w:proofErr w:type="spellEnd"/>
      <w:r>
        <w:rPr>
          <w:rFonts w:ascii="Times New Roman" w:hAnsi="Times New Roman"/>
          <w:sz w:val="24"/>
          <w:szCs w:val="24"/>
        </w:rPr>
        <w:t>,</w:t>
      </w:r>
      <w:r w:rsidRPr="00750BAF">
        <w:rPr>
          <w:rFonts w:ascii="Times New Roman" w:hAnsi="Times New Roman"/>
          <w:sz w:val="24"/>
          <w:szCs w:val="24"/>
        </w:rPr>
        <w:t xml:space="preserve"> 2003</w:t>
      </w:r>
      <w:r>
        <w:rPr>
          <w:rStyle w:val="a9"/>
          <w:rFonts w:ascii="Times New Roman" w:hAnsi="Times New Roman"/>
          <w:sz w:val="24"/>
          <w:szCs w:val="24"/>
        </w:rPr>
        <w:footnoteReference w:id="52"/>
      </w:r>
      <w:r>
        <w:rPr>
          <w:rFonts w:ascii="Times New Roman" w:hAnsi="Times New Roman"/>
          <w:sz w:val="24"/>
          <w:szCs w:val="24"/>
        </w:rPr>
        <w:t>)</w:t>
      </w:r>
      <w:r w:rsidRPr="00750BAF">
        <w:rPr>
          <w:rFonts w:ascii="Times New Roman" w:hAnsi="Times New Roman"/>
          <w:sz w:val="24"/>
          <w:szCs w:val="24"/>
        </w:rPr>
        <w:t xml:space="preserve"> говорится о том, что программы </w:t>
      </w:r>
      <w:proofErr w:type="spellStart"/>
      <w:r w:rsidRPr="00750BAF">
        <w:rPr>
          <w:rFonts w:ascii="Times New Roman" w:hAnsi="Times New Roman"/>
          <w:sz w:val="24"/>
          <w:szCs w:val="24"/>
        </w:rPr>
        <w:t>бакалавриата</w:t>
      </w:r>
      <w:proofErr w:type="spellEnd"/>
      <w:r w:rsidRPr="00750BAF">
        <w:rPr>
          <w:rFonts w:ascii="Times New Roman" w:hAnsi="Times New Roman"/>
          <w:sz w:val="24"/>
          <w:szCs w:val="24"/>
        </w:rPr>
        <w:t xml:space="preserve"> и магистратуры должны описываться </w:t>
      </w:r>
      <w:r>
        <w:rPr>
          <w:rFonts w:ascii="Times New Roman" w:hAnsi="Times New Roman"/>
          <w:sz w:val="24"/>
          <w:szCs w:val="24"/>
        </w:rPr>
        <w:t>относительно</w:t>
      </w:r>
      <w:r w:rsidRPr="00750BAF">
        <w:rPr>
          <w:rFonts w:ascii="Times New Roman" w:hAnsi="Times New Roman"/>
          <w:sz w:val="24"/>
          <w:szCs w:val="24"/>
        </w:rPr>
        <w:t xml:space="preserve">  содержани</w:t>
      </w:r>
      <w:r>
        <w:rPr>
          <w:rFonts w:ascii="Times New Roman" w:hAnsi="Times New Roman"/>
          <w:sz w:val="24"/>
          <w:szCs w:val="24"/>
        </w:rPr>
        <w:t>я</w:t>
      </w:r>
      <w:r w:rsidRPr="00750BAF">
        <w:rPr>
          <w:rFonts w:ascii="Times New Roman" w:hAnsi="Times New Roman"/>
          <w:sz w:val="24"/>
          <w:szCs w:val="24"/>
        </w:rPr>
        <w:t>, качеств</w:t>
      </w:r>
      <w:r>
        <w:rPr>
          <w:rFonts w:ascii="Times New Roman" w:hAnsi="Times New Roman"/>
          <w:sz w:val="24"/>
          <w:szCs w:val="24"/>
        </w:rPr>
        <w:t>а</w:t>
      </w:r>
      <w:r w:rsidRPr="00750BAF">
        <w:rPr>
          <w:rFonts w:ascii="Times New Roman" w:hAnsi="Times New Roman"/>
          <w:sz w:val="24"/>
          <w:szCs w:val="24"/>
        </w:rPr>
        <w:t xml:space="preserve">  и результат</w:t>
      </w:r>
      <w:r>
        <w:rPr>
          <w:rFonts w:ascii="Times New Roman" w:hAnsi="Times New Roman"/>
          <w:sz w:val="24"/>
          <w:szCs w:val="24"/>
        </w:rPr>
        <w:t>ов</w:t>
      </w:r>
      <w:r w:rsidRPr="00750BAF">
        <w:rPr>
          <w:rFonts w:ascii="Times New Roman" w:hAnsi="Times New Roman"/>
          <w:sz w:val="24"/>
          <w:szCs w:val="24"/>
        </w:rPr>
        <w:t xml:space="preserve"> обучения, а не только с точки</w:t>
      </w:r>
      <w:proofErr w:type="gramEnd"/>
      <w:r w:rsidRPr="00750BAF">
        <w:rPr>
          <w:rFonts w:ascii="Times New Roman" w:hAnsi="Times New Roman"/>
          <w:sz w:val="24"/>
          <w:szCs w:val="24"/>
        </w:rPr>
        <w:t xml:space="preserve"> зрения срока обучения и иных формальностей. Также отмечается, что</w:t>
      </w:r>
      <w:r>
        <w:rPr>
          <w:rFonts w:ascii="Times New Roman" w:hAnsi="Times New Roman"/>
          <w:sz w:val="24"/>
          <w:szCs w:val="24"/>
        </w:rPr>
        <w:t>,</w:t>
      </w:r>
      <w:r w:rsidRPr="00750BAF">
        <w:rPr>
          <w:rFonts w:ascii="Times New Roman" w:hAnsi="Times New Roman"/>
          <w:sz w:val="24"/>
          <w:szCs w:val="24"/>
        </w:rPr>
        <w:t xml:space="preserve"> поскольку программы </w:t>
      </w:r>
      <w:proofErr w:type="spellStart"/>
      <w:r w:rsidRPr="00750BAF">
        <w:rPr>
          <w:rFonts w:ascii="Times New Roman" w:hAnsi="Times New Roman"/>
          <w:sz w:val="24"/>
          <w:szCs w:val="24"/>
        </w:rPr>
        <w:t>бакалавриата</w:t>
      </w:r>
      <w:proofErr w:type="spellEnd"/>
      <w:r w:rsidRPr="00750BAF">
        <w:rPr>
          <w:rFonts w:ascii="Times New Roman" w:hAnsi="Times New Roman"/>
          <w:sz w:val="24"/>
          <w:szCs w:val="24"/>
        </w:rPr>
        <w:t xml:space="preserve"> варьируют, то и программы магистерского уровня также должны обладать достаточной гибкостью. Пока это остается мало достижимым для </w:t>
      </w:r>
      <w:r>
        <w:rPr>
          <w:rFonts w:ascii="Times New Roman" w:hAnsi="Times New Roman"/>
          <w:sz w:val="24"/>
          <w:szCs w:val="24"/>
        </w:rPr>
        <w:t>второй</w:t>
      </w:r>
      <w:r w:rsidRPr="00750BAF">
        <w:rPr>
          <w:rFonts w:ascii="Times New Roman" w:hAnsi="Times New Roman"/>
          <w:sz w:val="24"/>
          <w:szCs w:val="24"/>
        </w:rPr>
        <w:t xml:space="preserve"> ступени высшей школы Беларуси из-за жесткой регламентации образовательных программ на государственном уровне.</w:t>
      </w:r>
      <w:r>
        <w:rPr>
          <w:rFonts w:ascii="Times New Roman" w:hAnsi="Times New Roman"/>
          <w:sz w:val="24"/>
          <w:szCs w:val="24"/>
        </w:rPr>
        <w:t xml:space="preserve"> </w:t>
      </w:r>
      <w:r w:rsidRPr="00750BAF">
        <w:rPr>
          <w:rFonts w:ascii="Times New Roman" w:hAnsi="Times New Roman"/>
          <w:sz w:val="24"/>
          <w:szCs w:val="24"/>
        </w:rPr>
        <w:t xml:space="preserve">«Специальности и степени магистров высшего образования </w:t>
      </w:r>
      <w:r>
        <w:rPr>
          <w:rFonts w:ascii="Times New Roman" w:hAnsi="Times New Roman"/>
          <w:sz w:val="24"/>
          <w:szCs w:val="24"/>
        </w:rPr>
        <w:t>второй</w:t>
      </w:r>
      <w:r w:rsidRPr="00750BAF">
        <w:rPr>
          <w:rFonts w:ascii="Times New Roman" w:hAnsi="Times New Roman"/>
          <w:sz w:val="24"/>
          <w:szCs w:val="24"/>
        </w:rPr>
        <w:t xml:space="preserve"> ступени (магистратуры) представлены в Общегосударственном </w:t>
      </w:r>
      <w:r>
        <w:rPr>
          <w:rFonts w:ascii="Times New Roman" w:hAnsi="Times New Roman"/>
          <w:sz w:val="24"/>
          <w:szCs w:val="24"/>
        </w:rPr>
        <w:t>к</w:t>
      </w:r>
      <w:r w:rsidRPr="00750BAF">
        <w:rPr>
          <w:rFonts w:ascii="Times New Roman" w:hAnsi="Times New Roman"/>
          <w:sz w:val="24"/>
          <w:szCs w:val="24"/>
        </w:rPr>
        <w:t xml:space="preserve">лассификаторе Беларуси «Специальности и </w:t>
      </w:r>
      <w:r>
        <w:rPr>
          <w:rFonts w:ascii="Times New Roman" w:hAnsi="Times New Roman"/>
          <w:sz w:val="24"/>
          <w:szCs w:val="24"/>
        </w:rPr>
        <w:t>к</w:t>
      </w:r>
      <w:r w:rsidRPr="00750BAF">
        <w:rPr>
          <w:rFonts w:ascii="Times New Roman" w:hAnsi="Times New Roman"/>
          <w:sz w:val="24"/>
          <w:szCs w:val="24"/>
        </w:rPr>
        <w:t>валификации» следующими группами специальностей: «80</w:t>
      </w:r>
      <w:r>
        <w:rPr>
          <w:rFonts w:ascii="Times New Roman" w:hAnsi="Times New Roman"/>
          <w:sz w:val="24"/>
          <w:szCs w:val="24"/>
        </w:rPr>
        <w:t>.</w:t>
      </w:r>
      <w:r w:rsidRPr="00750BAF">
        <w:rPr>
          <w:rFonts w:ascii="Times New Roman" w:hAnsi="Times New Roman"/>
          <w:sz w:val="24"/>
          <w:szCs w:val="24"/>
        </w:rPr>
        <w:t xml:space="preserve"> Научная и педагогическая деятельность» – для реализации образовательных программ высшего образования </w:t>
      </w:r>
      <w:r>
        <w:rPr>
          <w:rFonts w:ascii="Times New Roman" w:hAnsi="Times New Roman"/>
          <w:sz w:val="24"/>
          <w:szCs w:val="24"/>
        </w:rPr>
        <w:t>второй</w:t>
      </w:r>
      <w:r w:rsidRPr="00750BAF">
        <w:rPr>
          <w:rFonts w:ascii="Times New Roman" w:hAnsi="Times New Roman"/>
          <w:sz w:val="24"/>
          <w:szCs w:val="24"/>
        </w:rPr>
        <w:t xml:space="preserve"> ступени, формирующих знания, умения и навыки научно-педагогической и научно-исследовательской работы; «81</w:t>
      </w:r>
      <w:r>
        <w:rPr>
          <w:rFonts w:ascii="Times New Roman" w:hAnsi="Times New Roman"/>
          <w:sz w:val="24"/>
          <w:szCs w:val="24"/>
        </w:rPr>
        <w:t>.</w:t>
      </w:r>
      <w:r w:rsidRPr="00750BAF">
        <w:rPr>
          <w:rFonts w:ascii="Times New Roman" w:hAnsi="Times New Roman"/>
          <w:sz w:val="24"/>
          <w:szCs w:val="24"/>
        </w:rPr>
        <w:t xml:space="preserve"> </w:t>
      </w:r>
      <w:proofErr w:type="gramStart"/>
      <w:r w:rsidRPr="00750BAF">
        <w:rPr>
          <w:rFonts w:ascii="Times New Roman" w:hAnsi="Times New Roman"/>
          <w:sz w:val="24"/>
          <w:szCs w:val="24"/>
        </w:rPr>
        <w:t xml:space="preserve">Инновационная деятельность (с углубленной подготовкой специалистов)» – для реализации образовательных программ высшего образования </w:t>
      </w:r>
      <w:r>
        <w:rPr>
          <w:rFonts w:ascii="Times New Roman" w:hAnsi="Times New Roman"/>
          <w:sz w:val="24"/>
          <w:szCs w:val="24"/>
        </w:rPr>
        <w:t>второй</w:t>
      </w:r>
      <w:r w:rsidRPr="00750BAF">
        <w:rPr>
          <w:rFonts w:ascii="Times New Roman" w:hAnsi="Times New Roman"/>
          <w:sz w:val="24"/>
          <w:szCs w:val="24"/>
        </w:rPr>
        <w:t xml:space="preserve"> ступени с углубленной подготовкой специалистов (Методические рекомендации по формированию подсистемы специальностей высшего образования второй ступени с углубленной подготовкой в соответствии с Кодексом Республики Беларусь об образовании, утвержденные 1-м заместителем Министра образования Республики Беларусь в 2011 г</w:t>
      </w:r>
      <w:r>
        <w:rPr>
          <w:rFonts w:ascii="Times New Roman" w:hAnsi="Times New Roman"/>
          <w:sz w:val="24"/>
          <w:szCs w:val="24"/>
        </w:rPr>
        <w:t>.</w:t>
      </w:r>
      <w:r>
        <w:rPr>
          <w:rStyle w:val="a9"/>
          <w:rFonts w:ascii="Times New Roman" w:hAnsi="Times New Roman"/>
          <w:sz w:val="24"/>
          <w:szCs w:val="24"/>
        </w:rPr>
        <w:footnoteReference w:id="53"/>
      </w:r>
      <w:r w:rsidRPr="00750BAF">
        <w:rPr>
          <w:rFonts w:ascii="Times New Roman" w:hAnsi="Times New Roman"/>
          <w:sz w:val="24"/>
          <w:szCs w:val="24"/>
        </w:rPr>
        <w:t>;). Однако квалификации, присваиваемые на данной ступени высшего образования, не определены.</w:t>
      </w:r>
      <w:proofErr w:type="gramEnd"/>
      <w:r w:rsidRPr="00750BAF">
        <w:rPr>
          <w:rFonts w:ascii="Times New Roman" w:hAnsi="Times New Roman"/>
          <w:sz w:val="24"/>
          <w:szCs w:val="24"/>
        </w:rPr>
        <w:t xml:space="preserve"> Остается пока еще неясным, как магистратура с углубленной подготовкой специалистов (практико-ориентированная) будет встроена в действующую структуру образования.</w:t>
      </w:r>
      <w:r w:rsidRPr="00750BAF">
        <w:rPr>
          <w:rFonts w:ascii="Times New Roman" w:hAnsi="Times New Roman"/>
          <w:color w:val="FF0000"/>
          <w:sz w:val="24"/>
          <w:szCs w:val="24"/>
        </w:rPr>
        <w:t xml:space="preserve">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eastAsia="TimesNewRoman" w:hAnsi="Times New Roman"/>
          <w:sz w:val="24"/>
          <w:szCs w:val="24"/>
        </w:rPr>
        <w:t xml:space="preserve">Магистерские программы в Беларуси нередко разрабатываются с очень узким фокусом на предшествующую программу </w:t>
      </w:r>
      <w:r>
        <w:rPr>
          <w:rFonts w:ascii="Times New Roman" w:eastAsia="TimesNewRoman" w:hAnsi="Times New Roman"/>
          <w:sz w:val="24"/>
          <w:szCs w:val="24"/>
        </w:rPr>
        <w:t>первой</w:t>
      </w:r>
      <w:r w:rsidRPr="00750BAF">
        <w:rPr>
          <w:rFonts w:ascii="Times New Roman" w:eastAsia="TimesNewRoman" w:hAnsi="Times New Roman"/>
          <w:sz w:val="24"/>
          <w:szCs w:val="24"/>
        </w:rPr>
        <w:t xml:space="preserve"> ступени для одних и тех же студентов, т</w:t>
      </w:r>
      <w:r>
        <w:rPr>
          <w:rFonts w:ascii="Times New Roman" w:eastAsia="TimesNewRoman" w:hAnsi="Times New Roman"/>
          <w:sz w:val="24"/>
          <w:szCs w:val="24"/>
        </w:rPr>
        <w:t>.</w:t>
      </w:r>
      <w:r w:rsidRPr="00750BAF">
        <w:rPr>
          <w:rFonts w:ascii="Times New Roman" w:eastAsia="TimesNewRoman" w:hAnsi="Times New Roman"/>
          <w:sz w:val="24"/>
          <w:szCs w:val="24"/>
        </w:rPr>
        <w:t xml:space="preserve"> е</w:t>
      </w:r>
      <w:r>
        <w:rPr>
          <w:rFonts w:ascii="Times New Roman" w:eastAsia="TimesNewRoman" w:hAnsi="Times New Roman"/>
          <w:sz w:val="24"/>
          <w:szCs w:val="24"/>
        </w:rPr>
        <w:t>.</w:t>
      </w:r>
      <w:r w:rsidRPr="00750BAF">
        <w:rPr>
          <w:rFonts w:ascii="Times New Roman" w:eastAsia="TimesNewRoman" w:hAnsi="Times New Roman"/>
          <w:sz w:val="24"/>
          <w:szCs w:val="24"/>
        </w:rPr>
        <w:t xml:space="preserve"> специалист и магистр рассматриваются исключительно как единый последовательный объект. </w:t>
      </w:r>
      <w:r w:rsidRPr="00750BAF">
        <w:rPr>
          <w:rFonts w:ascii="Times New Roman" w:hAnsi="Times New Roman"/>
          <w:sz w:val="24"/>
          <w:szCs w:val="24"/>
        </w:rPr>
        <w:t>Фактически существующая в Беларуси система ступеней образования лишь формально напоминает европейскую архитектуру. При этом беларуская версия слабо учитывает дифференциацию результатов обучения и компетенций, предусмотренную Дублинскими дескрипторами (</w:t>
      </w:r>
      <w:proofErr w:type="spellStart"/>
      <w:r w:rsidRPr="00AB0731">
        <w:rPr>
          <w:rFonts w:ascii="Times New Roman" w:hAnsi="Times New Roman"/>
          <w:i/>
          <w:sz w:val="24"/>
          <w:szCs w:val="24"/>
        </w:rPr>
        <w:t>Dublin</w:t>
      </w:r>
      <w:proofErr w:type="spellEnd"/>
      <w:r w:rsidRPr="00AB0731">
        <w:rPr>
          <w:rFonts w:ascii="Times New Roman" w:hAnsi="Times New Roman"/>
          <w:i/>
          <w:sz w:val="24"/>
          <w:szCs w:val="24"/>
        </w:rPr>
        <w:t xml:space="preserve"> </w:t>
      </w:r>
      <w:proofErr w:type="spellStart"/>
      <w:r w:rsidRPr="00AB0731">
        <w:rPr>
          <w:rFonts w:ascii="Times New Roman" w:hAnsi="Times New Roman"/>
          <w:i/>
          <w:sz w:val="24"/>
          <w:szCs w:val="24"/>
        </w:rPr>
        <w:t>Descriptors</w:t>
      </w:r>
      <w:proofErr w:type="spellEnd"/>
      <w:r w:rsidRPr="00750BAF">
        <w:rPr>
          <w:rFonts w:ascii="Times New Roman" w:hAnsi="Times New Roman"/>
          <w:sz w:val="24"/>
          <w:szCs w:val="24"/>
        </w:rPr>
        <w:t xml:space="preserve">). </w:t>
      </w:r>
      <w:r w:rsidRPr="00750BAF">
        <w:rPr>
          <w:rFonts w:ascii="Times New Roman" w:eastAsia="TimesNewRoman" w:hAnsi="Times New Roman"/>
          <w:sz w:val="24"/>
          <w:szCs w:val="24"/>
        </w:rPr>
        <w:t xml:space="preserve">Некоторые вузы полностью осознают неадекватность и отрицательные последствия этого подхода, однако не могут разрабатывать магистерские программы без соответствующих директив Министерства образования Беларуси по поводу структуры, содержания, статуса программ магистерского уровня. Проводимые реформы касаются, как правило, лишь технических вопросов. Например, утвержден новый макет учебного плана магистратуры, в которой произошло перераспределение учебного времени в пользу вуза: теперь </w:t>
      </w:r>
      <w:r w:rsidRPr="00750BAF">
        <w:rPr>
          <w:rFonts w:ascii="Times New Roman" w:hAnsi="Times New Roman"/>
          <w:sz w:val="24"/>
          <w:szCs w:val="24"/>
        </w:rPr>
        <w:t xml:space="preserve">30% учебного времени </w:t>
      </w:r>
      <w:r w:rsidRPr="00750BAF">
        <w:rPr>
          <w:rFonts w:ascii="Times New Roman" w:hAnsi="Times New Roman"/>
          <w:sz w:val="24"/>
          <w:szCs w:val="24"/>
        </w:rPr>
        <w:lastRenderedPageBreak/>
        <w:t>отводится на государственный компонент, а 70% остается на усмотрение вуза. В рамках последнего предусматривается</w:t>
      </w:r>
      <w:r>
        <w:rPr>
          <w:rFonts w:ascii="Times New Roman" w:hAnsi="Times New Roman"/>
          <w:sz w:val="24"/>
          <w:szCs w:val="24"/>
        </w:rPr>
        <w:t xml:space="preserve">, </w:t>
      </w:r>
      <w:r w:rsidRPr="00750BAF">
        <w:rPr>
          <w:rFonts w:ascii="Times New Roman" w:hAnsi="Times New Roman"/>
          <w:sz w:val="24"/>
          <w:szCs w:val="24"/>
        </w:rPr>
        <w:t>т</w:t>
      </w:r>
      <w:r>
        <w:rPr>
          <w:rFonts w:ascii="Times New Roman" w:hAnsi="Times New Roman"/>
          <w:sz w:val="24"/>
          <w:szCs w:val="24"/>
        </w:rPr>
        <w:t xml:space="preserve">ак </w:t>
      </w:r>
      <w:r w:rsidRPr="00750BAF">
        <w:rPr>
          <w:rFonts w:ascii="Times New Roman" w:hAnsi="Times New Roman"/>
          <w:sz w:val="24"/>
          <w:szCs w:val="24"/>
        </w:rPr>
        <w:t>н</w:t>
      </w:r>
      <w:r>
        <w:rPr>
          <w:rFonts w:ascii="Times New Roman" w:hAnsi="Times New Roman"/>
          <w:sz w:val="24"/>
          <w:szCs w:val="24"/>
        </w:rPr>
        <w:t>азываемый</w:t>
      </w:r>
      <w:r w:rsidRPr="00750BAF">
        <w:rPr>
          <w:rFonts w:ascii="Times New Roman" w:hAnsi="Times New Roman"/>
          <w:sz w:val="24"/>
          <w:szCs w:val="24"/>
        </w:rPr>
        <w:t xml:space="preserve"> компонент магистранта в объеме 50% от объема компонента вуза, что, в конечном итоге, и является вариативной частью всей магистерской программы</w:t>
      </w:r>
      <w:r>
        <w:rPr>
          <w:rStyle w:val="a9"/>
          <w:rFonts w:ascii="Times New Roman" w:hAnsi="Times New Roman"/>
          <w:sz w:val="24"/>
          <w:szCs w:val="24"/>
        </w:rPr>
        <w:footnoteReference w:id="54"/>
      </w:r>
      <w:r>
        <w:rPr>
          <w:rFonts w:ascii="Times New Roman" w:hAnsi="Times New Roman"/>
          <w:sz w:val="24"/>
          <w:szCs w:val="24"/>
        </w:rPr>
        <w:t>.</w:t>
      </w:r>
      <w:r w:rsidRPr="00750BAF">
        <w:rPr>
          <w:rFonts w:ascii="Times New Roman" w:hAnsi="Times New Roman"/>
          <w:sz w:val="24"/>
          <w:szCs w:val="24"/>
        </w:rPr>
        <w:t xml:space="preserve"> </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hAnsi="Times New Roman"/>
          <w:sz w:val="24"/>
          <w:szCs w:val="24"/>
        </w:rPr>
        <w:t>Однако такая щедрость Мин</w:t>
      </w:r>
      <w:r>
        <w:rPr>
          <w:rFonts w:ascii="Times New Roman" w:hAnsi="Times New Roman"/>
          <w:sz w:val="24"/>
          <w:szCs w:val="24"/>
        </w:rPr>
        <w:t xml:space="preserve">истерства </w:t>
      </w:r>
      <w:r w:rsidRPr="00750BAF">
        <w:rPr>
          <w:rFonts w:ascii="Times New Roman" w:hAnsi="Times New Roman"/>
          <w:sz w:val="24"/>
          <w:szCs w:val="24"/>
        </w:rPr>
        <w:t>обра</w:t>
      </w:r>
      <w:r>
        <w:rPr>
          <w:rFonts w:ascii="Times New Roman" w:hAnsi="Times New Roman"/>
          <w:sz w:val="24"/>
          <w:szCs w:val="24"/>
        </w:rPr>
        <w:t>зования</w:t>
      </w:r>
      <w:r w:rsidRPr="00750BAF">
        <w:rPr>
          <w:rFonts w:ascii="Times New Roman" w:hAnsi="Times New Roman"/>
          <w:sz w:val="24"/>
          <w:szCs w:val="24"/>
        </w:rPr>
        <w:t xml:space="preserve"> может объясняться тем, что во многих случаях в силу малочисленности магистерских программ вузы не в состоянии обеспечить высокий уровень их структурированности. Косвенным образом такая гибкость учебного плана отражает неразвитость и нестабильность программ второго цикла.</w:t>
      </w:r>
    </w:p>
    <w:p w:rsidR="006720EB" w:rsidRPr="00750BAF" w:rsidRDefault="005A393F" w:rsidP="006720EB">
      <w:pPr>
        <w:pStyle w:val="aa"/>
        <w:spacing w:line="23" w:lineRule="atLeast"/>
        <w:ind w:firstLine="709"/>
        <w:jc w:val="both"/>
        <w:rPr>
          <w:rStyle w:val="hps"/>
          <w:rFonts w:ascii="Times New Roman" w:eastAsia="Calibri" w:hAnsi="Times New Roman"/>
          <w:sz w:val="24"/>
          <w:szCs w:val="24"/>
        </w:rPr>
      </w:pPr>
      <w:r>
        <w:rPr>
          <w:rFonts w:ascii="Times New Roman" w:hAnsi="Times New Roman"/>
          <w:b/>
          <w:sz w:val="24"/>
          <w:szCs w:val="24"/>
        </w:rPr>
        <w:t xml:space="preserve">Третий цикл высшего образования </w:t>
      </w:r>
      <w:r w:rsidR="006720EB" w:rsidRPr="00750BAF">
        <w:rPr>
          <w:rFonts w:ascii="Times New Roman" w:hAnsi="Times New Roman"/>
          <w:b/>
          <w:sz w:val="24"/>
          <w:szCs w:val="24"/>
        </w:rPr>
        <w:t xml:space="preserve"> </w:t>
      </w:r>
      <w:r w:rsidR="006720EB" w:rsidRPr="00750BAF">
        <w:rPr>
          <w:rFonts w:ascii="Times New Roman" w:hAnsi="Times New Roman"/>
          <w:sz w:val="24"/>
          <w:szCs w:val="24"/>
        </w:rPr>
        <w:t xml:space="preserve">Докторантура </w:t>
      </w:r>
      <w:r w:rsidR="006720EB" w:rsidRPr="00AB0731">
        <w:rPr>
          <w:rFonts w:ascii="Times New Roman" w:hAnsi="Times New Roman"/>
          <w:bCs/>
          <w:sz w:val="24"/>
          <w:szCs w:val="24"/>
        </w:rPr>
        <w:t>(</w:t>
      </w:r>
      <w:r w:rsidR="006720EB" w:rsidRPr="00750BAF">
        <w:rPr>
          <w:rFonts w:ascii="Times New Roman" w:hAnsi="Times New Roman"/>
          <w:sz w:val="24"/>
          <w:szCs w:val="24"/>
        </w:rPr>
        <w:t>докторская</w:t>
      </w:r>
      <w:r w:rsidR="006720EB" w:rsidRPr="00750BAF">
        <w:rPr>
          <w:rFonts w:ascii="Times New Roman" w:hAnsi="Times New Roman"/>
          <w:b/>
          <w:bCs/>
          <w:sz w:val="24"/>
          <w:szCs w:val="24"/>
        </w:rPr>
        <w:t>/</w:t>
      </w:r>
      <w:r w:rsidR="006720EB" w:rsidRPr="00750BAF">
        <w:rPr>
          <w:rFonts w:ascii="Times New Roman" w:hAnsi="Times New Roman"/>
          <w:sz w:val="24"/>
          <w:szCs w:val="24"/>
        </w:rPr>
        <w:t>исследовательская школа</w:t>
      </w:r>
      <w:r w:rsidR="006720EB">
        <w:rPr>
          <w:rFonts w:ascii="Times New Roman" w:hAnsi="Times New Roman"/>
          <w:sz w:val="24"/>
          <w:szCs w:val="24"/>
        </w:rPr>
        <w:t xml:space="preserve"> (</w:t>
      </w:r>
      <w:proofErr w:type="spellStart"/>
      <w:r w:rsidR="006720EB" w:rsidRPr="00EF56AC">
        <w:rPr>
          <w:rFonts w:ascii="Times New Roman" w:hAnsi="Times New Roman"/>
          <w:i/>
          <w:sz w:val="24"/>
          <w:szCs w:val="24"/>
        </w:rPr>
        <w:t>Doctorate</w:t>
      </w:r>
      <w:proofErr w:type="spellEnd"/>
      <w:r w:rsidR="006720EB" w:rsidRPr="00DD33F8">
        <w:rPr>
          <w:rFonts w:ascii="Times New Roman" w:hAnsi="Times New Roman"/>
          <w:sz w:val="24"/>
          <w:szCs w:val="24"/>
        </w:rPr>
        <w:t>)</w:t>
      </w:r>
      <w:r w:rsidR="006720EB" w:rsidRPr="00AB0731">
        <w:rPr>
          <w:rFonts w:ascii="Times New Roman" w:hAnsi="Times New Roman"/>
          <w:bCs/>
          <w:sz w:val="24"/>
          <w:szCs w:val="24"/>
        </w:rPr>
        <w:t xml:space="preserve">) – </w:t>
      </w:r>
      <w:r w:rsidR="006720EB" w:rsidRPr="00750BAF">
        <w:rPr>
          <w:rFonts w:ascii="Times New Roman" w:hAnsi="Times New Roman"/>
          <w:sz w:val="24"/>
          <w:szCs w:val="24"/>
        </w:rPr>
        <w:t>организационная структура в европейских университетах</w:t>
      </w:r>
      <w:r w:rsidR="006720EB" w:rsidRPr="00AB0731">
        <w:rPr>
          <w:rFonts w:ascii="Times New Roman" w:hAnsi="Times New Roman"/>
          <w:bCs/>
          <w:sz w:val="24"/>
          <w:szCs w:val="24"/>
        </w:rPr>
        <w:t xml:space="preserve">, </w:t>
      </w:r>
      <w:r w:rsidR="006720EB" w:rsidRPr="00750BAF">
        <w:rPr>
          <w:rFonts w:ascii="Times New Roman" w:hAnsi="Times New Roman"/>
          <w:sz w:val="24"/>
          <w:szCs w:val="24"/>
        </w:rPr>
        <w:t>обеспечивающая реализацию докторских программ</w:t>
      </w:r>
      <w:r w:rsidR="006720EB">
        <w:rPr>
          <w:rFonts w:ascii="Times New Roman" w:hAnsi="Times New Roman"/>
          <w:b/>
          <w:bCs/>
          <w:sz w:val="24"/>
          <w:szCs w:val="24"/>
        </w:rPr>
        <w:t xml:space="preserve">: </w:t>
      </w:r>
      <w:r w:rsidR="006720EB" w:rsidRPr="00750BAF">
        <w:rPr>
          <w:rFonts w:ascii="Times New Roman" w:hAnsi="Times New Roman"/>
          <w:sz w:val="24"/>
          <w:szCs w:val="24"/>
        </w:rPr>
        <w:t>программ третьего цикла подготовки в соответствии с Всеобъемлющей структурой квалификаций для Европейского пространства высшего образования</w:t>
      </w:r>
      <w:r w:rsidR="006720EB" w:rsidRPr="00AB0731">
        <w:rPr>
          <w:rFonts w:ascii="Times New Roman" w:hAnsi="Times New Roman"/>
          <w:bCs/>
          <w:sz w:val="24"/>
          <w:szCs w:val="24"/>
        </w:rPr>
        <w:t xml:space="preserve">, </w:t>
      </w:r>
      <w:r w:rsidR="006720EB" w:rsidRPr="00750BAF">
        <w:rPr>
          <w:rFonts w:ascii="Times New Roman" w:hAnsi="Times New Roman"/>
          <w:sz w:val="24"/>
          <w:szCs w:val="24"/>
        </w:rPr>
        <w:t>ведущих к получению академической степени доктора.</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 xml:space="preserve">На </w:t>
      </w:r>
      <w:r w:rsidRPr="00750BAF">
        <w:rPr>
          <w:rFonts w:ascii="Times New Roman" w:hAnsi="Times New Roman"/>
          <w:sz w:val="24"/>
          <w:szCs w:val="24"/>
        </w:rPr>
        <w:t>Берлинск</w:t>
      </w:r>
      <w:r>
        <w:rPr>
          <w:rFonts w:ascii="Times New Roman" w:hAnsi="Times New Roman"/>
          <w:sz w:val="24"/>
          <w:szCs w:val="24"/>
        </w:rPr>
        <w:t>ой</w:t>
      </w:r>
      <w:r w:rsidRPr="00750BAF">
        <w:rPr>
          <w:rFonts w:ascii="Times New Roman" w:hAnsi="Times New Roman"/>
          <w:sz w:val="24"/>
          <w:szCs w:val="24"/>
        </w:rPr>
        <w:t xml:space="preserve"> конференци</w:t>
      </w:r>
      <w:r>
        <w:rPr>
          <w:rFonts w:ascii="Times New Roman" w:hAnsi="Times New Roman"/>
          <w:sz w:val="24"/>
          <w:szCs w:val="24"/>
        </w:rPr>
        <w:t>и</w:t>
      </w:r>
      <w:r w:rsidRPr="00750BAF">
        <w:rPr>
          <w:rFonts w:ascii="Times New Roman" w:hAnsi="Times New Roman"/>
          <w:sz w:val="24"/>
          <w:szCs w:val="24"/>
        </w:rPr>
        <w:t xml:space="preserve"> (</w:t>
      </w:r>
      <w:smartTag w:uri="urn:schemas-microsoft-com:office:smarttags" w:element="metricconverter">
        <w:smartTagPr>
          <w:attr w:name="ProductID" w:val="2003 г"/>
        </w:smartTagPr>
        <w:r w:rsidRPr="00750BAF">
          <w:rPr>
            <w:rFonts w:ascii="Times New Roman" w:hAnsi="Times New Roman"/>
            <w:sz w:val="24"/>
            <w:szCs w:val="24"/>
          </w:rPr>
          <w:t xml:space="preserve">2003 </w:t>
        </w:r>
        <w:r w:rsidRPr="00750BAF">
          <w:rPr>
            <w:rFonts w:ascii="Times New Roman" w:eastAsia="TTA6o00" w:hAnsi="Times New Roman"/>
            <w:sz w:val="24"/>
            <w:szCs w:val="24"/>
          </w:rPr>
          <w:t>г</w:t>
        </w:r>
      </w:smartTag>
      <w:r w:rsidRPr="00750BAF">
        <w:rPr>
          <w:rFonts w:ascii="Times New Roman" w:hAnsi="Times New Roman"/>
          <w:sz w:val="24"/>
          <w:szCs w:val="24"/>
        </w:rPr>
        <w:t xml:space="preserve">.) </w:t>
      </w:r>
      <w:r>
        <w:rPr>
          <w:rFonts w:ascii="Times New Roman" w:hAnsi="Times New Roman"/>
          <w:sz w:val="24"/>
          <w:szCs w:val="24"/>
        </w:rPr>
        <w:t xml:space="preserve">было </w:t>
      </w:r>
      <w:r w:rsidRPr="00750BAF">
        <w:rPr>
          <w:rFonts w:ascii="Times New Roman" w:eastAsia="TTA6o00" w:hAnsi="Times New Roman"/>
          <w:sz w:val="24"/>
          <w:szCs w:val="24"/>
        </w:rPr>
        <w:t>приня</w:t>
      </w:r>
      <w:r>
        <w:rPr>
          <w:rFonts w:ascii="Times New Roman" w:eastAsia="TTA6o00" w:hAnsi="Times New Roman"/>
          <w:sz w:val="24"/>
          <w:szCs w:val="24"/>
        </w:rPr>
        <w:t>то</w:t>
      </w:r>
      <w:r w:rsidRPr="00750BAF">
        <w:rPr>
          <w:rFonts w:ascii="Times New Roman" w:eastAsia="TTA6o00" w:hAnsi="Times New Roman"/>
          <w:sz w:val="24"/>
          <w:szCs w:val="24"/>
        </w:rPr>
        <w:t xml:space="preserve"> решение направить усилия на создание Европейского исследовательского пространства (</w:t>
      </w:r>
      <w:proofErr w:type="spellStart"/>
      <w:r w:rsidRPr="00AB0731">
        <w:rPr>
          <w:rFonts w:ascii="Times New Roman" w:hAnsi="Times New Roman"/>
          <w:i/>
          <w:sz w:val="24"/>
          <w:szCs w:val="24"/>
        </w:rPr>
        <w:t>European</w:t>
      </w:r>
      <w:proofErr w:type="spellEnd"/>
      <w:r w:rsidRPr="00AB0731">
        <w:rPr>
          <w:rFonts w:ascii="Times New Roman" w:hAnsi="Times New Roman"/>
          <w:i/>
          <w:sz w:val="24"/>
          <w:szCs w:val="24"/>
        </w:rPr>
        <w:t xml:space="preserve"> </w:t>
      </w:r>
      <w:proofErr w:type="spellStart"/>
      <w:r w:rsidRPr="00AB0731">
        <w:rPr>
          <w:rFonts w:ascii="Times New Roman" w:hAnsi="Times New Roman"/>
          <w:i/>
          <w:sz w:val="24"/>
          <w:szCs w:val="24"/>
        </w:rPr>
        <w:t>Research</w:t>
      </w:r>
      <w:proofErr w:type="spellEnd"/>
      <w:r w:rsidRPr="00AB0731">
        <w:rPr>
          <w:rFonts w:ascii="Times New Roman" w:hAnsi="Times New Roman"/>
          <w:i/>
          <w:sz w:val="24"/>
          <w:szCs w:val="24"/>
        </w:rPr>
        <w:t xml:space="preserve"> </w:t>
      </w:r>
      <w:proofErr w:type="spellStart"/>
      <w:r w:rsidRPr="00AB0731">
        <w:rPr>
          <w:rFonts w:ascii="Times New Roman" w:hAnsi="Times New Roman"/>
          <w:i/>
          <w:sz w:val="24"/>
          <w:szCs w:val="24"/>
        </w:rPr>
        <w:t>Area</w:t>
      </w:r>
      <w:proofErr w:type="spellEnd"/>
      <w:r w:rsidRPr="00AB0731">
        <w:rPr>
          <w:rFonts w:ascii="Times New Roman" w:hAnsi="Times New Roman"/>
          <w:i/>
          <w:sz w:val="24"/>
          <w:szCs w:val="24"/>
        </w:rPr>
        <w:t xml:space="preserve"> – ERA</w:t>
      </w:r>
      <w:r w:rsidRPr="00750BAF">
        <w:rPr>
          <w:rFonts w:ascii="Times New Roman" w:eastAsia="TTA6o00" w:hAnsi="Times New Roman"/>
          <w:sz w:val="24"/>
          <w:szCs w:val="24"/>
        </w:rPr>
        <w:t>) и его взаимодействие с Европейским пространством высшего образования как новой линии развития Болонского процесса</w:t>
      </w:r>
      <w:r w:rsidRPr="00750BAF">
        <w:rPr>
          <w:rFonts w:ascii="Times New Roman" w:hAnsi="Times New Roman"/>
          <w:sz w:val="24"/>
          <w:szCs w:val="24"/>
        </w:rPr>
        <w:t xml:space="preserve">. </w:t>
      </w:r>
      <w:r w:rsidRPr="00750BAF">
        <w:rPr>
          <w:rFonts w:ascii="Times New Roman" w:eastAsia="TimesNewRoman" w:hAnsi="Times New Roman"/>
          <w:sz w:val="24"/>
          <w:szCs w:val="24"/>
        </w:rPr>
        <w:t>Этим была подчеркнута ключевая в данных условиях роль докторских программ и исследовательской подготовки.</w:t>
      </w:r>
    </w:p>
    <w:p w:rsidR="006720EB" w:rsidRPr="00750BAF" w:rsidRDefault="006720EB" w:rsidP="006720EB">
      <w:pPr>
        <w:autoSpaceDE w:val="0"/>
        <w:autoSpaceDN w:val="0"/>
        <w:adjustRightInd w:val="0"/>
        <w:spacing w:after="0" w:line="23" w:lineRule="atLeast"/>
        <w:ind w:firstLine="709"/>
        <w:jc w:val="both"/>
        <w:rPr>
          <w:rStyle w:val="hps"/>
          <w:rFonts w:ascii="Times New Roman" w:hAnsi="Times New Roman"/>
          <w:sz w:val="24"/>
          <w:szCs w:val="24"/>
        </w:rPr>
      </w:pPr>
      <w:r w:rsidRPr="00750BAF">
        <w:rPr>
          <w:rFonts w:ascii="Times New Roman" w:eastAsia="TTA6o00" w:hAnsi="Times New Roman"/>
          <w:sz w:val="24"/>
          <w:szCs w:val="24"/>
        </w:rPr>
        <w:t>В Берлинском коммюнике (</w:t>
      </w:r>
      <w:smartTag w:uri="urn:schemas-microsoft-com:office:smarttags" w:element="metricconverter">
        <w:smartTagPr>
          <w:attr w:name="ProductID" w:val="2003 г"/>
        </w:smartTagPr>
        <w:r w:rsidRPr="00750BAF">
          <w:rPr>
            <w:rFonts w:ascii="Times New Roman" w:eastAsia="TTA6o00" w:hAnsi="Times New Roman"/>
            <w:sz w:val="24"/>
            <w:szCs w:val="24"/>
          </w:rPr>
          <w:t>2003 г</w:t>
        </w:r>
      </w:smartTag>
      <w:r w:rsidRPr="00750BAF">
        <w:rPr>
          <w:rFonts w:ascii="Times New Roman" w:eastAsia="TTA6o00" w:hAnsi="Times New Roman"/>
          <w:sz w:val="24"/>
          <w:szCs w:val="24"/>
        </w:rPr>
        <w:t xml:space="preserve">.) докторский цикл был включен в реформу структуры степеней в качестве третьего цикла, был сделан акцент на </w:t>
      </w:r>
      <w:r w:rsidRPr="00750BAF">
        <w:rPr>
          <w:rFonts w:ascii="Times New Roman" w:eastAsia="TimesNewRoman" w:hAnsi="Times New Roman"/>
          <w:sz w:val="24"/>
          <w:szCs w:val="24"/>
        </w:rPr>
        <w:t xml:space="preserve">важности научных исследований, обучения исследовательским методам и поддержки </w:t>
      </w:r>
      <w:proofErr w:type="spellStart"/>
      <w:r w:rsidRPr="00750BAF">
        <w:rPr>
          <w:rFonts w:ascii="Times New Roman" w:eastAsia="TimesNewRoman" w:hAnsi="Times New Roman"/>
          <w:sz w:val="24"/>
          <w:szCs w:val="24"/>
        </w:rPr>
        <w:t>междисциплинарности</w:t>
      </w:r>
      <w:proofErr w:type="spellEnd"/>
      <w:r w:rsidRPr="00750BAF">
        <w:rPr>
          <w:rFonts w:ascii="Times New Roman" w:eastAsia="TimesNewRoman" w:hAnsi="Times New Roman"/>
          <w:sz w:val="24"/>
          <w:szCs w:val="24"/>
        </w:rPr>
        <w:t xml:space="preserve"> для повышения качества европейского высшего образования, а в более широком смысле – для улучшения его конкурентоспособности. </w:t>
      </w:r>
      <w:r w:rsidRPr="00750BAF">
        <w:rPr>
          <w:rFonts w:ascii="Times New Roman" w:eastAsia="TTA6o00" w:hAnsi="Times New Roman"/>
          <w:sz w:val="24"/>
          <w:szCs w:val="24"/>
        </w:rPr>
        <w:t xml:space="preserve">На </w:t>
      </w:r>
      <w:proofErr w:type="spellStart"/>
      <w:r w:rsidRPr="00750BAF">
        <w:rPr>
          <w:rFonts w:ascii="Times New Roman" w:eastAsia="TTA6o00" w:hAnsi="Times New Roman"/>
          <w:sz w:val="24"/>
          <w:szCs w:val="24"/>
        </w:rPr>
        <w:t>Бергенской</w:t>
      </w:r>
      <w:proofErr w:type="spellEnd"/>
      <w:r w:rsidRPr="00750BAF">
        <w:rPr>
          <w:rFonts w:ascii="Times New Roman" w:eastAsia="TTA6o00" w:hAnsi="Times New Roman"/>
          <w:sz w:val="24"/>
          <w:szCs w:val="24"/>
        </w:rPr>
        <w:t xml:space="preserve"> конференции (</w:t>
      </w:r>
      <w:smartTag w:uri="urn:schemas-microsoft-com:office:smarttags" w:element="metricconverter">
        <w:smartTagPr>
          <w:attr w:name="ProductID" w:val="2005 г"/>
        </w:smartTagPr>
        <w:r w:rsidRPr="00750BAF">
          <w:rPr>
            <w:rFonts w:ascii="Times New Roman" w:eastAsia="TTA6o00" w:hAnsi="Times New Roman"/>
            <w:sz w:val="24"/>
            <w:szCs w:val="24"/>
          </w:rPr>
          <w:t>2005 г</w:t>
        </w:r>
      </w:smartTag>
      <w:r w:rsidRPr="00750BAF">
        <w:rPr>
          <w:rFonts w:ascii="Times New Roman" w:eastAsia="TTA6o00" w:hAnsi="Times New Roman"/>
          <w:sz w:val="24"/>
          <w:szCs w:val="24"/>
        </w:rPr>
        <w:t>.) также была особо отмечена актуальность междисциплинарной подготовки докторантов на основе структурированных программ.</w:t>
      </w:r>
      <w:r w:rsidRPr="00750BAF">
        <w:rPr>
          <w:rFonts w:ascii="Times New Roman" w:eastAsia="TimesNewRoman" w:hAnsi="Times New Roman"/>
          <w:sz w:val="24"/>
          <w:szCs w:val="24"/>
        </w:rPr>
        <w:t xml:space="preserve"> </w:t>
      </w:r>
    </w:p>
    <w:p w:rsidR="006720EB" w:rsidRPr="00B06C19" w:rsidRDefault="006720EB" w:rsidP="006720EB">
      <w:pPr>
        <w:autoSpaceDE w:val="0"/>
        <w:autoSpaceDN w:val="0"/>
        <w:adjustRightInd w:val="0"/>
        <w:spacing w:after="0" w:line="23" w:lineRule="atLeast"/>
        <w:ind w:firstLine="709"/>
        <w:jc w:val="both"/>
        <w:rPr>
          <w:rStyle w:val="hps"/>
          <w:rFonts w:ascii="Times New Roman" w:hAnsi="Times New Roman"/>
          <w:sz w:val="24"/>
          <w:szCs w:val="24"/>
          <w:lang w:val="en-GB"/>
        </w:rPr>
      </w:pPr>
      <w:r w:rsidRPr="00750BAF">
        <w:rPr>
          <w:rStyle w:val="hps"/>
          <w:rFonts w:ascii="Times New Roman" w:hAnsi="Times New Roman"/>
          <w:sz w:val="24"/>
          <w:szCs w:val="24"/>
        </w:rPr>
        <w:t>Докторские</w:t>
      </w:r>
      <w:r w:rsidRPr="00750BAF">
        <w:rPr>
          <w:rFonts w:ascii="Times New Roman" w:hAnsi="Times New Roman"/>
          <w:sz w:val="24"/>
          <w:szCs w:val="24"/>
        </w:rPr>
        <w:t xml:space="preserve"> </w:t>
      </w:r>
      <w:r w:rsidRPr="00750BAF">
        <w:rPr>
          <w:rStyle w:val="hps"/>
          <w:rFonts w:ascii="Times New Roman" w:hAnsi="Times New Roman"/>
          <w:sz w:val="24"/>
          <w:szCs w:val="24"/>
        </w:rPr>
        <w:t>школы</w:t>
      </w:r>
      <w:r w:rsidRPr="00750BAF">
        <w:rPr>
          <w:rFonts w:ascii="Times New Roman" w:hAnsi="Times New Roman"/>
          <w:sz w:val="24"/>
          <w:szCs w:val="24"/>
        </w:rPr>
        <w:t xml:space="preserve"> получили широкое </w:t>
      </w:r>
      <w:r w:rsidRPr="00750BAF">
        <w:rPr>
          <w:rStyle w:val="hps"/>
          <w:rFonts w:ascii="Times New Roman" w:hAnsi="Times New Roman"/>
          <w:sz w:val="24"/>
          <w:szCs w:val="24"/>
        </w:rPr>
        <w:t>развитие</w:t>
      </w:r>
      <w:r w:rsidRPr="00750BAF">
        <w:rPr>
          <w:rFonts w:ascii="Times New Roman" w:hAnsi="Times New Roman"/>
          <w:sz w:val="24"/>
          <w:szCs w:val="24"/>
        </w:rPr>
        <w:t xml:space="preserve"> </w:t>
      </w:r>
      <w:r w:rsidRPr="00750BAF">
        <w:rPr>
          <w:rStyle w:val="hps"/>
          <w:rFonts w:ascii="Times New Roman" w:hAnsi="Times New Roman"/>
          <w:sz w:val="24"/>
          <w:szCs w:val="24"/>
        </w:rPr>
        <w:t>во всем Европейском</w:t>
      </w:r>
      <w:r w:rsidRPr="00750BAF">
        <w:rPr>
          <w:rFonts w:ascii="Times New Roman" w:hAnsi="Times New Roman"/>
          <w:sz w:val="24"/>
          <w:szCs w:val="24"/>
        </w:rPr>
        <w:t xml:space="preserve"> </w:t>
      </w:r>
      <w:r w:rsidRPr="00750BAF">
        <w:rPr>
          <w:rStyle w:val="hps"/>
          <w:rFonts w:ascii="Times New Roman" w:hAnsi="Times New Roman"/>
          <w:sz w:val="24"/>
          <w:szCs w:val="24"/>
        </w:rPr>
        <w:t>пространстве высшего образования</w:t>
      </w:r>
      <w:r w:rsidRPr="00750BAF">
        <w:rPr>
          <w:rFonts w:ascii="Times New Roman" w:hAnsi="Times New Roman"/>
          <w:sz w:val="24"/>
          <w:szCs w:val="24"/>
        </w:rPr>
        <w:t xml:space="preserve"> </w:t>
      </w:r>
      <w:r w:rsidRPr="00750BAF">
        <w:rPr>
          <w:rStyle w:val="hps"/>
          <w:rFonts w:ascii="Times New Roman" w:hAnsi="Times New Roman"/>
          <w:sz w:val="24"/>
          <w:szCs w:val="24"/>
        </w:rPr>
        <w:t>и</w:t>
      </w:r>
      <w:r w:rsidRPr="00750BAF">
        <w:rPr>
          <w:rFonts w:ascii="Times New Roman" w:hAnsi="Times New Roman"/>
          <w:sz w:val="24"/>
          <w:szCs w:val="24"/>
        </w:rPr>
        <w:t xml:space="preserve"> </w:t>
      </w:r>
      <w:r w:rsidRPr="00750BAF">
        <w:rPr>
          <w:rStyle w:val="hps"/>
          <w:rFonts w:ascii="Times New Roman" w:hAnsi="Times New Roman"/>
          <w:sz w:val="24"/>
          <w:szCs w:val="24"/>
        </w:rPr>
        <w:t>в настоящее время существуют</w:t>
      </w:r>
      <w:r w:rsidRPr="00750BAF">
        <w:rPr>
          <w:rFonts w:ascii="Times New Roman" w:hAnsi="Times New Roman"/>
          <w:sz w:val="24"/>
          <w:szCs w:val="24"/>
        </w:rPr>
        <w:t xml:space="preserve"> </w:t>
      </w:r>
      <w:r w:rsidRPr="00750BAF">
        <w:rPr>
          <w:rStyle w:val="hps"/>
          <w:rFonts w:ascii="Times New Roman" w:hAnsi="Times New Roman"/>
          <w:sz w:val="24"/>
          <w:szCs w:val="24"/>
        </w:rPr>
        <w:t>в 30</w:t>
      </w:r>
      <w:r w:rsidRPr="00750BAF">
        <w:rPr>
          <w:rFonts w:ascii="Times New Roman" w:hAnsi="Times New Roman"/>
          <w:sz w:val="24"/>
          <w:szCs w:val="24"/>
        </w:rPr>
        <w:t xml:space="preserve"> </w:t>
      </w:r>
      <w:r w:rsidRPr="00750BAF">
        <w:rPr>
          <w:rStyle w:val="hps"/>
          <w:rFonts w:ascii="Times New Roman" w:hAnsi="Times New Roman"/>
          <w:sz w:val="24"/>
          <w:szCs w:val="24"/>
        </w:rPr>
        <w:t>системах высшего образования. Во многих случаях</w:t>
      </w:r>
      <w:r w:rsidRPr="00750BAF">
        <w:rPr>
          <w:rFonts w:ascii="Times New Roman" w:hAnsi="Times New Roman"/>
          <w:sz w:val="24"/>
          <w:szCs w:val="24"/>
        </w:rPr>
        <w:t xml:space="preserve"> докторские </w:t>
      </w:r>
      <w:r w:rsidRPr="00750BAF">
        <w:rPr>
          <w:rStyle w:val="hps"/>
          <w:rFonts w:ascii="Times New Roman" w:hAnsi="Times New Roman"/>
          <w:sz w:val="24"/>
          <w:szCs w:val="24"/>
        </w:rPr>
        <w:t>школы обеспечивают подготовку</w:t>
      </w:r>
      <w:r w:rsidRPr="00750BAF">
        <w:rPr>
          <w:rFonts w:ascii="Times New Roman" w:hAnsi="Times New Roman"/>
          <w:sz w:val="24"/>
          <w:szCs w:val="24"/>
        </w:rPr>
        <w:t xml:space="preserve"> </w:t>
      </w:r>
      <w:r w:rsidRPr="00750BAF">
        <w:rPr>
          <w:rStyle w:val="hps"/>
          <w:rFonts w:ascii="Times New Roman" w:hAnsi="Times New Roman"/>
          <w:sz w:val="24"/>
          <w:szCs w:val="24"/>
        </w:rPr>
        <w:t>докторантов</w:t>
      </w:r>
      <w:r w:rsidRPr="00750BAF">
        <w:rPr>
          <w:rFonts w:ascii="Times New Roman" w:hAnsi="Times New Roman"/>
          <w:sz w:val="24"/>
          <w:szCs w:val="24"/>
        </w:rPr>
        <w:t xml:space="preserve"> </w:t>
      </w:r>
      <w:r w:rsidRPr="00750BAF">
        <w:rPr>
          <w:rStyle w:val="hps"/>
          <w:rFonts w:ascii="Times New Roman" w:hAnsi="Times New Roman"/>
          <w:sz w:val="24"/>
          <w:szCs w:val="24"/>
        </w:rPr>
        <w:t>в пределах</w:t>
      </w:r>
      <w:r w:rsidRPr="00750BAF">
        <w:rPr>
          <w:rFonts w:ascii="Times New Roman" w:hAnsi="Times New Roman"/>
          <w:sz w:val="24"/>
          <w:szCs w:val="24"/>
        </w:rPr>
        <w:t xml:space="preserve"> </w:t>
      </w:r>
      <w:r w:rsidRPr="00750BAF">
        <w:rPr>
          <w:rStyle w:val="hps"/>
          <w:rFonts w:ascii="Times New Roman" w:hAnsi="Times New Roman"/>
          <w:sz w:val="24"/>
          <w:szCs w:val="24"/>
        </w:rPr>
        <w:t>одной дисциплины</w:t>
      </w:r>
      <w:r w:rsidRPr="00750BAF">
        <w:rPr>
          <w:rFonts w:ascii="Times New Roman" w:hAnsi="Times New Roman"/>
          <w:sz w:val="24"/>
          <w:szCs w:val="24"/>
        </w:rPr>
        <w:t xml:space="preserve"> </w:t>
      </w:r>
      <w:r w:rsidRPr="00750BAF">
        <w:rPr>
          <w:rStyle w:val="hps"/>
          <w:rFonts w:ascii="Times New Roman" w:hAnsi="Times New Roman"/>
          <w:sz w:val="24"/>
          <w:szCs w:val="24"/>
        </w:rPr>
        <w:t>или группы</w:t>
      </w:r>
      <w:r w:rsidRPr="00750BAF">
        <w:rPr>
          <w:rFonts w:ascii="Times New Roman" w:hAnsi="Times New Roman"/>
          <w:sz w:val="24"/>
          <w:szCs w:val="24"/>
        </w:rPr>
        <w:t xml:space="preserve"> </w:t>
      </w:r>
      <w:r w:rsidRPr="00750BAF">
        <w:rPr>
          <w:rStyle w:val="hps"/>
          <w:rFonts w:ascii="Times New Roman" w:hAnsi="Times New Roman"/>
          <w:sz w:val="24"/>
          <w:szCs w:val="24"/>
        </w:rPr>
        <w:t>смежных дисциплин. Таким образом,</w:t>
      </w:r>
      <w:r w:rsidRPr="00750BAF">
        <w:rPr>
          <w:rFonts w:ascii="Times New Roman" w:hAnsi="Times New Roman"/>
          <w:sz w:val="24"/>
          <w:szCs w:val="24"/>
        </w:rPr>
        <w:t xml:space="preserve"> </w:t>
      </w:r>
      <w:r w:rsidRPr="00750BAF">
        <w:rPr>
          <w:rStyle w:val="hps"/>
          <w:rFonts w:ascii="Times New Roman" w:hAnsi="Times New Roman"/>
          <w:sz w:val="24"/>
          <w:szCs w:val="24"/>
        </w:rPr>
        <w:t>отдельные</w:t>
      </w:r>
      <w:r w:rsidRPr="00750BAF">
        <w:rPr>
          <w:rFonts w:ascii="Times New Roman" w:hAnsi="Times New Roman"/>
          <w:sz w:val="24"/>
          <w:szCs w:val="24"/>
        </w:rPr>
        <w:t xml:space="preserve"> </w:t>
      </w:r>
      <w:r w:rsidRPr="00750BAF">
        <w:rPr>
          <w:rStyle w:val="hps"/>
          <w:rFonts w:ascii="Times New Roman" w:hAnsi="Times New Roman"/>
          <w:sz w:val="24"/>
          <w:szCs w:val="24"/>
        </w:rPr>
        <w:t>специализации</w:t>
      </w:r>
      <w:r w:rsidRPr="00750BAF">
        <w:rPr>
          <w:rFonts w:ascii="Times New Roman" w:hAnsi="Times New Roman"/>
          <w:sz w:val="24"/>
          <w:szCs w:val="24"/>
        </w:rPr>
        <w:t xml:space="preserve"> </w:t>
      </w:r>
      <w:r w:rsidRPr="00750BAF">
        <w:rPr>
          <w:rStyle w:val="hps"/>
          <w:rFonts w:ascii="Times New Roman" w:hAnsi="Times New Roman"/>
          <w:sz w:val="24"/>
          <w:szCs w:val="24"/>
        </w:rPr>
        <w:t>докторантов</w:t>
      </w:r>
      <w:r w:rsidRPr="00750BAF">
        <w:rPr>
          <w:rFonts w:ascii="Times New Roman" w:hAnsi="Times New Roman"/>
          <w:sz w:val="24"/>
          <w:szCs w:val="24"/>
        </w:rPr>
        <w:t xml:space="preserve"> </w:t>
      </w:r>
      <w:r w:rsidRPr="00750BAF">
        <w:rPr>
          <w:rStyle w:val="hps"/>
          <w:rFonts w:ascii="Times New Roman" w:hAnsi="Times New Roman"/>
          <w:sz w:val="24"/>
          <w:szCs w:val="24"/>
        </w:rPr>
        <w:t>сопровождаются</w:t>
      </w:r>
      <w:r w:rsidRPr="00750BAF">
        <w:rPr>
          <w:rFonts w:ascii="Times New Roman" w:hAnsi="Times New Roman"/>
          <w:sz w:val="24"/>
          <w:szCs w:val="24"/>
        </w:rPr>
        <w:t xml:space="preserve"> </w:t>
      </w:r>
      <w:r w:rsidRPr="00750BAF">
        <w:rPr>
          <w:rStyle w:val="hps"/>
          <w:rFonts w:ascii="Times New Roman" w:hAnsi="Times New Roman"/>
          <w:sz w:val="24"/>
          <w:szCs w:val="24"/>
        </w:rPr>
        <w:t>междисциплинарной</w:t>
      </w:r>
      <w:r w:rsidRPr="00750BAF">
        <w:rPr>
          <w:rFonts w:ascii="Times New Roman" w:hAnsi="Times New Roman"/>
          <w:sz w:val="24"/>
          <w:szCs w:val="24"/>
        </w:rPr>
        <w:t xml:space="preserve"> </w:t>
      </w:r>
      <w:r w:rsidRPr="00750BAF">
        <w:rPr>
          <w:rStyle w:val="hps"/>
          <w:rFonts w:ascii="Times New Roman" w:hAnsi="Times New Roman"/>
          <w:sz w:val="24"/>
          <w:szCs w:val="24"/>
        </w:rPr>
        <w:t>учебной программой</w:t>
      </w:r>
      <w:r w:rsidRPr="00750BAF">
        <w:rPr>
          <w:rFonts w:ascii="Times New Roman" w:hAnsi="Times New Roman"/>
          <w:sz w:val="24"/>
          <w:szCs w:val="24"/>
        </w:rPr>
        <w:t xml:space="preserve">, которая направлена на </w:t>
      </w:r>
      <w:r w:rsidRPr="00750BAF">
        <w:rPr>
          <w:rStyle w:val="hps"/>
          <w:rFonts w:ascii="Times New Roman" w:hAnsi="Times New Roman"/>
          <w:sz w:val="24"/>
          <w:szCs w:val="24"/>
        </w:rPr>
        <w:t>разработку</w:t>
      </w:r>
      <w:r w:rsidRPr="00750BAF">
        <w:rPr>
          <w:rFonts w:ascii="Times New Roman" w:hAnsi="Times New Roman"/>
          <w:sz w:val="24"/>
          <w:szCs w:val="24"/>
        </w:rPr>
        <w:t xml:space="preserve"> </w:t>
      </w:r>
      <w:r w:rsidRPr="00750BAF">
        <w:rPr>
          <w:rStyle w:val="hps"/>
          <w:rFonts w:ascii="Times New Roman" w:hAnsi="Times New Roman"/>
          <w:sz w:val="24"/>
          <w:szCs w:val="24"/>
        </w:rPr>
        <w:t>общих компетенций</w:t>
      </w:r>
      <w:r w:rsidRPr="00750BAF">
        <w:rPr>
          <w:rFonts w:ascii="Times New Roman" w:hAnsi="Times New Roman"/>
          <w:sz w:val="24"/>
          <w:szCs w:val="24"/>
        </w:rPr>
        <w:t>.</w:t>
      </w:r>
      <w:r w:rsidRPr="00750BAF">
        <w:rPr>
          <w:rStyle w:val="hps"/>
          <w:rFonts w:ascii="Times New Roman" w:hAnsi="Times New Roman"/>
          <w:sz w:val="24"/>
          <w:szCs w:val="24"/>
        </w:rPr>
        <w:t xml:space="preserve"> В ряде стран</w:t>
      </w:r>
      <w:r w:rsidRPr="00750BAF">
        <w:rPr>
          <w:rFonts w:ascii="Times New Roman" w:hAnsi="Times New Roman"/>
          <w:sz w:val="24"/>
          <w:szCs w:val="24"/>
        </w:rPr>
        <w:t xml:space="preserve"> </w:t>
      </w:r>
      <w:r w:rsidRPr="00750BAF">
        <w:rPr>
          <w:rStyle w:val="hps"/>
          <w:rFonts w:ascii="Times New Roman" w:hAnsi="Times New Roman"/>
          <w:sz w:val="24"/>
          <w:szCs w:val="24"/>
        </w:rPr>
        <w:t>программы</w:t>
      </w:r>
      <w:r w:rsidRPr="00750BAF">
        <w:rPr>
          <w:rFonts w:ascii="Times New Roman" w:hAnsi="Times New Roman"/>
          <w:sz w:val="24"/>
          <w:szCs w:val="24"/>
        </w:rPr>
        <w:t xml:space="preserve"> </w:t>
      </w:r>
      <w:r w:rsidRPr="00750BAF">
        <w:rPr>
          <w:rStyle w:val="hps"/>
          <w:rFonts w:ascii="Times New Roman" w:hAnsi="Times New Roman"/>
          <w:sz w:val="24"/>
          <w:szCs w:val="24"/>
        </w:rPr>
        <w:t>третьего</w:t>
      </w:r>
      <w:r w:rsidRPr="00750BAF">
        <w:rPr>
          <w:rFonts w:ascii="Times New Roman" w:hAnsi="Times New Roman"/>
          <w:sz w:val="24"/>
          <w:szCs w:val="24"/>
        </w:rPr>
        <w:t xml:space="preserve"> </w:t>
      </w:r>
      <w:r w:rsidRPr="00750BAF">
        <w:rPr>
          <w:rStyle w:val="hps"/>
          <w:rFonts w:ascii="Times New Roman" w:hAnsi="Times New Roman"/>
          <w:sz w:val="24"/>
          <w:szCs w:val="24"/>
        </w:rPr>
        <w:t>цикла</w:t>
      </w:r>
      <w:r w:rsidRPr="00750BAF">
        <w:rPr>
          <w:rFonts w:ascii="Times New Roman" w:hAnsi="Times New Roman"/>
          <w:sz w:val="24"/>
          <w:szCs w:val="24"/>
        </w:rPr>
        <w:t xml:space="preserve"> </w:t>
      </w:r>
      <w:r w:rsidRPr="00750BAF">
        <w:rPr>
          <w:rStyle w:val="hps"/>
          <w:rFonts w:ascii="Times New Roman" w:hAnsi="Times New Roman"/>
          <w:sz w:val="24"/>
          <w:szCs w:val="24"/>
        </w:rPr>
        <w:t>могут приводить к</w:t>
      </w:r>
      <w:r w:rsidRPr="00750BAF">
        <w:rPr>
          <w:rFonts w:ascii="Times New Roman" w:hAnsi="Times New Roman"/>
          <w:sz w:val="24"/>
          <w:szCs w:val="24"/>
        </w:rPr>
        <w:t xml:space="preserve"> промышленным или </w:t>
      </w:r>
      <w:proofErr w:type="spellStart"/>
      <w:proofErr w:type="gramStart"/>
      <w:r w:rsidRPr="00750BAF">
        <w:rPr>
          <w:rStyle w:val="hps"/>
          <w:rFonts w:ascii="Times New Roman" w:hAnsi="Times New Roman"/>
          <w:sz w:val="24"/>
          <w:szCs w:val="24"/>
        </w:rPr>
        <w:t>бизнес-ориентированным</w:t>
      </w:r>
      <w:proofErr w:type="spellEnd"/>
      <w:proofErr w:type="gramEnd"/>
      <w:r w:rsidRPr="00750BAF">
        <w:rPr>
          <w:rFonts w:ascii="Times New Roman" w:hAnsi="Times New Roman"/>
          <w:sz w:val="24"/>
          <w:szCs w:val="24"/>
        </w:rPr>
        <w:t xml:space="preserve"> </w:t>
      </w:r>
      <w:r w:rsidRPr="00750BAF">
        <w:rPr>
          <w:rStyle w:val="hps"/>
          <w:rFonts w:ascii="Times New Roman" w:hAnsi="Times New Roman"/>
          <w:sz w:val="24"/>
          <w:szCs w:val="24"/>
        </w:rPr>
        <w:t>докторским степеням</w:t>
      </w:r>
      <w:r w:rsidRPr="00750BAF">
        <w:rPr>
          <w:rFonts w:ascii="Times New Roman" w:hAnsi="Times New Roman"/>
          <w:sz w:val="24"/>
          <w:szCs w:val="24"/>
        </w:rPr>
        <w:t xml:space="preserve"> </w:t>
      </w:r>
      <w:r w:rsidRPr="00750BAF">
        <w:rPr>
          <w:rStyle w:val="hps"/>
          <w:rFonts w:ascii="Times New Roman" w:hAnsi="Times New Roman"/>
          <w:sz w:val="24"/>
          <w:szCs w:val="24"/>
        </w:rPr>
        <w:t>(Дания)</w:t>
      </w:r>
      <w:r w:rsidRPr="00750BAF">
        <w:rPr>
          <w:rFonts w:ascii="Times New Roman" w:hAnsi="Times New Roman"/>
          <w:sz w:val="24"/>
          <w:szCs w:val="24"/>
        </w:rPr>
        <w:t xml:space="preserve">, профессиональным </w:t>
      </w:r>
      <w:r w:rsidRPr="00750BAF">
        <w:rPr>
          <w:rStyle w:val="hps"/>
          <w:rFonts w:ascii="Times New Roman" w:hAnsi="Times New Roman"/>
          <w:sz w:val="24"/>
          <w:szCs w:val="24"/>
        </w:rPr>
        <w:t>докторским степеням</w:t>
      </w:r>
      <w:r w:rsidRPr="00750BAF">
        <w:rPr>
          <w:rFonts w:ascii="Times New Roman" w:hAnsi="Times New Roman"/>
          <w:sz w:val="24"/>
          <w:szCs w:val="24"/>
        </w:rPr>
        <w:t xml:space="preserve"> </w:t>
      </w:r>
      <w:r w:rsidRPr="00750BAF">
        <w:rPr>
          <w:rStyle w:val="hps"/>
          <w:rFonts w:ascii="Times New Roman" w:hAnsi="Times New Roman"/>
          <w:sz w:val="24"/>
          <w:szCs w:val="24"/>
        </w:rPr>
        <w:t>(Ирландия,</w:t>
      </w:r>
      <w:r w:rsidRPr="00750BAF">
        <w:rPr>
          <w:rFonts w:ascii="Times New Roman" w:hAnsi="Times New Roman"/>
          <w:sz w:val="24"/>
          <w:szCs w:val="24"/>
        </w:rPr>
        <w:t xml:space="preserve"> </w:t>
      </w:r>
      <w:r w:rsidRPr="00750BAF">
        <w:rPr>
          <w:rStyle w:val="hps"/>
          <w:rFonts w:ascii="Times New Roman" w:hAnsi="Times New Roman"/>
          <w:sz w:val="24"/>
          <w:szCs w:val="24"/>
        </w:rPr>
        <w:t>Румыния и</w:t>
      </w:r>
      <w:r w:rsidRPr="00750BAF">
        <w:rPr>
          <w:rFonts w:ascii="Times New Roman" w:hAnsi="Times New Roman"/>
          <w:sz w:val="24"/>
          <w:szCs w:val="24"/>
        </w:rPr>
        <w:t xml:space="preserve"> </w:t>
      </w:r>
      <w:r w:rsidRPr="00750BAF">
        <w:rPr>
          <w:rStyle w:val="hps"/>
          <w:rFonts w:ascii="Times New Roman" w:hAnsi="Times New Roman"/>
          <w:sz w:val="24"/>
          <w:szCs w:val="24"/>
        </w:rPr>
        <w:t>Великобритания) или</w:t>
      </w:r>
      <w:r w:rsidRPr="00750BAF">
        <w:rPr>
          <w:rFonts w:ascii="Times New Roman" w:hAnsi="Times New Roman"/>
          <w:sz w:val="24"/>
          <w:szCs w:val="24"/>
        </w:rPr>
        <w:t xml:space="preserve"> </w:t>
      </w:r>
      <w:r>
        <w:rPr>
          <w:rFonts w:ascii="Times New Roman" w:hAnsi="Times New Roman"/>
          <w:sz w:val="24"/>
          <w:szCs w:val="24"/>
        </w:rPr>
        <w:t>к получению</w:t>
      </w:r>
      <w:r w:rsidRPr="00750BAF">
        <w:rPr>
          <w:rFonts w:ascii="Times New Roman" w:hAnsi="Times New Roman"/>
          <w:sz w:val="24"/>
          <w:szCs w:val="24"/>
        </w:rPr>
        <w:t xml:space="preserve"> степен</w:t>
      </w:r>
      <w:r>
        <w:rPr>
          <w:rFonts w:ascii="Times New Roman" w:hAnsi="Times New Roman"/>
          <w:sz w:val="24"/>
          <w:szCs w:val="24"/>
        </w:rPr>
        <w:t>и</w:t>
      </w:r>
      <w:r w:rsidRPr="00B06C19">
        <w:rPr>
          <w:rFonts w:ascii="Times New Roman" w:hAnsi="Times New Roman"/>
          <w:sz w:val="24"/>
          <w:szCs w:val="24"/>
        </w:rPr>
        <w:t xml:space="preserve"> </w:t>
      </w:r>
      <w:r w:rsidRPr="00750BAF">
        <w:rPr>
          <w:rStyle w:val="hps"/>
          <w:rFonts w:ascii="Times New Roman" w:hAnsi="Times New Roman"/>
          <w:sz w:val="24"/>
          <w:szCs w:val="24"/>
        </w:rPr>
        <w:t>доктора</w:t>
      </w:r>
      <w:r w:rsidRPr="00B06C19">
        <w:rPr>
          <w:rStyle w:val="hps"/>
          <w:rFonts w:ascii="Times New Roman" w:hAnsi="Times New Roman"/>
          <w:sz w:val="24"/>
          <w:szCs w:val="24"/>
        </w:rPr>
        <w:t xml:space="preserve"> </w:t>
      </w:r>
      <w:r w:rsidRPr="00750BAF">
        <w:rPr>
          <w:rStyle w:val="hps"/>
          <w:rFonts w:ascii="Times New Roman" w:hAnsi="Times New Roman"/>
          <w:sz w:val="24"/>
          <w:szCs w:val="24"/>
        </w:rPr>
        <w:t>наук</w:t>
      </w:r>
      <w:r w:rsidRPr="00B06C19">
        <w:rPr>
          <w:rFonts w:ascii="Times New Roman" w:hAnsi="Times New Roman"/>
          <w:sz w:val="24"/>
          <w:szCs w:val="24"/>
        </w:rPr>
        <w:t xml:space="preserve"> </w:t>
      </w:r>
      <w:r w:rsidRPr="00750BAF">
        <w:rPr>
          <w:rStyle w:val="hps"/>
          <w:rFonts w:ascii="Times New Roman" w:hAnsi="Times New Roman"/>
          <w:sz w:val="24"/>
          <w:szCs w:val="24"/>
        </w:rPr>
        <w:t>в</w:t>
      </w:r>
      <w:r w:rsidRPr="00B06C19">
        <w:rPr>
          <w:rStyle w:val="hps"/>
          <w:rFonts w:ascii="Times New Roman" w:hAnsi="Times New Roman"/>
          <w:sz w:val="24"/>
          <w:szCs w:val="24"/>
        </w:rPr>
        <w:t xml:space="preserve"> </w:t>
      </w:r>
      <w:r w:rsidRPr="00750BAF">
        <w:rPr>
          <w:rStyle w:val="hps"/>
          <w:rFonts w:ascii="Times New Roman" w:hAnsi="Times New Roman"/>
          <w:sz w:val="24"/>
          <w:szCs w:val="24"/>
        </w:rPr>
        <w:t>области</w:t>
      </w:r>
      <w:r w:rsidRPr="00B06C19">
        <w:rPr>
          <w:rStyle w:val="hps"/>
          <w:rFonts w:ascii="Times New Roman" w:hAnsi="Times New Roman"/>
          <w:sz w:val="24"/>
          <w:szCs w:val="24"/>
        </w:rPr>
        <w:t xml:space="preserve"> </w:t>
      </w:r>
      <w:r w:rsidRPr="00750BAF">
        <w:rPr>
          <w:rStyle w:val="hps"/>
          <w:rFonts w:ascii="Times New Roman" w:hAnsi="Times New Roman"/>
          <w:sz w:val="24"/>
          <w:szCs w:val="24"/>
        </w:rPr>
        <w:t>искусства</w:t>
      </w:r>
      <w:r w:rsidRPr="00B06C19">
        <w:rPr>
          <w:rFonts w:ascii="Times New Roman" w:hAnsi="Times New Roman"/>
          <w:sz w:val="24"/>
          <w:szCs w:val="24"/>
        </w:rPr>
        <w:t xml:space="preserve"> </w:t>
      </w:r>
      <w:r w:rsidRPr="00B06C19">
        <w:rPr>
          <w:rStyle w:val="hps"/>
          <w:rFonts w:ascii="Times New Roman" w:hAnsi="Times New Roman"/>
          <w:sz w:val="24"/>
          <w:szCs w:val="24"/>
        </w:rPr>
        <w:t>(</w:t>
      </w:r>
      <w:r w:rsidRPr="00750BAF">
        <w:rPr>
          <w:rStyle w:val="hps"/>
          <w:rFonts w:ascii="Times New Roman" w:hAnsi="Times New Roman"/>
          <w:sz w:val="24"/>
          <w:szCs w:val="24"/>
        </w:rPr>
        <w:t>Швеция</w:t>
      </w:r>
      <w:r w:rsidRPr="00B06C19">
        <w:rPr>
          <w:rStyle w:val="hps"/>
          <w:rFonts w:ascii="Times New Roman" w:hAnsi="Times New Roman"/>
          <w:sz w:val="24"/>
          <w:szCs w:val="24"/>
        </w:rPr>
        <w:t xml:space="preserve">). </w:t>
      </w:r>
      <w:r w:rsidRPr="00AB0731">
        <w:rPr>
          <w:rStyle w:val="hps"/>
          <w:rFonts w:ascii="Times New Roman" w:hAnsi="Times New Roman"/>
          <w:sz w:val="24"/>
          <w:szCs w:val="24"/>
          <w:lang w:val="en-GB"/>
        </w:rPr>
        <w:t>(</w:t>
      </w:r>
      <w:r w:rsidRPr="00AB0731">
        <w:rPr>
          <w:rFonts w:ascii="Times New Roman" w:hAnsi="Times New Roman"/>
          <w:bCs/>
          <w:i/>
          <w:sz w:val="24"/>
          <w:szCs w:val="24"/>
          <w:lang w:val="en-GB"/>
        </w:rPr>
        <w:t>The European Higher Education Area in 2012: Bologna Process Implementation Report</w:t>
      </w:r>
      <w:r>
        <w:rPr>
          <w:rStyle w:val="a9"/>
          <w:rFonts w:ascii="Times New Roman" w:hAnsi="Times New Roman"/>
          <w:bCs/>
          <w:i/>
          <w:sz w:val="24"/>
          <w:szCs w:val="24"/>
          <w:lang w:val="en-GB"/>
        </w:rPr>
        <w:footnoteReference w:id="55"/>
      </w:r>
      <w:r w:rsidRPr="00AB0731">
        <w:rPr>
          <w:rFonts w:ascii="Times New Roman" w:hAnsi="Times New Roman"/>
          <w:sz w:val="24"/>
          <w:szCs w:val="24"/>
          <w:lang w:val="en-GB"/>
        </w:rPr>
        <w:t xml:space="preserve">).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Style w:val="hps"/>
          <w:rFonts w:ascii="Times New Roman" w:hAnsi="Times New Roman"/>
          <w:sz w:val="24"/>
          <w:szCs w:val="24"/>
        </w:rPr>
        <w:t>В девяти странах</w:t>
      </w:r>
      <w:r w:rsidRPr="00750BAF">
        <w:rPr>
          <w:rFonts w:ascii="Times New Roman" w:hAnsi="Times New Roman"/>
          <w:sz w:val="24"/>
          <w:szCs w:val="24"/>
        </w:rPr>
        <w:t xml:space="preserve"> </w:t>
      </w:r>
      <w:r w:rsidRPr="00750BAF">
        <w:rPr>
          <w:rStyle w:val="hps"/>
          <w:rFonts w:ascii="Times New Roman" w:hAnsi="Times New Roman"/>
          <w:sz w:val="24"/>
          <w:szCs w:val="24"/>
        </w:rPr>
        <w:t>все или большинство</w:t>
      </w:r>
      <w:r w:rsidRPr="00750BAF">
        <w:rPr>
          <w:rFonts w:ascii="Times New Roman" w:hAnsi="Times New Roman"/>
          <w:sz w:val="24"/>
          <w:szCs w:val="24"/>
        </w:rPr>
        <w:t xml:space="preserve"> </w:t>
      </w:r>
      <w:r w:rsidRPr="00750BAF">
        <w:rPr>
          <w:rStyle w:val="hps"/>
          <w:rFonts w:ascii="Times New Roman" w:hAnsi="Times New Roman"/>
          <w:sz w:val="24"/>
          <w:szCs w:val="24"/>
        </w:rPr>
        <w:t>докторские программы</w:t>
      </w:r>
      <w:r w:rsidRPr="00750BAF">
        <w:rPr>
          <w:rFonts w:ascii="Times New Roman" w:hAnsi="Times New Roman"/>
          <w:sz w:val="24"/>
          <w:szCs w:val="24"/>
        </w:rPr>
        <w:t xml:space="preserve"> </w:t>
      </w:r>
      <w:r w:rsidRPr="00750BAF">
        <w:rPr>
          <w:rStyle w:val="hps"/>
          <w:rFonts w:ascii="Times New Roman" w:hAnsi="Times New Roman"/>
          <w:sz w:val="24"/>
          <w:szCs w:val="24"/>
        </w:rPr>
        <w:t>структурированы,</w:t>
      </w:r>
      <w:r w:rsidRPr="00750BAF">
        <w:rPr>
          <w:rFonts w:ascii="Times New Roman" w:hAnsi="Times New Roman"/>
          <w:sz w:val="24"/>
          <w:szCs w:val="24"/>
        </w:rPr>
        <w:t xml:space="preserve"> </w:t>
      </w:r>
      <w:r w:rsidRPr="00750BAF">
        <w:rPr>
          <w:rStyle w:val="hps"/>
          <w:rFonts w:ascii="Times New Roman" w:hAnsi="Times New Roman"/>
          <w:sz w:val="24"/>
          <w:szCs w:val="24"/>
        </w:rPr>
        <w:t>в то время как</w:t>
      </w:r>
      <w:r w:rsidRPr="00750BAF">
        <w:rPr>
          <w:rFonts w:ascii="Times New Roman" w:hAnsi="Times New Roman"/>
          <w:sz w:val="24"/>
          <w:szCs w:val="24"/>
        </w:rPr>
        <w:t xml:space="preserve"> в </w:t>
      </w:r>
      <w:r w:rsidRPr="00750BAF">
        <w:rPr>
          <w:rStyle w:val="hps"/>
          <w:rFonts w:ascii="Times New Roman" w:hAnsi="Times New Roman"/>
          <w:sz w:val="24"/>
          <w:szCs w:val="24"/>
        </w:rPr>
        <w:t>14 странах они представляют собой сочетание</w:t>
      </w:r>
      <w:r w:rsidRPr="00750BAF">
        <w:rPr>
          <w:rFonts w:ascii="Times New Roman" w:hAnsi="Times New Roman"/>
          <w:sz w:val="24"/>
          <w:szCs w:val="24"/>
        </w:rPr>
        <w:t xml:space="preserve"> </w:t>
      </w:r>
      <w:r w:rsidRPr="00750BAF">
        <w:rPr>
          <w:rStyle w:val="hps"/>
          <w:rFonts w:ascii="Times New Roman" w:hAnsi="Times New Roman"/>
          <w:sz w:val="24"/>
          <w:szCs w:val="24"/>
        </w:rPr>
        <w:t>структурированных программ</w:t>
      </w:r>
      <w:r w:rsidRPr="00750BAF">
        <w:rPr>
          <w:rFonts w:ascii="Times New Roman" w:hAnsi="Times New Roman"/>
          <w:sz w:val="24"/>
          <w:szCs w:val="24"/>
        </w:rPr>
        <w:t xml:space="preserve"> </w:t>
      </w:r>
      <w:r w:rsidRPr="00750BAF">
        <w:rPr>
          <w:rStyle w:val="hps"/>
          <w:rFonts w:ascii="Times New Roman" w:hAnsi="Times New Roman"/>
          <w:sz w:val="24"/>
          <w:szCs w:val="24"/>
        </w:rPr>
        <w:t>и традиционного</w:t>
      </w:r>
      <w:r w:rsidRPr="00750BAF">
        <w:rPr>
          <w:rFonts w:ascii="Times New Roman" w:hAnsi="Times New Roman"/>
          <w:sz w:val="24"/>
          <w:szCs w:val="24"/>
        </w:rPr>
        <w:t xml:space="preserve"> </w:t>
      </w:r>
      <w:r w:rsidRPr="00750BAF">
        <w:rPr>
          <w:rStyle w:val="hps"/>
          <w:rFonts w:ascii="Times New Roman" w:hAnsi="Times New Roman"/>
          <w:sz w:val="24"/>
          <w:szCs w:val="24"/>
        </w:rPr>
        <w:t>контроля</w:t>
      </w:r>
      <w:r w:rsidRPr="00750BAF">
        <w:rPr>
          <w:rFonts w:ascii="Times New Roman" w:hAnsi="Times New Roman"/>
          <w:sz w:val="24"/>
          <w:szCs w:val="24"/>
        </w:rPr>
        <w:t xml:space="preserve"> (руководства) </w:t>
      </w:r>
      <w:r w:rsidRPr="00750BAF">
        <w:rPr>
          <w:rStyle w:val="hps"/>
          <w:rFonts w:ascii="Times New Roman" w:hAnsi="Times New Roman"/>
          <w:sz w:val="24"/>
          <w:szCs w:val="24"/>
        </w:rPr>
        <w:t>на основе</w:t>
      </w:r>
      <w:r w:rsidRPr="00750BAF">
        <w:rPr>
          <w:rFonts w:ascii="Times New Roman" w:hAnsi="Times New Roman"/>
          <w:sz w:val="24"/>
          <w:szCs w:val="24"/>
        </w:rPr>
        <w:t xml:space="preserve"> </w:t>
      </w:r>
      <w:r w:rsidRPr="00750BAF">
        <w:rPr>
          <w:rStyle w:val="hps"/>
          <w:rFonts w:ascii="Times New Roman" w:hAnsi="Times New Roman"/>
          <w:sz w:val="24"/>
          <w:szCs w:val="24"/>
        </w:rPr>
        <w:t xml:space="preserve">независимых исследований. </w:t>
      </w:r>
      <w:r w:rsidRPr="00750BAF">
        <w:rPr>
          <w:rFonts w:ascii="Times New Roman" w:hAnsi="Times New Roman"/>
          <w:sz w:val="24"/>
          <w:szCs w:val="24"/>
        </w:rPr>
        <w:t xml:space="preserve">Традиционная модель </w:t>
      </w:r>
      <w:r w:rsidRPr="00750BAF">
        <w:rPr>
          <w:rStyle w:val="hps"/>
          <w:rFonts w:ascii="Times New Roman" w:hAnsi="Times New Roman"/>
          <w:sz w:val="24"/>
          <w:szCs w:val="24"/>
        </w:rPr>
        <w:t>доминирует еще в 11</w:t>
      </w:r>
      <w:r w:rsidRPr="00750BAF">
        <w:rPr>
          <w:rFonts w:ascii="Times New Roman" w:hAnsi="Times New Roman"/>
          <w:sz w:val="24"/>
          <w:szCs w:val="24"/>
        </w:rPr>
        <w:t xml:space="preserve"> </w:t>
      </w:r>
      <w:r w:rsidRPr="00750BAF">
        <w:rPr>
          <w:rStyle w:val="hps"/>
          <w:rFonts w:ascii="Times New Roman" w:hAnsi="Times New Roman"/>
          <w:sz w:val="24"/>
          <w:szCs w:val="24"/>
        </w:rPr>
        <w:t>системах.</w:t>
      </w:r>
      <w:r w:rsidRPr="00750BAF">
        <w:rPr>
          <w:rFonts w:ascii="Times New Roman" w:hAnsi="Times New Roman"/>
          <w:sz w:val="24"/>
          <w:szCs w:val="24"/>
        </w:rPr>
        <w:t xml:space="preserve"> </w:t>
      </w:r>
      <w:r w:rsidRPr="00750BAF">
        <w:rPr>
          <w:rStyle w:val="hps"/>
          <w:rFonts w:ascii="Times New Roman" w:hAnsi="Times New Roman"/>
          <w:sz w:val="24"/>
          <w:szCs w:val="24"/>
        </w:rPr>
        <w:t>Во французской</w:t>
      </w:r>
      <w:r w:rsidRPr="00750BAF">
        <w:rPr>
          <w:rFonts w:ascii="Times New Roman" w:hAnsi="Times New Roman"/>
          <w:sz w:val="24"/>
          <w:szCs w:val="24"/>
        </w:rPr>
        <w:t xml:space="preserve"> </w:t>
      </w:r>
      <w:r w:rsidRPr="00750BAF">
        <w:rPr>
          <w:rStyle w:val="hps"/>
          <w:rFonts w:ascii="Times New Roman" w:hAnsi="Times New Roman"/>
          <w:sz w:val="24"/>
          <w:szCs w:val="24"/>
        </w:rPr>
        <w:t>общине Бельгии</w:t>
      </w:r>
      <w:r w:rsidRPr="00750BAF">
        <w:rPr>
          <w:rFonts w:ascii="Times New Roman" w:hAnsi="Times New Roman"/>
          <w:sz w:val="24"/>
          <w:szCs w:val="24"/>
        </w:rPr>
        <w:t xml:space="preserve"> докторантура </w:t>
      </w:r>
      <w:r w:rsidRPr="00750BAF">
        <w:rPr>
          <w:rStyle w:val="hps"/>
          <w:rFonts w:ascii="Times New Roman" w:hAnsi="Times New Roman"/>
          <w:sz w:val="24"/>
          <w:szCs w:val="24"/>
        </w:rPr>
        <w:t>включает</w:t>
      </w:r>
      <w:r w:rsidRPr="00750BAF">
        <w:rPr>
          <w:rFonts w:ascii="Times New Roman" w:hAnsi="Times New Roman"/>
          <w:sz w:val="24"/>
          <w:szCs w:val="24"/>
        </w:rPr>
        <w:t xml:space="preserve"> обучение в объеме </w:t>
      </w:r>
      <w:r w:rsidRPr="00750BAF">
        <w:rPr>
          <w:rStyle w:val="hps"/>
          <w:rFonts w:ascii="Times New Roman" w:hAnsi="Times New Roman"/>
          <w:sz w:val="24"/>
          <w:szCs w:val="24"/>
        </w:rPr>
        <w:t>60 кредитов ECTS</w:t>
      </w:r>
      <w:r w:rsidRPr="00750BAF">
        <w:rPr>
          <w:rFonts w:ascii="Times New Roman" w:hAnsi="Times New Roman"/>
          <w:sz w:val="24"/>
          <w:szCs w:val="24"/>
        </w:rPr>
        <w:t xml:space="preserve"> с получением сертификата в дополнение к контролируемым </w:t>
      </w:r>
      <w:r w:rsidRPr="00750BAF">
        <w:rPr>
          <w:rStyle w:val="hps"/>
          <w:rFonts w:ascii="Times New Roman" w:hAnsi="Times New Roman"/>
          <w:sz w:val="24"/>
          <w:szCs w:val="24"/>
        </w:rPr>
        <w:t>исследованиям, в Литве – 30 кредитов ECTS.</w:t>
      </w:r>
    </w:p>
    <w:p w:rsidR="006720EB" w:rsidRPr="00750BAF" w:rsidRDefault="006720EB" w:rsidP="006720EB">
      <w:pPr>
        <w:autoSpaceDE w:val="0"/>
        <w:autoSpaceDN w:val="0"/>
        <w:adjustRightInd w:val="0"/>
        <w:spacing w:after="0" w:line="23" w:lineRule="atLeast"/>
        <w:ind w:firstLine="709"/>
        <w:jc w:val="both"/>
        <w:rPr>
          <w:rStyle w:val="hps"/>
          <w:rFonts w:ascii="Times New Roman" w:hAnsi="Times New Roman"/>
          <w:sz w:val="24"/>
          <w:szCs w:val="24"/>
        </w:rPr>
      </w:pPr>
      <w:r w:rsidRPr="00750BAF">
        <w:rPr>
          <w:rStyle w:val="hps"/>
          <w:rFonts w:ascii="Times New Roman" w:hAnsi="Times New Roman"/>
          <w:sz w:val="24"/>
          <w:szCs w:val="24"/>
        </w:rPr>
        <w:t>Существует значительное совпадение</w:t>
      </w:r>
      <w:r w:rsidRPr="00750BAF">
        <w:rPr>
          <w:rFonts w:ascii="Times New Roman" w:hAnsi="Times New Roman"/>
          <w:sz w:val="24"/>
          <w:szCs w:val="24"/>
        </w:rPr>
        <w:t xml:space="preserve"> </w:t>
      </w:r>
      <w:r w:rsidRPr="00750BAF">
        <w:rPr>
          <w:rStyle w:val="hps"/>
          <w:rFonts w:ascii="Times New Roman" w:hAnsi="Times New Roman"/>
          <w:sz w:val="24"/>
          <w:szCs w:val="24"/>
        </w:rPr>
        <w:t>между понятиями</w:t>
      </w:r>
      <w:r w:rsidRPr="00750BAF">
        <w:rPr>
          <w:rFonts w:ascii="Times New Roman" w:hAnsi="Times New Roman"/>
          <w:sz w:val="24"/>
          <w:szCs w:val="24"/>
        </w:rPr>
        <w:t xml:space="preserve"> </w:t>
      </w:r>
      <w:r w:rsidRPr="00750BAF">
        <w:rPr>
          <w:rStyle w:val="hps"/>
          <w:rFonts w:ascii="Times New Roman" w:hAnsi="Times New Roman"/>
          <w:sz w:val="24"/>
          <w:szCs w:val="24"/>
        </w:rPr>
        <w:t>«</w:t>
      </w:r>
      <w:r w:rsidRPr="00750BAF">
        <w:rPr>
          <w:rFonts w:ascii="Times New Roman" w:hAnsi="Times New Roman"/>
          <w:sz w:val="24"/>
          <w:szCs w:val="24"/>
        </w:rPr>
        <w:t>структурированная программа</w:t>
      </w:r>
      <w:r w:rsidRPr="00750BAF">
        <w:rPr>
          <w:rStyle w:val="atn"/>
          <w:rFonts w:ascii="Times New Roman" w:hAnsi="Times New Roman"/>
          <w:sz w:val="24"/>
          <w:szCs w:val="24"/>
        </w:rPr>
        <w:t>» и «</w:t>
      </w:r>
      <w:r w:rsidRPr="00750BAF">
        <w:rPr>
          <w:rFonts w:ascii="Times New Roman" w:hAnsi="Times New Roman"/>
          <w:sz w:val="24"/>
          <w:szCs w:val="24"/>
        </w:rPr>
        <w:t xml:space="preserve">докторская </w:t>
      </w:r>
      <w:r w:rsidRPr="00750BAF">
        <w:rPr>
          <w:rStyle w:val="hps"/>
          <w:rFonts w:ascii="Times New Roman" w:hAnsi="Times New Roman"/>
          <w:sz w:val="24"/>
          <w:szCs w:val="24"/>
        </w:rPr>
        <w:t>школа». Данные</w:t>
      </w:r>
      <w:r w:rsidRPr="00750BAF">
        <w:rPr>
          <w:rFonts w:ascii="Times New Roman" w:hAnsi="Times New Roman"/>
          <w:sz w:val="24"/>
          <w:szCs w:val="24"/>
        </w:rPr>
        <w:t xml:space="preserve"> </w:t>
      </w:r>
      <w:r w:rsidRPr="00750BAF">
        <w:rPr>
          <w:rStyle w:val="hps"/>
          <w:rFonts w:ascii="Times New Roman" w:hAnsi="Times New Roman"/>
          <w:sz w:val="24"/>
          <w:szCs w:val="24"/>
        </w:rPr>
        <w:t>Совета</w:t>
      </w:r>
      <w:r w:rsidRPr="00750BAF">
        <w:rPr>
          <w:rFonts w:ascii="Times New Roman" w:hAnsi="Times New Roman"/>
          <w:sz w:val="24"/>
          <w:szCs w:val="24"/>
        </w:rPr>
        <w:t xml:space="preserve"> </w:t>
      </w:r>
      <w:r>
        <w:rPr>
          <w:rStyle w:val="hps"/>
          <w:rFonts w:ascii="Times New Roman" w:hAnsi="Times New Roman"/>
          <w:sz w:val="24"/>
          <w:szCs w:val="24"/>
        </w:rPr>
        <w:t>е</w:t>
      </w:r>
      <w:r w:rsidRPr="00750BAF">
        <w:rPr>
          <w:rStyle w:val="hps"/>
          <w:rFonts w:ascii="Times New Roman" w:hAnsi="Times New Roman"/>
          <w:sz w:val="24"/>
          <w:szCs w:val="24"/>
        </w:rPr>
        <w:t>вропейской ассоциации университетов</w:t>
      </w:r>
      <w:r w:rsidRPr="00750BAF">
        <w:rPr>
          <w:rFonts w:ascii="Times New Roman" w:hAnsi="Times New Roman"/>
          <w:sz w:val="24"/>
          <w:szCs w:val="24"/>
        </w:rPr>
        <w:t xml:space="preserve"> (EUA) указывают на </w:t>
      </w:r>
      <w:r w:rsidRPr="00750BAF">
        <w:rPr>
          <w:rStyle w:val="hps"/>
          <w:rFonts w:ascii="Times New Roman" w:hAnsi="Times New Roman"/>
          <w:sz w:val="24"/>
          <w:szCs w:val="24"/>
        </w:rPr>
        <w:t>существование</w:t>
      </w:r>
      <w:r w:rsidRPr="00750BAF">
        <w:rPr>
          <w:rFonts w:ascii="Times New Roman" w:hAnsi="Times New Roman"/>
          <w:sz w:val="24"/>
          <w:szCs w:val="24"/>
        </w:rPr>
        <w:t xml:space="preserve"> </w:t>
      </w:r>
      <w:r w:rsidRPr="00750BAF">
        <w:rPr>
          <w:rStyle w:val="hps"/>
          <w:rFonts w:ascii="Times New Roman" w:hAnsi="Times New Roman"/>
          <w:sz w:val="24"/>
          <w:szCs w:val="24"/>
        </w:rPr>
        <w:t>общего понимания того, что</w:t>
      </w:r>
      <w:r w:rsidRPr="00750BAF">
        <w:rPr>
          <w:rFonts w:ascii="Times New Roman" w:hAnsi="Times New Roman"/>
          <w:sz w:val="24"/>
          <w:szCs w:val="24"/>
        </w:rPr>
        <w:t xml:space="preserve"> </w:t>
      </w:r>
      <w:r w:rsidRPr="00B06C19">
        <w:rPr>
          <w:rStyle w:val="hps"/>
          <w:rFonts w:ascii="Times New Roman" w:hAnsi="Times New Roman"/>
          <w:sz w:val="24"/>
          <w:szCs w:val="24"/>
        </w:rPr>
        <w:t>учреждения образования должны</w:t>
      </w:r>
      <w:r w:rsidRPr="00B06C19">
        <w:rPr>
          <w:rFonts w:ascii="Times New Roman" w:hAnsi="Times New Roman"/>
          <w:sz w:val="24"/>
          <w:szCs w:val="24"/>
        </w:rPr>
        <w:t xml:space="preserve"> </w:t>
      </w:r>
      <w:r w:rsidRPr="00B06C19">
        <w:rPr>
          <w:rStyle w:val="hps"/>
          <w:rFonts w:ascii="Times New Roman" w:hAnsi="Times New Roman"/>
          <w:sz w:val="24"/>
          <w:szCs w:val="24"/>
        </w:rPr>
        <w:t>активно участвовать в</w:t>
      </w:r>
      <w:r w:rsidRPr="00B06C19">
        <w:rPr>
          <w:rFonts w:ascii="Times New Roman" w:hAnsi="Times New Roman"/>
          <w:sz w:val="24"/>
          <w:szCs w:val="24"/>
        </w:rPr>
        <w:t xml:space="preserve"> </w:t>
      </w:r>
      <w:r w:rsidRPr="00B06C19">
        <w:rPr>
          <w:rStyle w:val="hps"/>
          <w:rFonts w:ascii="Times New Roman" w:hAnsi="Times New Roman"/>
          <w:sz w:val="24"/>
          <w:szCs w:val="24"/>
        </w:rPr>
        <w:t>разработке структурированных программ, выходящих</w:t>
      </w:r>
      <w:r w:rsidRPr="00750BAF">
        <w:rPr>
          <w:rStyle w:val="hps"/>
          <w:rFonts w:ascii="Times New Roman" w:hAnsi="Times New Roman"/>
          <w:sz w:val="24"/>
          <w:szCs w:val="24"/>
        </w:rPr>
        <w:t xml:space="preserve"> за рамки традиционной модели</w:t>
      </w:r>
      <w:r w:rsidRPr="00750BAF">
        <w:rPr>
          <w:rFonts w:ascii="Times New Roman" w:hAnsi="Times New Roman"/>
          <w:sz w:val="24"/>
          <w:szCs w:val="24"/>
        </w:rPr>
        <w:t xml:space="preserve"> «руководитель (мастер) – ученик (студент</w:t>
      </w:r>
      <w:r>
        <w:rPr>
          <w:rFonts w:ascii="Times New Roman" w:hAnsi="Times New Roman"/>
          <w:sz w:val="24"/>
          <w:szCs w:val="24"/>
        </w:rPr>
        <w:t>)</w:t>
      </w:r>
      <w:r w:rsidRPr="00750BAF">
        <w:rPr>
          <w:rFonts w:ascii="Times New Roman" w:hAnsi="Times New Roman"/>
          <w:sz w:val="24"/>
          <w:szCs w:val="24"/>
        </w:rPr>
        <w:t>». К</w:t>
      </w:r>
      <w:r w:rsidRPr="00750BAF">
        <w:rPr>
          <w:rStyle w:val="hps"/>
          <w:rFonts w:ascii="Times New Roman" w:hAnsi="Times New Roman"/>
          <w:sz w:val="24"/>
          <w:szCs w:val="24"/>
        </w:rPr>
        <w:t>онцепции, безусловно, могут</w:t>
      </w:r>
      <w:r w:rsidRPr="00750BAF">
        <w:rPr>
          <w:rFonts w:ascii="Times New Roman" w:hAnsi="Times New Roman"/>
          <w:sz w:val="24"/>
          <w:szCs w:val="24"/>
        </w:rPr>
        <w:t xml:space="preserve"> </w:t>
      </w:r>
      <w:r w:rsidRPr="00750BAF">
        <w:rPr>
          <w:rStyle w:val="hps"/>
          <w:rFonts w:ascii="Times New Roman" w:hAnsi="Times New Roman"/>
          <w:sz w:val="24"/>
          <w:szCs w:val="24"/>
        </w:rPr>
        <w:t>меняться, но</w:t>
      </w:r>
      <w:r w:rsidRPr="00750BAF">
        <w:rPr>
          <w:rFonts w:ascii="Times New Roman" w:hAnsi="Times New Roman"/>
          <w:sz w:val="24"/>
          <w:szCs w:val="24"/>
        </w:rPr>
        <w:t xml:space="preserve"> </w:t>
      </w:r>
      <w:r w:rsidRPr="00750BAF">
        <w:rPr>
          <w:rStyle w:val="hps"/>
          <w:rFonts w:ascii="Times New Roman" w:hAnsi="Times New Roman"/>
          <w:sz w:val="24"/>
          <w:szCs w:val="24"/>
        </w:rPr>
        <w:t>общая цель</w:t>
      </w:r>
      <w:r w:rsidRPr="00750BAF">
        <w:rPr>
          <w:rFonts w:ascii="Times New Roman" w:hAnsi="Times New Roman"/>
          <w:sz w:val="24"/>
          <w:szCs w:val="24"/>
        </w:rPr>
        <w:t xml:space="preserve"> </w:t>
      </w:r>
      <w:r w:rsidRPr="00750BAF">
        <w:rPr>
          <w:rStyle w:val="hps"/>
          <w:rFonts w:ascii="Times New Roman" w:hAnsi="Times New Roman"/>
          <w:sz w:val="24"/>
          <w:szCs w:val="24"/>
        </w:rPr>
        <w:t>увеличения</w:t>
      </w:r>
      <w:r w:rsidRPr="00750BAF">
        <w:rPr>
          <w:rFonts w:ascii="Times New Roman" w:hAnsi="Times New Roman"/>
          <w:sz w:val="24"/>
          <w:szCs w:val="24"/>
        </w:rPr>
        <w:t xml:space="preserve"> </w:t>
      </w:r>
      <w:r w:rsidRPr="00750BAF">
        <w:rPr>
          <w:rStyle w:val="hps"/>
          <w:rFonts w:ascii="Times New Roman" w:hAnsi="Times New Roman"/>
          <w:sz w:val="24"/>
          <w:szCs w:val="24"/>
        </w:rPr>
        <w:lastRenderedPageBreak/>
        <w:t>институциональной ответственности за</w:t>
      </w:r>
      <w:r w:rsidRPr="00750BAF">
        <w:rPr>
          <w:rFonts w:ascii="Times New Roman" w:hAnsi="Times New Roman"/>
          <w:sz w:val="24"/>
          <w:szCs w:val="24"/>
        </w:rPr>
        <w:t xml:space="preserve"> </w:t>
      </w:r>
      <w:r w:rsidRPr="00750BAF">
        <w:rPr>
          <w:rStyle w:val="hps"/>
          <w:rFonts w:ascii="Times New Roman" w:hAnsi="Times New Roman"/>
          <w:sz w:val="24"/>
          <w:szCs w:val="24"/>
        </w:rPr>
        <w:t>докторское</w:t>
      </w:r>
      <w:r w:rsidRPr="00750BAF">
        <w:rPr>
          <w:rFonts w:ascii="Times New Roman" w:hAnsi="Times New Roman"/>
          <w:sz w:val="24"/>
          <w:szCs w:val="24"/>
        </w:rPr>
        <w:t xml:space="preserve"> </w:t>
      </w:r>
      <w:r w:rsidRPr="00750BAF">
        <w:rPr>
          <w:rStyle w:val="hps"/>
          <w:rFonts w:ascii="Times New Roman" w:hAnsi="Times New Roman"/>
          <w:sz w:val="24"/>
          <w:szCs w:val="24"/>
        </w:rPr>
        <w:t>образование</w:t>
      </w:r>
      <w:r w:rsidRPr="00750BAF">
        <w:rPr>
          <w:rFonts w:ascii="Times New Roman" w:hAnsi="Times New Roman"/>
          <w:sz w:val="24"/>
          <w:szCs w:val="24"/>
        </w:rPr>
        <w:t xml:space="preserve"> свойственна в</w:t>
      </w:r>
      <w:r w:rsidRPr="00750BAF">
        <w:rPr>
          <w:rStyle w:val="hps"/>
          <w:rFonts w:ascii="Times New Roman" w:hAnsi="Times New Roman"/>
          <w:sz w:val="24"/>
          <w:szCs w:val="24"/>
        </w:rPr>
        <w:t>сему континенту.</w:t>
      </w:r>
    </w:p>
    <w:p w:rsidR="006720EB" w:rsidRPr="00750BAF" w:rsidRDefault="006720EB" w:rsidP="006720EB">
      <w:pPr>
        <w:autoSpaceDE w:val="0"/>
        <w:autoSpaceDN w:val="0"/>
        <w:adjustRightInd w:val="0"/>
        <w:spacing w:after="0" w:line="23" w:lineRule="atLeast"/>
        <w:ind w:firstLine="709"/>
        <w:jc w:val="both"/>
        <w:rPr>
          <w:rStyle w:val="hps"/>
          <w:rFonts w:ascii="Times New Roman" w:hAnsi="Times New Roman"/>
          <w:sz w:val="24"/>
          <w:szCs w:val="24"/>
        </w:rPr>
      </w:pPr>
      <w:r w:rsidRPr="00750BAF">
        <w:rPr>
          <w:rStyle w:val="hps"/>
          <w:rFonts w:ascii="Times New Roman" w:hAnsi="Times New Roman"/>
          <w:sz w:val="24"/>
          <w:szCs w:val="24"/>
        </w:rPr>
        <w:t xml:space="preserve">По данным </w:t>
      </w:r>
      <w:proofErr w:type="spellStart"/>
      <w:r w:rsidRPr="00B06C19">
        <w:rPr>
          <w:rFonts w:ascii="Times New Roman" w:hAnsi="Times New Roman"/>
          <w:bCs/>
          <w:i/>
          <w:sz w:val="24"/>
          <w:szCs w:val="24"/>
        </w:rPr>
        <w:t>The</w:t>
      </w:r>
      <w:proofErr w:type="spellEnd"/>
      <w:r w:rsidRPr="00B06C19">
        <w:rPr>
          <w:rFonts w:ascii="Times New Roman" w:hAnsi="Times New Roman"/>
          <w:bCs/>
          <w:i/>
          <w:sz w:val="24"/>
          <w:szCs w:val="24"/>
        </w:rPr>
        <w:t xml:space="preserve"> </w:t>
      </w:r>
      <w:proofErr w:type="spellStart"/>
      <w:r w:rsidRPr="00B06C19">
        <w:rPr>
          <w:rFonts w:ascii="Times New Roman" w:hAnsi="Times New Roman"/>
          <w:bCs/>
          <w:i/>
          <w:sz w:val="24"/>
          <w:szCs w:val="24"/>
        </w:rPr>
        <w:t>European</w:t>
      </w:r>
      <w:proofErr w:type="spellEnd"/>
      <w:r w:rsidRPr="00B06C19">
        <w:rPr>
          <w:rFonts w:ascii="Times New Roman" w:hAnsi="Times New Roman"/>
          <w:bCs/>
          <w:i/>
          <w:sz w:val="24"/>
          <w:szCs w:val="24"/>
        </w:rPr>
        <w:t xml:space="preserve"> </w:t>
      </w:r>
      <w:proofErr w:type="spellStart"/>
      <w:r w:rsidRPr="00B06C19">
        <w:rPr>
          <w:rFonts w:ascii="Times New Roman" w:hAnsi="Times New Roman"/>
          <w:bCs/>
          <w:i/>
          <w:sz w:val="24"/>
          <w:szCs w:val="24"/>
        </w:rPr>
        <w:t>Higher</w:t>
      </w:r>
      <w:proofErr w:type="spellEnd"/>
      <w:r w:rsidRPr="00B06C19">
        <w:rPr>
          <w:rFonts w:ascii="Times New Roman" w:hAnsi="Times New Roman"/>
          <w:bCs/>
          <w:i/>
          <w:sz w:val="24"/>
          <w:szCs w:val="24"/>
        </w:rPr>
        <w:t xml:space="preserve"> </w:t>
      </w:r>
      <w:proofErr w:type="spellStart"/>
      <w:r w:rsidRPr="00B06C19">
        <w:rPr>
          <w:rFonts w:ascii="Times New Roman" w:hAnsi="Times New Roman"/>
          <w:bCs/>
          <w:i/>
          <w:sz w:val="24"/>
          <w:szCs w:val="24"/>
        </w:rPr>
        <w:t>Education</w:t>
      </w:r>
      <w:proofErr w:type="spellEnd"/>
      <w:r w:rsidRPr="00B06C19">
        <w:rPr>
          <w:rFonts w:ascii="Times New Roman" w:hAnsi="Times New Roman"/>
          <w:bCs/>
          <w:i/>
          <w:sz w:val="24"/>
          <w:szCs w:val="24"/>
        </w:rPr>
        <w:t xml:space="preserve"> </w:t>
      </w:r>
      <w:proofErr w:type="spellStart"/>
      <w:r w:rsidRPr="00B06C19">
        <w:rPr>
          <w:rFonts w:ascii="Times New Roman" w:hAnsi="Times New Roman"/>
          <w:bCs/>
          <w:i/>
          <w:sz w:val="24"/>
          <w:szCs w:val="24"/>
        </w:rPr>
        <w:t>Area</w:t>
      </w:r>
      <w:proofErr w:type="spellEnd"/>
      <w:r w:rsidRPr="00B06C19">
        <w:rPr>
          <w:rFonts w:ascii="Times New Roman" w:hAnsi="Times New Roman"/>
          <w:bCs/>
          <w:i/>
          <w:sz w:val="24"/>
          <w:szCs w:val="24"/>
        </w:rPr>
        <w:t xml:space="preserve"> </w:t>
      </w:r>
      <w:proofErr w:type="spellStart"/>
      <w:r w:rsidRPr="00B06C19">
        <w:rPr>
          <w:rFonts w:ascii="Times New Roman" w:hAnsi="Times New Roman"/>
          <w:bCs/>
          <w:i/>
          <w:sz w:val="24"/>
          <w:szCs w:val="24"/>
        </w:rPr>
        <w:t>in</w:t>
      </w:r>
      <w:proofErr w:type="spellEnd"/>
      <w:r w:rsidRPr="00B06C19">
        <w:rPr>
          <w:rFonts w:ascii="Times New Roman" w:hAnsi="Times New Roman"/>
          <w:bCs/>
          <w:i/>
          <w:sz w:val="24"/>
          <w:szCs w:val="24"/>
        </w:rPr>
        <w:t xml:space="preserve"> 2012: </w:t>
      </w:r>
      <w:proofErr w:type="spellStart"/>
      <w:r w:rsidRPr="00B06C19">
        <w:rPr>
          <w:rFonts w:ascii="Times New Roman" w:hAnsi="Times New Roman"/>
          <w:bCs/>
          <w:i/>
          <w:sz w:val="24"/>
          <w:szCs w:val="24"/>
        </w:rPr>
        <w:t>Bologna</w:t>
      </w:r>
      <w:proofErr w:type="spellEnd"/>
      <w:r w:rsidRPr="00B06C19">
        <w:rPr>
          <w:rFonts w:ascii="Times New Roman" w:hAnsi="Times New Roman"/>
          <w:bCs/>
          <w:i/>
          <w:sz w:val="24"/>
          <w:szCs w:val="24"/>
        </w:rPr>
        <w:t xml:space="preserve"> </w:t>
      </w:r>
      <w:proofErr w:type="spellStart"/>
      <w:r w:rsidRPr="00B06C19">
        <w:rPr>
          <w:rFonts w:ascii="Times New Roman" w:hAnsi="Times New Roman"/>
          <w:bCs/>
          <w:i/>
          <w:sz w:val="24"/>
          <w:szCs w:val="24"/>
        </w:rPr>
        <w:t>Process</w:t>
      </w:r>
      <w:proofErr w:type="spellEnd"/>
      <w:r w:rsidRPr="00B06C19">
        <w:rPr>
          <w:rFonts w:ascii="Times New Roman" w:hAnsi="Times New Roman"/>
          <w:bCs/>
          <w:i/>
          <w:sz w:val="24"/>
          <w:szCs w:val="24"/>
        </w:rPr>
        <w:t xml:space="preserve"> </w:t>
      </w:r>
      <w:proofErr w:type="spellStart"/>
      <w:r w:rsidRPr="00B06C19">
        <w:rPr>
          <w:rFonts w:ascii="Times New Roman" w:hAnsi="Times New Roman"/>
          <w:bCs/>
          <w:i/>
          <w:sz w:val="24"/>
          <w:szCs w:val="24"/>
        </w:rPr>
        <w:t>Implementation</w:t>
      </w:r>
      <w:proofErr w:type="spellEnd"/>
      <w:r w:rsidRPr="00B06C19">
        <w:rPr>
          <w:rFonts w:ascii="Times New Roman" w:hAnsi="Times New Roman"/>
          <w:bCs/>
          <w:i/>
          <w:sz w:val="24"/>
          <w:szCs w:val="24"/>
        </w:rPr>
        <w:t xml:space="preserve"> </w:t>
      </w:r>
      <w:proofErr w:type="spellStart"/>
      <w:r w:rsidRPr="00B06C19">
        <w:rPr>
          <w:rFonts w:ascii="Times New Roman" w:hAnsi="Times New Roman"/>
          <w:bCs/>
          <w:i/>
          <w:sz w:val="24"/>
          <w:szCs w:val="24"/>
        </w:rPr>
        <w:t>Report</w:t>
      </w:r>
      <w:proofErr w:type="spellEnd"/>
      <w:r w:rsidRPr="00750BAF">
        <w:rPr>
          <w:rFonts w:ascii="Times New Roman" w:hAnsi="Times New Roman"/>
          <w:bCs/>
          <w:sz w:val="24"/>
          <w:szCs w:val="24"/>
        </w:rPr>
        <w:t>, в</w:t>
      </w:r>
      <w:r w:rsidRPr="00750BAF">
        <w:rPr>
          <w:rStyle w:val="hps"/>
          <w:rFonts w:ascii="Times New Roman" w:hAnsi="Times New Roman"/>
          <w:sz w:val="24"/>
          <w:szCs w:val="24"/>
        </w:rPr>
        <w:t>се страны</w:t>
      </w:r>
      <w:r w:rsidRPr="00750BAF">
        <w:rPr>
          <w:rFonts w:ascii="Times New Roman" w:hAnsi="Times New Roman"/>
          <w:sz w:val="24"/>
          <w:szCs w:val="24"/>
        </w:rPr>
        <w:t xml:space="preserve">, которые разработали </w:t>
      </w:r>
      <w:r w:rsidRPr="00750BAF">
        <w:rPr>
          <w:rStyle w:val="hps"/>
          <w:rFonts w:ascii="Times New Roman" w:hAnsi="Times New Roman"/>
          <w:sz w:val="24"/>
          <w:szCs w:val="24"/>
        </w:rPr>
        <w:t>квалификационные</w:t>
      </w:r>
      <w:r w:rsidRPr="00750BAF">
        <w:rPr>
          <w:rFonts w:ascii="Times New Roman" w:hAnsi="Times New Roman"/>
          <w:sz w:val="24"/>
          <w:szCs w:val="24"/>
        </w:rPr>
        <w:t xml:space="preserve"> </w:t>
      </w:r>
      <w:r w:rsidRPr="00750BAF">
        <w:rPr>
          <w:rStyle w:val="hps"/>
          <w:rFonts w:ascii="Times New Roman" w:hAnsi="Times New Roman"/>
          <w:sz w:val="24"/>
          <w:szCs w:val="24"/>
        </w:rPr>
        <w:t>рамки, включили в них докторантуру.</w:t>
      </w:r>
      <w:r w:rsidRPr="00750BAF">
        <w:rPr>
          <w:rFonts w:ascii="Times New Roman" w:hAnsi="Times New Roman"/>
          <w:sz w:val="24"/>
          <w:szCs w:val="24"/>
        </w:rPr>
        <w:t xml:space="preserve"> </w:t>
      </w:r>
      <w:r w:rsidRPr="00750BAF">
        <w:rPr>
          <w:rStyle w:val="hps"/>
          <w:rFonts w:ascii="Times New Roman" w:hAnsi="Times New Roman"/>
          <w:sz w:val="24"/>
          <w:szCs w:val="24"/>
        </w:rPr>
        <w:t>Информация, представленная</w:t>
      </w:r>
      <w:r w:rsidRPr="00750BAF">
        <w:rPr>
          <w:rFonts w:ascii="Times New Roman" w:hAnsi="Times New Roman"/>
          <w:sz w:val="24"/>
          <w:szCs w:val="24"/>
        </w:rPr>
        <w:t xml:space="preserve"> </w:t>
      </w:r>
      <w:r w:rsidRPr="00750BAF">
        <w:rPr>
          <w:rStyle w:val="hps"/>
          <w:rFonts w:ascii="Times New Roman" w:hAnsi="Times New Roman"/>
          <w:sz w:val="24"/>
          <w:szCs w:val="24"/>
        </w:rPr>
        <w:t>в данном</w:t>
      </w:r>
      <w:r w:rsidRPr="00750BAF">
        <w:rPr>
          <w:rFonts w:ascii="Times New Roman" w:hAnsi="Times New Roman"/>
          <w:sz w:val="24"/>
          <w:szCs w:val="24"/>
        </w:rPr>
        <w:t xml:space="preserve"> </w:t>
      </w:r>
      <w:r w:rsidRPr="00750BAF">
        <w:rPr>
          <w:rStyle w:val="hps"/>
          <w:rFonts w:ascii="Times New Roman" w:hAnsi="Times New Roman"/>
          <w:sz w:val="24"/>
          <w:szCs w:val="24"/>
        </w:rPr>
        <w:t>отчете</w:t>
      </w:r>
      <w:r>
        <w:rPr>
          <w:rStyle w:val="hps"/>
          <w:rFonts w:ascii="Times New Roman" w:hAnsi="Times New Roman"/>
          <w:sz w:val="24"/>
          <w:szCs w:val="24"/>
        </w:rPr>
        <w:t>,</w:t>
      </w:r>
      <w:r w:rsidRPr="00750BAF">
        <w:rPr>
          <w:rFonts w:ascii="Times New Roman" w:hAnsi="Times New Roman"/>
          <w:sz w:val="24"/>
          <w:szCs w:val="24"/>
        </w:rPr>
        <w:t xml:space="preserve"> </w:t>
      </w:r>
      <w:r w:rsidRPr="00750BAF">
        <w:rPr>
          <w:rStyle w:val="hps"/>
          <w:rFonts w:ascii="Times New Roman" w:hAnsi="Times New Roman"/>
          <w:sz w:val="24"/>
          <w:szCs w:val="24"/>
        </w:rPr>
        <w:t>также показывает, что</w:t>
      </w:r>
      <w:r w:rsidRPr="00750BAF">
        <w:rPr>
          <w:rFonts w:ascii="Times New Roman" w:hAnsi="Times New Roman"/>
          <w:sz w:val="24"/>
          <w:szCs w:val="24"/>
        </w:rPr>
        <w:t xml:space="preserve"> в докторантуре растет использование </w:t>
      </w:r>
      <w:r w:rsidRPr="00750BAF">
        <w:rPr>
          <w:rStyle w:val="hps"/>
          <w:rFonts w:ascii="Times New Roman" w:hAnsi="Times New Roman"/>
          <w:sz w:val="24"/>
          <w:szCs w:val="24"/>
        </w:rPr>
        <w:t>ECTS.</w:t>
      </w:r>
      <w:r w:rsidRPr="00750BAF">
        <w:rPr>
          <w:rFonts w:ascii="Times New Roman" w:hAnsi="Times New Roman"/>
          <w:sz w:val="24"/>
          <w:szCs w:val="24"/>
        </w:rPr>
        <w:t xml:space="preserve"> </w:t>
      </w:r>
      <w:r w:rsidRPr="00750BAF">
        <w:rPr>
          <w:rStyle w:val="hps"/>
          <w:rFonts w:ascii="Times New Roman" w:hAnsi="Times New Roman"/>
          <w:sz w:val="24"/>
          <w:szCs w:val="24"/>
        </w:rPr>
        <w:t>В настоящее время 18</w:t>
      </w:r>
      <w:r w:rsidRPr="00750BAF">
        <w:rPr>
          <w:rFonts w:ascii="Times New Roman" w:hAnsi="Times New Roman"/>
          <w:sz w:val="24"/>
          <w:szCs w:val="24"/>
        </w:rPr>
        <w:t xml:space="preserve"> </w:t>
      </w:r>
      <w:r w:rsidRPr="00750BAF">
        <w:rPr>
          <w:rStyle w:val="hps"/>
          <w:rFonts w:ascii="Times New Roman" w:hAnsi="Times New Roman"/>
          <w:sz w:val="24"/>
          <w:szCs w:val="24"/>
        </w:rPr>
        <w:t>систем высшего образования используют</w:t>
      </w:r>
      <w:r w:rsidRPr="00750BAF">
        <w:rPr>
          <w:rFonts w:ascii="Times New Roman" w:hAnsi="Times New Roman"/>
          <w:sz w:val="24"/>
          <w:szCs w:val="24"/>
        </w:rPr>
        <w:t xml:space="preserve"> </w:t>
      </w:r>
      <w:r w:rsidRPr="00750BAF">
        <w:rPr>
          <w:rStyle w:val="hps"/>
          <w:rFonts w:ascii="Times New Roman" w:hAnsi="Times New Roman"/>
          <w:sz w:val="24"/>
          <w:szCs w:val="24"/>
        </w:rPr>
        <w:t>ECTS</w:t>
      </w:r>
      <w:r w:rsidRPr="00750BAF">
        <w:rPr>
          <w:rFonts w:ascii="Times New Roman" w:hAnsi="Times New Roman"/>
          <w:sz w:val="24"/>
          <w:szCs w:val="24"/>
        </w:rPr>
        <w:t xml:space="preserve"> </w:t>
      </w:r>
      <w:r w:rsidRPr="00750BAF">
        <w:rPr>
          <w:rStyle w:val="hps"/>
          <w:rFonts w:ascii="Times New Roman" w:hAnsi="Times New Roman"/>
          <w:sz w:val="24"/>
          <w:szCs w:val="24"/>
        </w:rPr>
        <w:t>для всей</w:t>
      </w:r>
      <w:r w:rsidRPr="00750BAF">
        <w:rPr>
          <w:rFonts w:ascii="Times New Roman" w:hAnsi="Times New Roman"/>
          <w:sz w:val="24"/>
          <w:szCs w:val="24"/>
        </w:rPr>
        <w:t xml:space="preserve"> </w:t>
      </w:r>
      <w:r w:rsidRPr="00750BAF">
        <w:rPr>
          <w:rStyle w:val="hps"/>
          <w:rFonts w:ascii="Times New Roman" w:hAnsi="Times New Roman"/>
          <w:sz w:val="24"/>
          <w:szCs w:val="24"/>
        </w:rPr>
        <w:t>докторантуры. Еще в 10</w:t>
      </w:r>
      <w:r w:rsidRPr="00750BAF">
        <w:rPr>
          <w:rFonts w:ascii="Times New Roman" w:hAnsi="Times New Roman"/>
          <w:sz w:val="24"/>
          <w:szCs w:val="24"/>
        </w:rPr>
        <w:t xml:space="preserve"> </w:t>
      </w:r>
      <w:r w:rsidRPr="00750BAF">
        <w:rPr>
          <w:rStyle w:val="hps"/>
          <w:rFonts w:ascii="Times New Roman" w:hAnsi="Times New Roman"/>
          <w:sz w:val="24"/>
          <w:szCs w:val="24"/>
        </w:rPr>
        <w:t>системах</w:t>
      </w:r>
      <w:r w:rsidRPr="00750BAF">
        <w:rPr>
          <w:rFonts w:ascii="Times New Roman" w:hAnsi="Times New Roman"/>
          <w:sz w:val="24"/>
          <w:szCs w:val="24"/>
        </w:rPr>
        <w:t xml:space="preserve"> </w:t>
      </w:r>
      <w:r w:rsidRPr="00750BAF">
        <w:rPr>
          <w:rStyle w:val="hps"/>
          <w:rFonts w:ascii="Times New Roman" w:hAnsi="Times New Roman"/>
          <w:sz w:val="24"/>
          <w:szCs w:val="24"/>
        </w:rPr>
        <w:t>ECTS используется только для преподаваемых курсов.</w:t>
      </w:r>
      <w:r w:rsidRPr="00750BAF">
        <w:rPr>
          <w:rFonts w:ascii="Times New Roman" w:hAnsi="Times New Roman"/>
          <w:sz w:val="24"/>
          <w:szCs w:val="24"/>
        </w:rPr>
        <w:t xml:space="preserve"> </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xml:space="preserve">Прошедший в </w:t>
      </w:r>
      <w:r w:rsidRPr="00750BAF">
        <w:rPr>
          <w:rFonts w:ascii="Times New Roman" w:eastAsia="TimesNewRoman" w:hAnsi="Times New Roman"/>
          <w:bCs/>
          <w:iCs/>
          <w:sz w:val="24"/>
          <w:szCs w:val="24"/>
        </w:rPr>
        <w:t>Зальцбурге болонский семинар</w:t>
      </w:r>
      <w:r w:rsidRPr="00750BAF">
        <w:rPr>
          <w:rFonts w:ascii="Times New Roman" w:eastAsia="TimesNewRoman" w:hAnsi="Times New Roman"/>
          <w:sz w:val="24"/>
          <w:szCs w:val="24"/>
        </w:rPr>
        <w:t xml:space="preserve"> (</w:t>
      </w:r>
      <w:proofErr w:type="spellStart"/>
      <w:r w:rsidRPr="00750BAF">
        <w:rPr>
          <w:rFonts w:ascii="Times New Roman" w:hAnsi="Times New Roman"/>
          <w:iCs/>
          <w:sz w:val="24"/>
          <w:szCs w:val="24"/>
        </w:rPr>
        <w:t>Doctoral</w:t>
      </w:r>
      <w:proofErr w:type="spellEnd"/>
      <w:r w:rsidRPr="00750BAF">
        <w:rPr>
          <w:rFonts w:ascii="Times New Roman" w:hAnsi="Times New Roman"/>
          <w:iCs/>
          <w:sz w:val="24"/>
          <w:szCs w:val="24"/>
        </w:rPr>
        <w:t xml:space="preserve"> </w:t>
      </w:r>
      <w:proofErr w:type="spellStart"/>
      <w:r w:rsidRPr="00750BAF">
        <w:rPr>
          <w:rFonts w:ascii="Times New Roman" w:hAnsi="Times New Roman"/>
          <w:iCs/>
          <w:sz w:val="24"/>
          <w:szCs w:val="24"/>
        </w:rPr>
        <w:t>Programmes</w:t>
      </w:r>
      <w:proofErr w:type="spellEnd"/>
      <w:r w:rsidRPr="00750BAF">
        <w:rPr>
          <w:rFonts w:ascii="Times New Roman" w:hAnsi="Times New Roman"/>
          <w:iCs/>
          <w:sz w:val="24"/>
          <w:szCs w:val="24"/>
        </w:rPr>
        <w:t xml:space="preserve"> </w:t>
      </w:r>
      <w:proofErr w:type="spellStart"/>
      <w:r w:rsidRPr="00750BAF">
        <w:rPr>
          <w:rFonts w:ascii="Times New Roman" w:hAnsi="Times New Roman"/>
          <w:iCs/>
          <w:sz w:val="24"/>
          <w:szCs w:val="24"/>
        </w:rPr>
        <w:t>for</w:t>
      </w:r>
      <w:proofErr w:type="spellEnd"/>
      <w:r w:rsidRPr="00750BAF">
        <w:rPr>
          <w:rFonts w:ascii="Times New Roman" w:hAnsi="Times New Roman"/>
          <w:iCs/>
          <w:sz w:val="24"/>
          <w:szCs w:val="24"/>
        </w:rPr>
        <w:t xml:space="preserve"> </w:t>
      </w:r>
      <w:proofErr w:type="spellStart"/>
      <w:r w:rsidRPr="00750BAF">
        <w:rPr>
          <w:rFonts w:ascii="Times New Roman" w:hAnsi="Times New Roman"/>
          <w:iCs/>
          <w:sz w:val="24"/>
          <w:szCs w:val="24"/>
        </w:rPr>
        <w:t>the</w:t>
      </w:r>
      <w:proofErr w:type="spellEnd"/>
      <w:r w:rsidRPr="00750BAF">
        <w:rPr>
          <w:rFonts w:ascii="Times New Roman" w:hAnsi="Times New Roman"/>
          <w:iCs/>
          <w:sz w:val="24"/>
          <w:szCs w:val="24"/>
        </w:rPr>
        <w:t xml:space="preserve"> </w:t>
      </w:r>
      <w:proofErr w:type="spellStart"/>
      <w:r w:rsidRPr="00750BAF">
        <w:rPr>
          <w:rFonts w:ascii="Times New Roman" w:hAnsi="Times New Roman"/>
          <w:iCs/>
          <w:sz w:val="24"/>
          <w:szCs w:val="24"/>
        </w:rPr>
        <w:t>European</w:t>
      </w:r>
      <w:proofErr w:type="spellEnd"/>
      <w:r w:rsidRPr="00750BAF">
        <w:rPr>
          <w:rFonts w:ascii="Times New Roman" w:hAnsi="Times New Roman"/>
          <w:iCs/>
          <w:sz w:val="24"/>
          <w:szCs w:val="24"/>
        </w:rPr>
        <w:t xml:space="preserve"> </w:t>
      </w:r>
      <w:proofErr w:type="spellStart"/>
      <w:r w:rsidRPr="00750BAF">
        <w:rPr>
          <w:rFonts w:ascii="Times New Roman" w:hAnsi="Times New Roman"/>
          <w:iCs/>
          <w:sz w:val="24"/>
          <w:szCs w:val="24"/>
        </w:rPr>
        <w:t>Knowledge</w:t>
      </w:r>
      <w:proofErr w:type="spellEnd"/>
      <w:r w:rsidRPr="00750BAF">
        <w:rPr>
          <w:rFonts w:ascii="Times New Roman" w:hAnsi="Times New Roman"/>
          <w:iCs/>
          <w:sz w:val="24"/>
          <w:szCs w:val="24"/>
        </w:rPr>
        <w:t xml:space="preserve"> </w:t>
      </w:r>
      <w:proofErr w:type="spellStart"/>
      <w:r w:rsidRPr="00750BAF">
        <w:rPr>
          <w:rFonts w:ascii="Times New Roman" w:hAnsi="Times New Roman"/>
          <w:iCs/>
          <w:sz w:val="24"/>
          <w:szCs w:val="24"/>
        </w:rPr>
        <w:t>Society</w:t>
      </w:r>
      <w:proofErr w:type="spellEnd"/>
      <w:r w:rsidRPr="00750BAF">
        <w:rPr>
          <w:rFonts w:ascii="Times New Roman" w:hAnsi="Times New Roman"/>
          <w:iCs/>
          <w:sz w:val="24"/>
          <w:szCs w:val="24"/>
        </w:rPr>
        <w:t xml:space="preserve">, </w:t>
      </w:r>
      <w:proofErr w:type="spellStart"/>
      <w:r w:rsidRPr="00750BAF">
        <w:rPr>
          <w:rFonts w:ascii="Times New Roman" w:hAnsi="Times New Roman"/>
          <w:iCs/>
          <w:sz w:val="24"/>
          <w:szCs w:val="24"/>
        </w:rPr>
        <w:t>February</w:t>
      </w:r>
      <w:proofErr w:type="spellEnd"/>
      <w:r w:rsidRPr="00750BAF">
        <w:rPr>
          <w:rFonts w:ascii="Times New Roman" w:hAnsi="Times New Roman"/>
          <w:iCs/>
          <w:sz w:val="24"/>
          <w:szCs w:val="24"/>
        </w:rPr>
        <w:t xml:space="preserve"> 3–5, 2005)</w:t>
      </w:r>
      <w:r w:rsidRPr="00750BAF">
        <w:rPr>
          <w:rFonts w:ascii="Times New Roman" w:eastAsia="TimesNewRoman" w:hAnsi="Times New Roman"/>
          <w:sz w:val="24"/>
          <w:szCs w:val="24"/>
        </w:rPr>
        <w:t xml:space="preserve"> стал ареной обсуждения некоторых проблем и вызовов, связанных с докторским курсом. Одним </w:t>
      </w:r>
      <w:r w:rsidRPr="00750BAF">
        <w:rPr>
          <w:rFonts w:ascii="Times New Roman" w:eastAsia="TimesNewRoman" w:hAnsi="Times New Roman"/>
          <w:iCs/>
          <w:sz w:val="24"/>
          <w:szCs w:val="24"/>
        </w:rPr>
        <w:t>из важных выводов был то</w:t>
      </w:r>
      <w:r>
        <w:rPr>
          <w:rFonts w:ascii="Times New Roman" w:eastAsia="TimesNewRoman" w:hAnsi="Times New Roman"/>
          <w:iCs/>
          <w:sz w:val="24"/>
          <w:szCs w:val="24"/>
        </w:rPr>
        <w:t>т</w:t>
      </w:r>
      <w:r w:rsidRPr="00750BAF">
        <w:rPr>
          <w:rFonts w:ascii="Times New Roman" w:eastAsia="TimesNewRoman" w:hAnsi="Times New Roman"/>
          <w:iCs/>
          <w:sz w:val="24"/>
          <w:szCs w:val="24"/>
        </w:rPr>
        <w:t>, что докторанты – не просто студенты</w:t>
      </w:r>
      <w:r>
        <w:rPr>
          <w:rFonts w:ascii="Times New Roman" w:eastAsia="TimesNewRoman" w:hAnsi="Times New Roman"/>
          <w:iCs/>
          <w:sz w:val="24"/>
          <w:szCs w:val="24"/>
        </w:rPr>
        <w:t>, а</w:t>
      </w:r>
      <w:r w:rsidRPr="00750BAF">
        <w:rPr>
          <w:rFonts w:ascii="Times New Roman" w:eastAsia="TimesNewRoman" w:hAnsi="Times New Roman"/>
          <w:iCs/>
          <w:sz w:val="24"/>
          <w:szCs w:val="24"/>
        </w:rPr>
        <w:t xml:space="preserve"> исследователи, хотя и находящиеся на начальном этапе своей карьеры</w:t>
      </w:r>
      <w:r w:rsidRPr="00750BAF">
        <w:rPr>
          <w:rFonts w:ascii="Times New Roman" w:eastAsia="TimesNewRoman" w:hAnsi="Times New Roman"/>
          <w:sz w:val="24"/>
          <w:szCs w:val="24"/>
        </w:rPr>
        <w:t xml:space="preserve">. Они должны быть признаны </w:t>
      </w:r>
      <w:r>
        <w:rPr>
          <w:rFonts w:ascii="Times New Roman" w:eastAsia="TimesNewRoman" w:hAnsi="Times New Roman"/>
          <w:sz w:val="24"/>
          <w:szCs w:val="24"/>
        </w:rPr>
        <w:t xml:space="preserve">как </w:t>
      </w:r>
      <w:r w:rsidRPr="00750BAF">
        <w:rPr>
          <w:rFonts w:ascii="Times New Roman" w:eastAsia="TimesNewRoman" w:hAnsi="Times New Roman"/>
          <w:sz w:val="24"/>
          <w:szCs w:val="24"/>
        </w:rPr>
        <w:t>вносящи</w:t>
      </w:r>
      <w:r>
        <w:rPr>
          <w:rFonts w:ascii="Times New Roman" w:eastAsia="TimesNewRoman" w:hAnsi="Times New Roman"/>
          <w:sz w:val="24"/>
          <w:szCs w:val="24"/>
        </w:rPr>
        <w:t>е</w:t>
      </w:r>
      <w:r w:rsidRPr="00750BAF">
        <w:rPr>
          <w:rFonts w:ascii="Times New Roman" w:eastAsia="TimesNewRoman" w:hAnsi="Times New Roman"/>
          <w:sz w:val="24"/>
          <w:szCs w:val="24"/>
        </w:rPr>
        <w:t xml:space="preserve"> важный вклад в создание нового знания. </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xml:space="preserve">Было </w:t>
      </w:r>
      <w:r>
        <w:rPr>
          <w:rFonts w:ascii="Times New Roman" w:eastAsia="TimesNewRoman" w:hAnsi="Times New Roman"/>
          <w:sz w:val="24"/>
          <w:szCs w:val="24"/>
        </w:rPr>
        <w:t>отмечено</w:t>
      </w:r>
      <w:r w:rsidRPr="00750BAF">
        <w:rPr>
          <w:rFonts w:ascii="Times New Roman" w:eastAsia="TimesNewRoman" w:hAnsi="Times New Roman"/>
          <w:sz w:val="24"/>
          <w:szCs w:val="24"/>
        </w:rPr>
        <w:t>, что для достижения лучших результатов необходимо у</w:t>
      </w:r>
      <w:r>
        <w:rPr>
          <w:rFonts w:ascii="Times New Roman" w:eastAsia="TimesNewRoman" w:hAnsi="Times New Roman"/>
          <w:sz w:val="24"/>
          <w:szCs w:val="24"/>
        </w:rPr>
        <w:t>совершенствовать</w:t>
      </w:r>
      <w:r w:rsidRPr="00750BAF">
        <w:rPr>
          <w:rFonts w:ascii="Times New Roman" w:eastAsia="TimesNewRoman" w:hAnsi="Times New Roman"/>
          <w:sz w:val="24"/>
          <w:szCs w:val="24"/>
        </w:rPr>
        <w:t xml:space="preserve"> синергию между сектором высшего образования и другими исследовательскими секторами во всех странах-участницах, а также между Европейским пространством высшего образования и Европейским исследовательским пространством. Для достижения этих целей </w:t>
      </w:r>
      <w:r w:rsidRPr="00750BAF">
        <w:rPr>
          <w:rFonts w:ascii="Times New Roman" w:eastAsia="TimesNewRoman" w:hAnsi="Times New Roman"/>
          <w:iCs/>
          <w:sz w:val="24"/>
          <w:szCs w:val="24"/>
        </w:rPr>
        <w:t xml:space="preserve">квалификации докторского уровня должны быть полностью объединены с Всеобъемлющей структурой квалификаций ЕПВО на </w:t>
      </w:r>
      <w:proofErr w:type="gramStart"/>
      <w:r w:rsidRPr="00750BAF">
        <w:rPr>
          <w:rFonts w:ascii="Times New Roman" w:eastAsia="TimesNewRoman" w:hAnsi="Times New Roman"/>
          <w:iCs/>
          <w:sz w:val="24"/>
          <w:szCs w:val="24"/>
        </w:rPr>
        <w:t>основе ориентированного на</w:t>
      </w:r>
      <w:proofErr w:type="gramEnd"/>
      <w:r w:rsidRPr="00750BAF">
        <w:rPr>
          <w:rFonts w:ascii="Times New Roman" w:eastAsia="TimesNewRoman" w:hAnsi="Times New Roman"/>
          <w:iCs/>
          <w:sz w:val="24"/>
          <w:szCs w:val="24"/>
        </w:rPr>
        <w:t xml:space="preserve"> результаты подхода</w:t>
      </w:r>
      <w:r w:rsidRPr="00750BAF">
        <w:rPr>
          <w:rFonts w:ascii="Times New Roman" w:eastAsia="TimesNewRoman" w:hAnsi="Times New Roman"/>
          <w:sz w:val="24"/>
          <w:szCs w:val="24"/>
        </w:rPr>
        <w:t>.</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bCs/>
          <w:iCs/>
          <w:sz w:val="24"/>
          <w:szCs w:val="24"/>
        </w:rPr>
      </w:pPr>
      <w:r w:rsidRPr="00750BAF">
        <w:rPr>
          <w:rFonts w:ascii="Times New Roman" w:eastAsia="TimesNewRoman" w:hAnsi="Times New Roman"/>
          <w:sz w:val="24"/>
          <w:szCs w:val="24"/>
        </w:rPr>
        <w:t xml:space="preserve">Особенности большинства осуществляемых реформ докторантуры в </w:t>
      </w:r>
      <w:r w:rsidRPr="00750BAF">
        <w:rPr>
          <w:rFonts w:ascii="Times New Roman" w:eastAsia="TimesNewRoman" w:hAnsi="Times New Roman"/>
          <w:iCs/>
          <w:sz w:val="24"/>
          <w:szCs w:val="24"/>
        </w:rPr>
        <w:t>ЕПВО</w:t>
      </w:r>
      <w:r w:rsidRPr="00750BAF">
        <w:rPr>
          <w:rFonts w:ascii="Times New Roman" w:eastAsia="TimesNewRoman" w:hAnsi="Times New Roman"/>
          <w:sz w:val="24"/>
          <w:szCs w:val="24"/>
        </w:rPr>
        <w:t xml:space="preserve"> можно </w:t>
      </w:r>
      <w:r>
        <w:rPr>
          <w:rFonts w:ascii="Times New Roman" w:eastAsia="TimesNewRoman" w:hAnsi="Times New Roman"/>
          <w:sz w:val="24"/>
          <w:szCs w:val="24"/>
        </w:rPr>
        <w:t>обозначить</w:t>
      </w:r>
      <w:r w:rsidRPr="00750BAF">
        <w:rPr>
          <w:rFonts w:ascii="Times New Roman" w:eastAsia="TimesNewRoman" w:hAnsi="Times New Roman"/>
          <w:sz w:val="24"/>
          <w:szCs w:val="24"/>
        </w:rPr>
        <w:t xml:space="preserve"> следующим образом: </w:t>
      </w:r>
      <w:r w:rsidRPr="00750BAF">
        <w:rPr>
          <w:rFonts w:ascii="Times New Roman" w:eastAsia="TimesNewRoman" w:hAnsi="Times New Roman"/>
          <w:bCs/>
          <w:iCs/>
          <w:sz w:val="24"/>
          <w:szCs w:val="24"/>
        </w:rPr>
        <w:t>повышение ориентированности, управляемости</w:t>
      </w:r>
      <w:r w:rsidRPr="00750BAF">
        <w:rPr>
          <w:rFonts w:ascii="Times New Roman" w:hAnsi="Times New Roman"/>
          <w:bCs/>
          <w:iCs/>
          <w:sz w:val="24"/>
          <w:szCs w:val="24"/>
        </w:rPr>
        <w:t xml:space="preserve">, </w:t>
      </w:r>
      <w:proofErr w:type="spellStart"/>
      <w:r w:rsidRPr="00750BAF">
        <w:rPr>
          <w:rFonts w:ascii="Times New Roman" w:hAnsi="Times New Roman"/>
          <w:bCs/>
          <w:iCs/>
          <w:sz w:val="24"/>
          <w:szCs w:val="24"/>
        </w:rPr>
        <w:t>интегрированности</w:t>
      </w:r>
      <w:proofErr w:type="spellEnd"/>
      <w:r w:rsidRPr="00750BAF">
        <w:rPr>
          <w:rFonts w:ascii="Times New Roman" w:hAnsi="Times New Roman"/>
          <w:bCs/>
          <w:iCs/>
          <w:sz w:val="24"/>
          <w:szCs w:val="24"/>
        </w:rPr>
        <w:t xml:space="preserve">, больше обучения профессионально востребованным навыкам, а также больше институциональных структур, обеспечивающих широкий междисциплинарный обмен и достаточное предложение по обучению. </w:t>
      </w:r>
      <w:r w:rsidRPr="00750BAF">
        <w:rPr>
          <w:rFonts w:ascii="Times New Roman" w:eastAsia="TimesNewRoman" w:hAnsi="Times New Roman"/>
          <w:sz w:val="24"/>
          <w:szCs w:val="24"/>
        </w:rPr>
        <w:t>Эти вещи как нельзя лучше отвечают духу болонских реформ.</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 xml:space="preserve">Фактически </w:t>
      </w:r>
      <w:r w:rsidRPr="00B06C19">
        <w:rPr>
          <w:rFonts w:ascii="Times New Roman" w:hAnsi="Times New Roman"/>
          <w:sz w:val="24"/>
          <w:szCs w:val="24"/>
        </w:rPr>
        <w:t>третий цикл высшего образования</w:t>
      </w:r>
      <w:r w:rsidRPr="00750BAF">
        <w:rPr>
          <w:rFonts w:ascii="Times New Roman" w:hAnsi="Times New Roman"/>
          <w:sz w:val="24"/>
          <w:szCs w:val="24"/>
        </w:rPr>
        <w:t xml:space="preserve">, предусмотренный Болонским процессом, в Беларуси отсутствует, т.к. подготовка кадров высшей научной квалификации, согласно Кодексу об образовании (ст.218, гл.42), относится к послевузовскому образованию. </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Подготовка осуществляется в соответствии с Положением о подготовке научных работников высшей квалификации в Республике Беларусь, утвержденным Указом Президента Республики Беларусь от 1</w:t>
      </w:r>
      <w:r>
        <w:rPr>
          <w:rFonts w:ascii="Times New Roman" w:hAnsi="Times New Roman"/>
          <w:sz w:val="24"/>
          <w:szCs w:val="24"/>
        </w:rPr>
        <w:t xml:space="preserve"> декабря </w:t>
      </w:r>
      <w:r w:rsidRPr="00750BAF">
        <w:rPr>
          <w:rFonts w:ascii="Times New Roman" w:hAnsi="Times New Roman"/>
          <w:sz w:val="24"/>
          <w:szCs w:val="24"/>
        </w:rPr>
        <w:t>2011</w:t>
      </w:r>
      <w:r>
        <w:rPr>
          <w:rFonts w:ascii="Times New Roman" w:hAnsi="Times New Roman"/>
          <w:sz w:val="24"/>
          <w:szCs w:val="24"/>
        </w:rPr>
        <w:t xml:space="preserve"> г.</w:t>
      </w:r>
      <w:r w:rsidRPr="00750BAF">
        <w:rPr>
          <w:rFonts w:ascii="Times New Roman" w:hAnsi="Times New Roman"/>
          <w:sz w:val="24"/>
          <w:szCs w:val="24"/>
        </w:rPr>
        <w:t xml:space="preserve"> № 561</w:t>
      </w:r>
      <w:r>
        <w:rPr>
          <w:rStyle w:val="a9"/>
          <w:rFonts w:ascii="Times New Roman" w:hAnsi="Times New Roman"/>
          <w:sz w:val="24"/>
          <w:szCs w:val="24"/>
        </w:rPr>
        <w:footnoteReference w:id="56"/>
      </w:r>
      <w:r w:rsidRPr="00750BAF">
        <w:rPr>
          <w:rFonts w:ascii="Times New Roman" w:hAnsi="Times New Roman"/>
          <w:sz w:val="24"/>
          <w:szCs w:val="24"/>
        </w:rPr>
        <w:t xml:space="preserve">  по научным специальностям, предусмотренным Номенклатурой специальностей научных работников Республики Беларусь, утвержденным Постановлением Высшей аттестационной комиссией Республики Беларусь от 8 июня </w:t>
      </w:r>
      <w:smartTag w:uri="urn:schemas-microsoft-com:office:smarttags" w:element="metricconverter">
        <w:smartTagPr>
          <w:attr w:name="ProductID" w:val="2009 г"/>
        </w:smartTagPr>
        <w:r w:rsidRPr="00750BAF">
          <w:rPr>
            <w:rFonts w:ascii="Times New Roman" w:hAnsi="Times New Roman"/>
            <w:sz w:val="24"/>
            <w:szCs w:val="24"/>
          </w:rPr>
          <w:t>2009 г</w:t>
        </w:r>
      </w:smartTag>
      <w:r w:rsidRPr="00750BAF">
        <w:rPr>
          <w:rFonts w:ascii="Times New Roman" w:hAnsi="Times New Roman"/>
          <w:sz w:val="24"/>
          <w:szCs w:val="24"/>
        </w:rPr>
        <w:t>. № 4</w:t>
      </w:r>
      <w:r>
        <w:rPr>
          <w:rStyle w:val="a9"/>
          <w:rFonts w:ascii="Times New Roman" w:hAnsi="Times New Roman"/>
          <w:sz w:val="24"/>
          <w:szCs w:val="24"/>
        </w:rPr>
        <w:footnoteReference w:id="57"/>
      </w:r>
      <w:r w:rsidRPr="00750BAF">
        <w:rPr>
          <w:rFonts w:ascii="Times New Roman" w:hAnsi="Times New Roman"/>
          <w:sz w:val="24"/>
          <w:szCs w:val="24"/>
        </w:rPr>
        <w:t xml:space="preserve">. </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Перечень научных специальностей является отдельным документом в определенной степени не сопоставимым с общегосударственным классификатором «Специальности и квалификации», что еще раз подтверждает оторванность подготовки научных кадров от первых двух циклов (ступеней) системы высшего образования Беларуси.</w:t>
      </w:r>
    </w:p>
    <w:p w:rsidR="006720EB" w:rsidRPr="00750BAF" w:rsidRDefault="006720EB" w:rsidP="006720EB">
      <w:pPr>
        <w:pStyle w:val="aa"/>
        <w:spacing w:line="23" w:lineRule="atLeast"/>
        <w:ind w:firstLine="709"/>
        <w:jc w:val="both"/>
        <w:rPr>
          <w:rFonts w:ascii="Times New Roman" w:hAnsi="Times New Roman"/>
          <w:sz w:val="24"/>
          <w:szCs w:val="24"/>
        </w:rPr>
      </w:pPr>
      <w:r w:rsidRPr="00750BAF">
        <w:rPr>
          <w:rFonts w:ascii="Times New Roman" w:hAnsi="Times New Roman"/>
          <w:sz w:val="24"/>
          <w:szCs w:val="24"/>
        </w:rPr>
        <w:t>Паспорта научных специальностей, программы</w:t>
      </w:r>
      <w:r w:rsidRPr="00750BAF">
        <w:rPr>
          <w:rFonts w:ascii="Times New Roman" w:hAnsi="Times New Roman"/>
          <w:color w:val="000000"/>
          <w:sz w:val="24"/>
          <w:szCs w:val="24"/>
        </w:rPr>
        <w:t>–</w:t>
      </w:r>
      <w:r w:rsidRPr="00750BAF">
        <w:rPr>
          <w:rFonts w:ascii="Times New Roman" w:hAnsi="Times New Roman"/>
          <w:sz w:val="24"/>
          <w:szCs w:val="24"/>
        </w:rPr>
        <w:t>минимум</w:t>
      </w:r>
      <w:r>
        <w:rPr>
          <w:rFonts w:ascii="Times New Roman" w:hAnsi="Times New Roman"/>
          <w:sz w:val="24"/>
          <w:szCs w:val="24"/>
        </w:rPr>
        <w:t>а</w:t>
      </w:r>
      <w:r w:rsidRPr="00750BAF">
        <w:rPr>
          <w:rFonts w:ascii="Times New Roman" w:hAnsi="Times New Roman"/>
          <w:sz w:val="24"/>
          <w:szCs w:val="24"/>
        </w:rPr>
        <w:t xml:space="preserve"> кандидатских экзаменов для аспирантуры</w:t>
      </w:r>
      <w:r>
        <w:rPr>
          <w:rStyle w:val="a9"/>
          <w:rFonts w:ascii="Times New Roman" w:hAnsi="Times New Roman"/>
          <w:sz w:val="24"/>
          <w:szCs w:val="24"/>
        </w:rPr>
        <w:footnoteReference w:id="58"/>
      </w:r>
      <w:r>
        <w:rPr>
          <w:rFonts w:ascii="Times New Roman" w:hAnsi="Times New Roman"/>
          <w:sz w:val="24"/>
          <w:szCs w:val="24"/>
        </w:rPr>
        <w:t>,</w:t>
      </w:r>
      <w:r w:rsidRPr="00750BAF">
        <w:rPr>
          <w:rFonts w:ascii="Times New Roman" w:hAnsi="Times New Roman"/>
          <w:sz w:val="24"/>
          <w:szCs w:val="24"/>
        </w:rPr>
        <w:t xml:space="preserve"> не носят междисциплинарный характер, а в части формирования результатов обучения в терминах компетенций не соответствуют Дублинским дескрипторам.</w:t>
      </w:r>
    </w:p>
    <w:p w:rsidR="006720EB" w:rsidRPr="00750BAF" w:rsidRDefault="006720EB" w:rsidP="006720EB">
      <w:pPr>
        <w:pStyle w:val="cap1"/>
        <w:spacing w:before="0" w:beforeAutospacing="0" w:after="0" w:afterAutospacing="0" w:line="23" w:lineRule="atLeast"/>
        <w:ind w:firstLine="709"/>
        <w:jc w:val="both"/>
      </w:pPr>
      <w:r w:rsidRPr="00750BAF">
        <w:t xml:space="preserve">В системе послевузовского образования подготовки научных кадров Беларуси сохраняется старая советская двухступенчатая модель, теперь трактуемая как </w:t>
      </w:r>
      <w:r>
        <w:t>первая</w:t>
      </w:r>
      <w:r w:rsidRPr="00750BAF">
        <w:t xml:space="preserve"> </w:t>
      </w:r>
      <w:r w:rsidRPr="00750BAF">
        <w:lastRenderedPageBreak/>
        <w:t xml:space="preserve">ступень </w:t>
      </w:r>
      <w:r w:rsidRPr="00750BAF">
        <w:rPr>
          <w:color w:val="000000"/>
        </w:rPr>
        <w:t>–</w:t>
      </w:r>
      <w:r w:rsidRPr="00750BAF">
        <w:t xml:space="preserve"> аспирантура (срок обучения 3</w:t>
      </w:r>
      <w:r w:rsidRPr="00750BAF">
        <w:rPr>
          <w:color w:val="000000"/>
        </w:rPr>
        <w:t>–</w:t>
      </w:r>
      <w:r w:rsidRPr="00750BAF">
        <w:t xml:space="preserve">4 года) и </w:t>
      </w:r>
      <w:r>
        <w:t>вторая</w:t>
      </w:r>
      <w:r w:rsidRPr="00750BAF">
        <w:t xml:space="preserve"> ступень </w:t>
      </w:r>
      <w:r w:rsidRPr="00750BAF">
        <w:rPr>
          <w:color w:val="000000"/>
        </w:rPr>
        <w:t>–</w:t>
      </w:r>
      <w:r w:rsidRPr="00750BAF">
        <w:t xml:space="preserve"> докторантура (срок обучения 3 года). Правда,</w:t>
      </w:r>
      <w:r>
        <w:t xml:space="preserve"> </w:t>
      </w:r>
      <w:r w:rsidRPr="00750BAF">
        <w:t>в Кодексе об образовании появляется такая квалификация для лиц, завершивших обучение в аспирантуре (адъюнктуре)</w:t>
      </w:r>
      <w:r w:rsidRPr="00B06C19">
        <w:t>,</w:t>
      </w:r>
      <w:r w:rsidRPr="00750BAF">
        <w:t xml:space="preserve"> как «исследователь» с получением диплома исследователя по завершении образовательной программы аспирантуры (</w:t>
      </w:r>
      <w:r>
        <w:t>первой</w:t>
      </w:r>
      <w:r w:rsidRPr="00750BAF">
        <w:t xml:space="preserve"> ступени послевузовского образования). После завершения обучения в аспирантуре (докторантуре) и защиты кандидатской диссертации присваивается степень кандидата, а после докторантуры – степень доктора наук. </w:t>
      </w:r>
      <w:proofErr w:type="gramStart"/>
      <w:r w:rsidRPr="00750BAF">
        <w:t xml:space="preserve">Национальной особенностью, которая, по заявлениям властей, частично согласована с европейской практикой, является то, что соискатели ученой степени кандидата наук по заявлению могут получить диплом </w:t>
      </w:r>
      <w:proofErr w:type="spellStart"/>
      <w:r w:rsidRPr="00B06C19">
        <w:t>PhD</w:t>
      </w:r>
      <w:proofErr w:type="spellEnd"/>
      <w:r w:rsidRPr="00B06C19">
        <w:t xml:space="preserve"> вместо традиционного диплома кандидата наук (диплом доктора философии </w:t>
      </w:r>
      <w:r w:rsidRPr="00B06C19">
        <w:rPr>
          <w:color w:val="000000"/>
        </w:rPr>
        <w:t>–</w:t>
      </w:r>
      <w:r w:rsidRPr="00B06C19">
        <w:t xml:space="preserve"> </w:t>
      </w:r>
      <w:proofErr w:type="spellStart"/>
      <w:r w:rsidRPr="00B06C19">
        <w:rPr>
          <w:i/>
        </w:rPr>
        <w:t>Doctor</w:t>
      </w:r>
      <w:proofErr w:type="spellEnd"/>
      <w:r w:rsidRPr="00B06C19">
        <w:rPr>
          <w:i/>
        </w:rPr>
        <w:t xml:space="preserve"> </w:t>
      </w:r>
      <w:proofErr w:type="spellStart"/>
      <w:r w:rsidRPr="00B06C19">
        <w:rPr>
          <w:i/>
        </w:rPr>
        <w:t>of</w:t>
      </w:r>
      <w:proofErr w:type="spellEnd"/>
      <w:r w:rsidRPr="00B06C19">
        <w:rPr>
          <w:i/>
        </w:rPr>
        <w:t xml:space="preserve"> </w:t>
      </w:r>
      <w:proofErr w:type="spellStart"/>
      <w:r w:rsidRPr="00B06C19">
        <w:rPr>
          <w:i/>
        </w:rPr>
        <w:t>Phіlosophy</w:t>
      </w:r>
      <w:proofErr w:type="spellEnd"/>
      <w:r w:rsidRPr="00B06C19">
        <w:rPr>
          <w:i/>
        </w:rPr>
        <w:t xml:space="preserve"> (</w:t>
      </w:r>
      <w:proofErr w:type="spellStart"/>
      <w:r w:rsidRPr="00B06C19">
        <w:rPr>
          <w:i/>
        </w:rPr>
        <w:t>PhD</w:t>
      </w:r>
      <w:proofErr w:type="spellEnd"/>
      <w:r>
        <w:t>)</w:t>
      </w:r>
      <w:r w:rsidRPr="00B06C19">
        <w:t>)</w:t>
      </w:r>
      <w:r w:rsidRPr="00750BAF">
        <w:t xml:space="preserve"> (п.12 Положения о присуждении ученых степеней и присвоении ученых званий в Республике Беларусь, утвержденного Указом Президента </w:t>
      </w:r>
      <w:r>
        <w:t>Республики</w:t>
      </w:r>
      <w:r w:rsidRPr="00750BAF">
        <w:t xml:space="preserve"> Беларусь</w:t>
      </w:r>
      <w:r w:rsidRPr="00750BAF" w:rsidDel="00F0647B">
        <w:t xml:space="preserve"> </w:t>
      </w:r>
      <w:r w:rsidRPr="00750BAF">
        <w:t>от 17.11.2004 № 560</w:t>
      </w:r>
      <w:proofErr w:type="gramEnd"/>
      <w:r w:rsidRPr="00750BAF">
        <w:t>; в редакции Указа от 1</w:t>
      </w:r>
      <w:r>
        <w:t xml:space="preserve"> декабря </w:t>
      </w:r>
      <w:r w:rsidRPr="00750BAF">
        <w:t xml:space="preserve">2011 </w:t>
      </w:r>
      <w:r>
        <w:t xml:space="preserve">г. </w:t>
      </w:r>
      <w:r w:rsidRPr="00750BAF">
        <w:t>№ 561</w:t>
      </w:r>
      <w:r>
        <w:rPr>
          <w:rStyle w:val="a9"/>
        </w:rPr>
        <w:footnoteReference w:id="59"/>
      </w:r>
      <w:r w:rsidRPr="00750BAF">
        <w:t>). Однако главным отличием от европейской модели остается слабая структурированность программ подготовки кадров этого уровня, их традиционный характер.</w:t>
      </w:r>
    </w:p>
    <w:p w:rsidR="006720EB" w:rsidRPr="00750BAF" w:rsidRDefault="006720EB" w:rsidP="006720EB">
      <w:pPr>
        <w:pStyle w:val="aa"/>
        <w:spacing w:line="23" w:lineRule="atLeast"/>
        <w:ind w:firstLine="709"/>
        <w:jc w:val="both"/>
        <w:rPr>
          <w:rFonts w:ascii="Times New Roman" w:hAnsi="Times New Roman"/>
          <w:sz w:val="24"/>
          <w:szCs w:val="24"/>
        </w:rPr>
      </w:pPr>
      <w:proofErr w:type="gramStart"/>
      <w:r w:rsidRPr="00750BAF">
        <w:rPr>
          <w:rStyle w:val="hps"/>
          <w:rFonts w:ascii="Times New Roman" w:hAnsi="Times New Roman"/>
          <w:sz w:val="24"/>
          <w:szCs w:val="24"/>
        </w:rPr>
        <w:t>Прогрессу на пути к</w:t>
      </w:r>
      <w:r w:rsidRPr="00750BAF">
        <w:rPr>
          <w:rFonts w:ascii="Times New Roman" w:hAnsi="Times New Roman"/>
          <w:sz w:val="24"/>
          <w:szCs w:val="24"/>
        </w:rPr>
        <w:t xml:space="preserve"> большему сближению </w:t>
      </w:r>
      <w:r w:rsidRPr="00750BAF">
        <w:rPr>
          <w:rStyle w:val="hps"/>
          <w:rFonts w:ascii="Times New Roman" w:hAnsi="Times New Roman"/>
          <w:sz w:val="24"/>
          <w:szCs w:val="24"/>
        </w:rPr>
        <w:t>структур</w:t>
      </w:r>
      <w:r w:rsidRPr="00750BAF">
        <w:rPr>
          <w:rFonts w:ascii="Times New Roman" w:hAnsi="Times New Roman"/>
          <w:sz w:val="24"/>
          <w:szCs w:val="24"/>
        </w:rPr>
        <w:t xml:space="preserve"> </w:t>
      </w:r>
      <w:r w:rsidRPr="00750BAF">
        <w:rPr>
          <w:rStyle w:val="hps"/>
          <w:rFonts w:ascii="Times New Roman" w:hAnsi="Times New Roman"/>
          <w:sz w:val="24"/>
          <w:szCs w:val="24"/>
        </w:rPr>
        <w:t>степеней</w:t>
      </w:r>
      <w:r w:rsidRPr="00750BAF">
        <w:rPr>
          <w:rFonts w:ascii="Times New Roman" w:hAnsi="Times New Roman"/>
          <w:sz w:val="24"/>
          <w:szCs w:val="24"/>
        </w:rPr>
        <w:t xml:space="preserve"> </w:t>
      </w:r>
      <w:r w:rsidRPr="00750BAF">
        <w:rPr>
          <w:rStyle w:val="hps"/>
          <w:rFonts w:ascii="Times New Roman" w:hAnsi="Times New Roman"/>
          <w:sz w:val="24"/>
          <w:szCs w:val="24"/>
        </w:rPr>
        <w:t>способствовал</w:t>
      </w:r>
      <w:r w:rsidRPr="00750BAF">
        <w:rPr>
          <w:rFonts w:ascii="Times New Roman" w:hAnsi="Times New Roman"/>
          <w:sz w:val="24"/>
          <w:szCs w:val="24"/>
        </w:rPr>
        <w:t xml:space="preserve"> </w:t>
      </w:r>
      <w:r w:rsidRPr="00750BAF">
        <w:rPr>
          <w:rStyle w:val="hps"/>
          <w:rFonts w:ascii="Times New Roman" w:hAnsi="Times New Roman"/>
          <w:sz w:val="24"/>
          <w:szCs w:val="24"/>
        </w:rPr>
        <w:t>ряд</w:t>
      </w:r>
      <w:r w:rsidRPr="00750BAF">
        <w:rPr>
          <w:rFonts w:ascii="Times New Roman" w:hAnsi="Times New Roman"/>
          <w:sz w:val="24"/>
          <w:szCs w:val="24"/>
        </w:rPr>
        <w:t xml:space="preserve"> </w:t>
      </w:r>
      <w:r w:rsidRPr="00750BAF">
        <w:rPr>
          <w:rStyle w:val="hps"/>
          <w:rFonts w:ascii="Times New Roman" w:hAnsi="Times New Roman"/>
          <w:sz w:val="24"/>
          <w:szCs w:val="24"/>
        </w:rPr>
        <w:t>уже существующих</w:t>
      </w:r>
      <w:r w:rsidRPr="00750BAF">
        <w:rPr>
          <w:rFonts w:ascii="Times New Roman" w:hAnsi="Times New Roman"/>
          <w:sz w:val="24"/>
          <w:szCs w:val="24"/>
        </w:rPr>
        <w:t xml:space="preserve"> </w:t>
      </w:r>
      <w:r w:rsidRPr="00750BAF">
        <w:rPr>
          <w:rStyle w:val="hps"/>
          <w:rFonts w:ascii="Times New Roman" w:hAnsi="Times New Roman"/>
          <w:sz w:val="24"/>
          <w:szCs w:val="24"/>
        </w:rPr>
        <w:t>инструментов</w:t>
      </w:r>
      <w:r w:rsidRPr="00750BAF">
        <w:rPr>
          <w:rFonts w:ascii="Times New Roman" w:hAnsi="Times New Roman"/>
          <w:sz w:val="24"/>
          <w:szCs w:val="24"/>
        </w:rPr>
        <w:t>, таких как Е</w:t>
      </w:r>
      <w:r w:rsidRPr="00750BAF">
        <w:rPr>
          <w:rStyle w:val="hps"/>
          <w:rFonts w:ascii="Times New Roman" w:hAnsi="Times New Roman"/>
          <w:sz w:val="24"/>
          <w:szCs w:val="24"/>
        </w:rPr>
        <w:t>вропейская</w:t>
      </w:r>
      <w:r w:rsidRPr="00750BAF">
        <w:rPr>
          <w:rFonts w:ascii="Times New Roman" w:hAnsi="Times New Roman"/>
          <w:sz w:val="24"/>
          <w:szCs w:val="24"/>
        </w:rPr>
        <w:t xml:space="preserve"> система </w:t>
      </w:r>
      <w:r w:rsidRPr="00750BAF">
        <w:rPr>
          <w:rStyle w:val="hps"/>
          <w:rFonts w:ascii="Times New Roman" w:hAnsi="Times New Roman"/>
          <w:sz w:val="24"/>
          <w:szCs w:val="24"/>
        </w:rPr>
        <w:t>перевода и накопления кредитов</w:t>
      </w:r>
      <w:r w:rsidRPr="00750BAF">
        <w:rPr>
          <w:rFonts w:ascii="Times New Roman" w:hAnsi="Times New Roman"/>
          <w:sz w:val="24"/>
          <w:szCs w:val="24"/>
        </w:rPr>
        <w:t xml:space="preserve"> </w:t>
      </w:r>
      <w:r w:rsidRPr="00750BAF">
        <w:rPr>
          <w:rStyle w:val="hps"/>
          <w:rFonts w:ascii="Times New Roman" w:hAnsi="Times New Roman"/>
          <w:sz w:val="24"/>
          <w:szCs w:val="24"/>
        </w:rPr>
        <w:t>(ECTS), Приложения к диплому</w:t>
      </w:r>
      <w:r w:rsidRPr="00750BAF">
        <w:rPr>
          <w:rFonts w:ascii="Times New Roman" w:hAnsi="Times New Roman"/>
          <w:sz w:val="24"/>
          <w:szCs w:val="24"/>
        </w:rPr>
        <w:t xml:space="preserve"> </w:t>
      </w:r>
      <w:r w:rsidRPr="00750BAF">
        <w:rPr>
          <w:rStyle w:val="hps"/>
          <w:rFonts w:ascii="Times New Roman" w:hAnsi="Times New Roman"/>
          <w:sz w:val="24"/>
          <w:szCs w:val="24"/>
        </w:rPr>
        <w:t xml:space="preserve">(DS), а также формирование результатов обучения в терминах компетенций, </w:t>
      </w:r>
      <w:r w:rsidRPr="00750BAF">
        <w:rPr>
          <w:rFonts w:ascii="Times New Roman" w:hAnsi="Times New Roman"/>
          <w:sz w:val="24"/>
          <w:szCs w:val="24"/>
        </w:rPr>
        <w:t xml:space="preserve">которые были введены </w:t>
      </w:r>
      <w:r w:rsidRPr="00750BAF">
        <w:rPr>
          <w:rStyle w:val="hps"/>
          <w:rFonts w:ascii="Times New Roman" w:hAnsi="Times New Roman"/>
          <w:sz w:val="24"/>
          <w:szCs w:val="24"/>
        </w:rPr>
        <w:t>в Болонский процесс</w:t>
      </w:r>
      <w:r w:rsidRPr="00750BAF">
        <w:rPr>
          <w:rFonts w:ascii="Times New Roman" w:hAnsi="Times New Roman"/>
          <w:sz w:val="24"/>
          <w:szCs w:val="24"/>
        </w:rPr>
        <w:t xml:space="preserve"> </w:t>
      </w:r>
      <w:r w:rsidRPr="00750BAF">
        <w:rPr>
          <w:rStyle w:val="hps"/>
          <w:rFonts w:ascii="Times New Roman" w:hAnsi="Times New Roman"/>
          <w:sz w:val="24"/>
          <w:szCs w:val="24"/>
        </w:rPr>
        <w:t>для содействия</w:t>
      </w:r>
      <w:r w:rsidRPr="00750BAF">
        <w:rPr>
          <w:rFonts w:ascii="Times New Roman" w:hAnsi="Times New Roman"/>
          <w:sz w:val="24"/>
          <w:szCs w:val="24"/>
        </w:rPr>
        <w:t xml:space="preserve"> </w:t>
      </w:r>
      <w:r w:rsidRPr="00750BAF">
        <w:rPr>
          <w:rStyle w:val="hps"/>
          <w:rFonts w:ascii="Times New Roman" w:hAnsi="Times New Roman"/>
          <w:sz w:val="24"/>
          <w:szCs w:val="24"/>
        </w:rPr>
        <w:t>прозрачности и</w:t>
      </w:r>
      <w:r w:rsidRPr="00750BAF">
        <w:rPr>
          <w:rFonts w:ascii="Times New Roman" w:hAnsi="Times New Roman"/>
          <w:sz w:val="24"/>
          <w:szCs w:val="24"/>
        </w:rPr>
        <w:t xml:space="preserve"> </w:t>
      </w:r>
      <w:r w:rsidRPr="00750BAF">
        <w:rPr>
          <w:rStyle w:val="hps"/>
          <w:rFonts w:ascii="Times New Roman" w:hAnsi="Times New Roman"/>
          <w:sz w:val="24"/>
          <w:szCs w:val="24"/>
        </w:rPr>
        <w:t>взаимного признания и имеют центральное значение для</w:t>
      </w:r>
      <w:r w:rsidRPr="00750BAF">
        <w:rPr>
          <w:rFonts w:ascii="Times New Roman" w:hAnsi="Times New Roman"/>
          <w:sz w:val="24"/>
          <w:szCs w:val="24"/>
        </w:rPr>
        <w:t xml:space="preserve"> </w:t>
      </w:r>
      <w:r w:rsidRPr="00750BAF">
        <w:rPr>
          <w:rStyle w:val="hps"/>
          <w:rFonts w:ascii="Times New Roman" w:hAnsi="Times New Roman"/>
          <w:sz w:val="24"/>
          <w:szCs w:val="24"/>
        </w:rPr>
        <w:t>реализации</w:t>
      </w:r>
      <w:r w:rsidRPr="00750BAF">
        <w:rPr>
          <w:rFonts w:ascii="Times New Roman" w:hAnsi="Times New Roman"/>
          <w:sz w:val="24"/>
          <w:szCs w:val="24"/>
        </w:rPr>
        <w:t xml:space="preserve"> </w:t>
      </w:r>
      <w:r w:rsidRPr="00750BAF">
        <w:rPr>
          <w:rStyle w:val="hps"/>
          <w:rFonts w:ascii="Times New Roman" w:hAnsi="Times New Roman"/>
          <w:sz w:val="24"/>
          <w:szCs w:val="24"/>
        </w:rPr>
        <w:t>болонских реформ.</w:t>
      </w:r>
      <w:r w:rsidRPr="00750BAF">
        <w:rPr>
          <w:rFonts w:ascii="Times New Roman" w:hAnsi="Times New Roman"/>
          <w:sz w:val="24"/>
          <w:szCs w:val="24"/>
        </w:rPr>
        <w:t xml:space="preserve"> </w:t>
      </w:r>
      <w:proofErr w:type="gramEnd"/>
    </w:p>
    <w:p w:rsidR="006720EB" w:rsidRPr="00750BAF" w:rsidRDefault="006720EB" w:rsidP="006720EB">
      <w:pPr>
        <w:autoSpaceDE w:val="0"/>
        <w:autoSpaceDN w:val="0"/>
        <w:adjustRightInd w:val="0"/>
        <w:spacing w:after="0" w:line="23" w:lineRule="atLeast"/>
        <w:ind w:firstLine="709"/>
        <w:jc w:val="both"/>
        <w:rPr>
          <w:rStyle w:val="hps"/>
          <w:rFonts w:ascii="Times New Roman" w:hAnsi="Times New Roman"/>
          <w:sz w:val="24"/>
          <w:szCs w:val="24"/>
        </w:rPr>
      </w:pPr>
    </w:p>
    <w:p w:rsidR="006720EB" w:rsidRPr="00750BAF" w:rsidRDefault="006720EB" w:rsidP="005A393F">
      <w:pPr>
        <w:spacing w:after="0" w:line="23" w:lineRule="atLeast"/>
        <w:ind w:left="707" w:firstLine="709"/>
        <w:jc w:val="both"/>
        <w:rPr>
          <w:rFonts w:ascii="Times New Roman" w:eastAsia="TTA6o00" w:hAnsi="Times New Roman"/>
          <w:sz w:val="24"/>
          <w:szCs w:val="24"/>
        </w:rPr>
      </w:pPr>
      <w:r w:rsidRPr="00750BAF">
        <w:rPr>
          <w:rFonts w:ascii="Times New Roman" w:hAnsi="Times New Roman"/>
          <w:b/>
          <w:sz w:val="24"/>
          <w:szCs w:val="24"/>
        </w:rPr>
        <w:t>2.2. Применение системы зачетных единиц (ECTS)</w:t>
      </w:r>
    </w:p>
    <w:p w:rsidR="006720EB" w:rsidRPr="00750BAF" w:rsidRDefault="006720EB" w:rsidP="006720EB">
      <w:pPr>
        <w:autoSpaceDE w:val="0"/>
        <w:autoSpaceDN w:val="0"/>
        <w:adjustRightInd w:val="0"/>
        <w:spacing w:after="0" w:line="23" w:lineRule="atLeast"/>
        <w:ind w:firstLine="709"/>
        <w:jc w:val="both"/>
        <w:rPr>
          <w:rFonts w:ascii="Times New Roman" w:hAnsi="Times New Roman"/>
          <w:color w:val="000000"/>
          <w:sz w:val="24"/>
          <w:szCs w:val="24"/>
        </w:rPr>
      </w:pPr>
      <w:proofErr w:type="spellStart"/>
      <w:r w:rsidRPr="00B06C19">
        <w:rPr>
          <w:rFonts w:ascii="Times New Roman" w:eastAsia="TTA6o00" w:hAnsi="Times New Roman"/>
          <w:i/>
          <w:sz w:val="24"/>
          <w:szCs w:val="24"/>
        </w:rPr>
        <w:t>European</w:t>
      </w:r>
      <w:proofErr w:type="spellEnd"/>
      <w:r w:rsidRPr="00B06C19">
        <w:rPr>
          <w:rFonts w:ascii="Times New Roman" w:eastAsia="TTA6o00" w:hAnsi="Times New Roman"/>
          <w:i/>
          <w:sz w:val="24"/>
          <w:szCs w:val="24"/>
        </w:rPr>
        <w:t xml:space="preserve"> </w:t>
      </w:r>
      <w:proofErr w:type="spellStart"/>
      <w:r w:rsidRPr="00B06C19">
        <w:rPr>
          <w:rFonts w:ascii="Times New Roman" w:eastAsia="TTA6o00" w:hAnsi="Times New Roman"/>
          <w:i/>
          <w:sz w:val="24"/>
          <w:szCs w:val="24"/>
        </w:rPr>
        <w:t>Credit</w:t>
      </w:r>
      <w:proofErr w:type="spellEnd"/>
      <w:r w:rsidRPr="00B06C19">
        <w:rPr>
          <w:rFonts w:ascii="Times New Roman" w:eastAsia="TTA6o00" w:hAnsi="Times New Roman"/>
          <w:i/>
          <w:sz w:val="24"/>
          <w:szCs w:val="24"/>
        </w:rPr>
        <w:t xml:space="preserve"> </w:t>
      </w:r>
      <w:proofErr w:type="spellStart"/>
      <w:r w:rsidRPr="00B06C19">
        <w:rPr>
          <w:rFonts w:ascii="Times New Roman" w:eastAsia="TTA6o00" w:hAnsi="Times New Roman"/>
          <w:i/>
          <w:sz w:val="24"/>
          <w:szCs w:val="24"/>
        </w:rPr>
        <w:t>Transfer</w:t>
      </w:r>
      <w:proofErr w:type="spellEnd"/>
      <w:r w:rsidRPr="00B06C19">
        <w:rPr>
          <w:rFonts w:ascii="Times New Roman" w:eastAsia="TTA6o00" w:hAnsi="Times New Roman"/>
          <w:i/>
          <w:sz w:val="24"/>
          <w:szCs w:val="24"/>
        </w:rPr>
        <w:t xml:space="preserve"> </w:t>
      </w:r>
      <w:proofErr w:type="spellStart"/>
      <w:r w:rsidRPr="00B06C19">
        <w:rPr>
          <w:rFonts w:ascii="Times New Roman" w:eastAsia="TTA6o00" w:hAnsi="Times New Roman"/>
          <w:i/>
          <w:sz w:val="24"/>
          <w:szCs w:val="24"/>
        </w:rPr>
        <w:t>System</w:t>
      </w:r>
      <w:proofErr w:type="spellEnd"/>
      <w:r w:rsidRPr="00750BAF">
        <w:rPr>
          <w:rFonts w:ascii="Times New Roman" w:eastAsia="TTA6o00" w:hAnsi="Times New Roman"/>
          <w:sz w:val="24"/>
          <w:szCs w:val="24"/>
        </w:rPr>
        <w:t xml:space="preserve"> (</w:t>
      </w:r>
      <w:r w:rsidRPr="00750BAF">
        <w:rPr>
          <w:rFonts w:ascii="Times New Roman" w:hAnsi="Times New Roman"/>
          <w:sz w:val="24"/>
          <w:szCs w:val="24"/>
        </w:rPr>
        <w:t xml:space="preserve">ECTS) является системой зачетных единиц, используемой в Европейском пространстве высшего образования, куда входят все государства-участники Болонского процесса. </w:t>
      </w:r>
      <w:r w:rsidRPr="00750BAF">
        <w:rPr>
          <w:rFonts w:ascii="Times New Roman" w:hAnsi="Times New Roman"/>
          <w:color w:val="000000"/>
          <w:sz w:val="24"/>
          <w:szCs w:val="24"/>
        </w:rPr>
        <w:t>В некоторых странах ECTS утверждена законодательством как национальная система.</w:t>
      </w:r>
    </w:p>
    <w:p w:rsidR="006720EB" w:rsidRPr="00B06C19"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ECTS является инструментом, который помогает разрабатывать, описывать и реализовывать программы и присуждать квалификации высшего образования. </w:t>
      </w:r>
      <w:proofErr w:type="gramStart"/>
      <w:r w:rsidRPr="00750BAF">
        <w:rPr>
          <w:rFonts w:ascii="Times New Roman" w:hAnsi="Times New Roman"/>
          <w:sz w:val="24"/>
          <w:szCs w:val="24"/>
        </w:rPr>
        <w:t>Зачетные</w:t>
      </w:r>
      <w:r w:rsidRPr="00B06C19">
        <w:rPr>
          <w:rFonts w:ascii="Times New Roman" w:hAnsi="Times New Roman"/>
          <w:sz w:val="24"/>
          <w:szCs w:val="24"/>
        </w:rPr>
        <w:t xml:space="preserve"> </w:t>
      </w:r>
      <w:r w:rsidRPr="00750BAF">
        <w:rPr>
          <w:rFonts w:ascii="Times New Roman" w:hAnsi="Times New Roman"/>
          <w:sz w:val="24"/>
          <w:szCs w:val="24"/>
        </w:rPr>
        <w:t>единицы</w:t>
      </w:r>
      <w:r w:rsidRPr="00B06C19">
        <w:rPr>
          <w:rFonts w:ascii="Times New Roman" w:hAnsi="Times New Roman"/>
          <w:sz w:val="24"/>
          <w:szCs w:val="24"/>
        </w:rPr>
        <w:t xml:space="preserve"> </w:t>
      </w:r>
      <w:r w:rsidRPr="003D7543">
        <w:rPr>
          <w:rFonts w:ascii="Times New Roman" w:hAnsi="Times New Roman"/>
          <w:sz w:val="24"/>
          <w:szCs w:val="24"/>
          <w:lang w:val="en-GB"/>
        </w:rPr>
        <w:t>ECTS</w:t>
      </w:r>
      <w:r w:rsidRPr="00B06C19">
        <w:rPr>
          <w:rFonts w:ascii="Times New Roman" w:hAnsi="Times New Roman"/>
          <w:sz w:val="24"/>
          <w:szCs w:val="24"/>
        </w:rPr>
        <w:t xml:space="preserve"> </w:t>
      </w:r>
      <w:r w:rsidRPr="00750BAF">
        <w:rPr>
          <w:rFonts w:ascii="Times New Roman" w:hAnsi="Times New Roman"/>
          <w:sz w:val="24"/>
          <w:szCs w:val="24"/>
        </w:rPr>
        <w:t>являются</w:t>
      </w:r>
      <w:r w:rsidRPr="00B06C19">
        <w:rPr>
          <w:rFonts w:ascii="Times New Roman" w:hAnsi="Times New Roman"/>
          <w:sz w:val="24"/>
          <w:szCs w:val="24"/>
        </w:rPr>
        <w:t xml:space="preserve"> </w:t>
      </w:r>
      <w:r w:rsidRPr="00750BAF">
        <w:rPr>
          <w:rFonts w:ascii="Times New Roman" w:hAnsi="Times New Roman"/>
          <w:sz w:val="24"/>
          <w:szCs w:val="24"/>
        </w:rPr>
        <w:t>одним</w:t>
      </w:r>
      <w:r w:rsidRPr="00B06C19">
        <w:rPr>
          <w:rFonts w:ascii="Times New Roman" w:hAnsi="Times New Roman"/>
          <w:sz w:val="24"/>
          <w:szCs w:val="24"/>
        </w:rPr>
        <w:t xml:space="preserve"> </w:t>
      </w:r>
      <w:r w:rsidRPr="00750BAF">
        <w:rPr>
          <w:rFonts w:ascii="Times New Roman" w:hAnsi="Times New Roman"/>
          <w:sz w:val="24"/>
          <w:szCs w:val="24"/>
        </w:rPr>
        <w:t>из</w:t>
      </w:r>
      <w:r w:rsidRPr="00B06C19">
        <w:rPr>
          <w:rFonts w:ascii="Times New Roman" w:hAnsi="Times New Roman"/>
          <w:sz w:val="24"/>
          <w:szCs w:val="24"/>
        </w:rPr>
        <w:t xml:space="preserve"> </w:t>
      </w:r>
      <w:r w:rsidRPr="00750BAF">
        <w:rPr>
          <w:rFonts w:ascii="Times New Roman" w:hAnsi="Times New Roman"/>
          <w:sz w:val="24"/>
          <w:szCs w:val="24"/>
        </w:rPr>
        <w:t>ключевых</w:t>
      </w:r>
      <w:r w:rsidRPr="00B06C19">
        <w:rPr>
          <w:rFonts w:ascii="Times New Roman" w:hAnsi="Times New Roman"/>
          <w:sz w:val="24"/>
          <w:szCs w:val="24"/>
        </w:rPr>
        <w:t xml:space="preserve"> </w:t>
      </w:r>
      <w:r w:rsidRPr="00750BAF">
        <w:rPr>
          <w:rFonts w:ascii="Times New Roman" w:hAnsi="Times New Roman"/>
          <w:sz w:val="24"/>
          <w:szCs w:val="24"/>
        </w:rPr>
        <w:t>элементов</w:t>
      </w:r>
      <w:r w:rsidRPr="00B06C19">
        <w:rPr>
          <w:rFonts w:ascii="Times New Roman" w:hAnsi="Times New Roman"/>
          <w:sz w:val="24"/>
          <w:szCs w:val="24"/>
        </w:rPr>
        <w:t xml:space="preserve"> </w:t>
      </w:r>
      <w:r w:rsidRPr="00750BAF">
        <w:rPr>
          <w:rFonts w:ascii="Times New Roman" w:hAnsi="Times New Roman"/>
          <w:sz w:val="24"/>
          <w:szCs w:val="24"/>
        </w:rPr>
        <w:t>Рамки</w:t>
      </w:r>
      <w:r w:rsidRPr="00B06C19">
        <w:rPr>
          <w:rFonts w:ascii="Times New Roman" w:hAnsi="Times New Roman"/>
          <w:sz w:val="24"/>
          <w:szCs w:val="24"/>
        </w:rPr>
        <w:t xml:space="preserve"> </w:t>
      </w:r>
      <w:r w:rsidRPr="00750BAF">
        <w:rPr>
          <w:rFonts w:ascii="Times New Roman" w:hAnsi="Times New Roman"/>
          <w:sz w:val="24"/>
          <w:szCs w:val="24"/>
        </w:rPr>
        <w:t>квалификаций</w:t>
      </w:r>
      <w:r w:rsidRPr="00B06C19">
        <w:rPr>
          <w:rFonts w:ascii="Times New Roman" w:hAnsi="Times New Roman"/>
          <w:sz w:val="24"/>
          <w:szCs w:val="24"/>
        </w:rPr>
        <w:t xml:space="preserve"> </w:t>
      </w:r>
      <w:r w:rsidRPr="00750BAF">
        <w:rPr>
          <w:rFonts w:ascii="Times New Roman" w:hAnsi="Times New Roman"/>
          <w:sz w:val="24"/>
          <w:szCs w:val="24"/>
        </w:rPr>
        <w:t>Европейского</w:t>
      </w:r>
      <w:r w:rsidRPr="00B06C19">
        <w:rPr>
          <w:rFonts w:ascii="Times New Roman" w:hAnsi="Times New Roman"/>
          <w:sz w:val="24"/>
          <w:szCs w:val="24"/>
        </w:rPr>
        <w:t xml:space="preserve"> </w:t>
      </w:r>
      <w:r w:rsidRPr="00750BAF">
        <w:rPr>
          <w:rFonts w:ascii="Times New Roman" w:hAnsi="Times New Roman"/>
          <w:sz w:val="24"/>
          <w:szCs w:val="24"/>
        </w:rPr>
        <w:t>пространства</w:t>
      </w:r>
      <w:r w:rsidRPr="00B06C19">
        <w:rPr>
          <w:rFonts w:ascii="Times New Roman" w:hAnsi="Times New Roman"/>
          <w:sz w:val="24"/>
          <w:szCs w:val="24"/>
        </w:rPr>
        <w:t xml:space="preserve"> </w:t>
      </w:r>
      <w:r w:rsidRPr="00750BAF">
        <w:rPr>
          <w:rFonts w:ascii="Times New Roman" w:hAnsi="Times New Roman"/>
          <w:sz w:val="24"/>
          <w:szCs w:val="24"/>
        </w:rPr>
        <w:t>высшего</w:t>
      </w:r>
      <w:r w:rsidRPr="00B06C19">
        <w:rPr>
          <w:rFonts w:ascii="Times New Roman" w:hAnsi="Times New Roman"/>
          <w:sz w:val="24"/>
          <w:szCs w:val="24"/>
        </w:rPr>
        <w:t xml:space="preserve"> </w:t>
      </w:r>
      <w:r w:rsidRPr="00750BAF">
        <w:rPr>
          <w:rFonts w:ascii="Times New Roman" w:hAnsi="Times New Roman"/>
          <w:sz w:val="24"/>
          <w:szCs w:val="24"/>
        </w:rPr>
        <w:t>образования</w:t>
      </w:r>
      <w:r w:rsidRPr="00B06C19">
        <w:rPr>
          <w:rFonts w:ascii="Times New Roman" w:hAnsi="Times New Roman"/>
          <w:sz w:val="24"/>
          <w:szCs w:val="24"/>
        </w:rPr>
        <w:t xml:space="preserve"> (</w:t>
      </w:r>
      <w:r w:rsidRPr="00B06C19">
        <w:rPr>
          <w:rFonts w:ascii="Times New Roman" w:hAnsi="Times New Roman"/>
          <w:i/>
          <w:sz w:val="24"/>
          <w:szCs w:val="24"/>
          <w:lang w:val="en-GB"/>
        </w:rPr>
        <w:t>A</w:t>
      </w:r>
      <w:r w:rsidRPr="00B06C19">
        <w:rPr>
          <w:rFonts w:ascii="Times New Roman" w:hAnsi="Times New Roman"/>
          <w:i/>
          <w:sz w:val="24"/>
          <w:szCs w:val="24"/>
        </w:rPr>
        <w:t xml:space="preserve"> </w:t>
      </w:r>
      <w:r w:rsidRPr="00B06C19">
        <w:rPr>
          <w:rFonts w:ascii="Times New Roman" w:hAnsi="Times New Roman"/>
          <w:i/>
          <w:sz w:val="24"/>
          <w:szCs w:val="24"/>
          <w:lang w:val="en-GB"/>
        </w:rPr>
        <w:t>Framework</w:t>
      </w:r>
      <w:r w:rsidRPr="00B06C19">
        <w:rPr>
          <w:rFonts w:ascii="Times New Roman" w:hAnsi="Times New Roman"/>
          <w:i/>
          <w:sz w:val="24"/>
          <w:szCs w:val="24"/>
        </w:rPr>
        <w:t xml:space="preserve"> </w:t>
      </w:r>
      <w:r w:rsidRPr="00B06C19">
        <w:rPr>
          <w:rFonts w:ascii="Times New Roman" w:hAnsi="Times New Roman"/>
          <w:i/>
          <w:sz w:val="24"/>
          <w:szCs w:val="24"/>
          <w:lang w:val="en-GB"/>
        </w:rPr>
        <w:t>for</w:t>
      </w:r>
      <w:r w:rsidRPr="00B06C19">
        <w:rPr>
          <w:rFonts w:ascii="Times New Roman" w:hAnsi="Times New Roman"/>
          <w:i/>
          <w:sz w:val="24"/>
          <w:szCs w:val="24"/>
        </w:rPr>
        <w:t xml:space="preserve"> </w:t>
      </w:r>
      <w:r w:rsidRPr="00B06C19">
        <w:rPr>
          <w:rFonts w:ascii="Times New Roman" w:hAnsi="Times New Roman"/>
          <w:i/>
          <w:sz w:val="24"/>
          <w:szCs w:val="24"/>
          <w:lang w:val="en-GB"/>
        </w:rPr>
        <w:t>Qualifications</w:t>
      </w:r>
      <w:r w:rsidRPr="00B06C19">
        <w:rPr>
          <w:rFonts w:ascii="Times New Roman" w:hAnsi="Times New Roman"/>
          <w:i/>
          <w:sz w:val="24"/>
          <w:szCs w:val="24"/>
        </w:rPr>
        <w:t xml:space="preserve"> </w:t>
      </w:r>
      <w:r w:rsidRPr="00B06C19">
        <w:rPr>
          <w:rFonts w:ascii="Times New Roman" w:hAnsi="Times New Roman"/>
          <w:i/>
          <w:sz w:val="24"/>
          <w:szCs w:val="24"/>
          <w:lang w:val="en-GB"/>
        </w:rPr>
        <w:t>of</w:t>
      </w:r>
      <w:r w:rsidRPr="00B06C19">
        <w:rPr>
          <w:rFonts w:ascii="Times New Roman" w:hAnsi="Times New Roman"/>
          <w:i/>
          <w:sz w:val="24"/>
          <w:szCs w:val="24"/>
        </w:rPr>
        <w:t xml:space="preserve"> </w:t>
      </w:r>
      <w:r w:rsidRPr="00B06C19">
        <w:rPr>
          <w:rFonts w:ascii="Times New Roman" w:hAnsi="Times New Roman"/>
          <w:i/>
          <w:sz w:val="24"/>
          <w:szCs w:val="24"/>
          <w:lang w:val="en-GB"/>
        </w:rPr>
        <w:t>the</w:t>
      </w:r>
      <w:r w:rsidRPr="00B06C19">
        <w:rPr>
          <w:rFonts w:ascii="Times New Roman" w:hAnsi="Times New Roman"/>
          <w:i/>
          <w:sz w:val="24"/>
          <w:szCs w:val="24"/>
        </w:rPr>
        <w:t xml:space="preserve"> </w:t>
      </w:r>
      <w:r w:rsidRPr="00B06C19">
        <w:rPr>
          <w:rFonts w:ascii="Times New Roman" w:hAnsi="Times New Roman"/>
          <w:i/>
          <w:sz w:val="24"/>
          <w:szCs w:val="24"/>
          <w:lang w:val="en-GB"/>
        </w:rPr>
        <w:t>European</w:t>
      </w:r>
      <w:r w:rsidRPr="00B06C19">
        <w:rPr>
          <w:rFonts w:ascii="Times New Roman" w:hAnsi="Times New Roman"/>
          <w:i/>
          <w:sz w:val="24"/>
          <w:szCs w:val="24"/>
        </w:rPr>
        <w:t xml:space="preserve"> </w:t>
      </w:r>
      <w:r w:rsidRPr="00B06C19">
        <w:rPr>
          <w:rFonts w:ascii="Times New Roman" w:hAnsi="Times New Roman"/>
          <w:i/>
          <w:sz w:val="24"/>
          <w:szCs w:val="24"/>
          <w:lang w:val="en-GB"/>
        </w:rPr>
        <w:t>Higher</w:t>
      </w:r>
      <w:r w:rsidRPr="00B06C19">
        <w:rPr>
          <w:rFonts w:ascii="Times New Roman" w:hAnsi="Times New Roman"/>
          <w:i/>
          <w:sz w:val="24"/>
          <w:szCs w:val="24"/>
        </w:rPr>
        <w:t xml:space="preserve"> </w:t>
      </w:r>
      <w:r w:rsidRPr="00B06C19">
        <w:rPr>
          <w:rFonts w:ascii="Times New Roman" w:hAnsi="Times New Roman"/>
          <w:i/>
          <w:sz w:val="24"/>
          <w:szCs w:val="24"/>
          <w:lang w:val="en-GB"/>
        </w:rPr>
        <w:t>Education</w:t>
      </w:r>
      <w:r w:rsidRPr="00B06C19">
        <w:rPr>
          <w:rFonts w:ascii="Times New Roman" w:hAnsi="Times New Roman"/>
          <w:i/>
          <w:sz w:val="24"/>
          <w:szCs w:val="24"/>
        </w:rPr>
        <w:t xml:space="preserve"> </w:t>
      </w:r>
      <w:r w:rsidRPr="00B06C19">
        <w:rPr>
          <w:rFonts w:ascii="Times New Roman" w:hAnsi="Times New Roman"/>
          <w:i/>
          <w:sz w:val="24"/>
          <w:szCs w:val="24"/>
          <w:lang w:val="en-GB"/>
        </w:rPr>
        <w:t>Area</w:t>
      </w:r>
      <w:r w:rsidRPr="00B06C19">
        <w:rPr>
          <w:rFonts w:ascii="Times New Roman" w:hAnsi="Times New Roman"/>
          <w:sz w:val="24"/>
          <w:szCs w:val="24"/>
        </w:rPr>
        <w:t>)</w:t>
      </w:r>
      <w:r>
        <w:rPr>
          <w:rStyle w:val="a9"/>
          <w:rFonts w:ascii="Times New Roman" w:hAnsi="Times New Roman"/>
          <w:sz w:val="24"/>
          <w:szCs w:val="24"/>
          <w:lang w:val="en-GB"/>
        </w:rPr>
        <w:footnoteReference w:id="60"/>
      </w:r>
      <w:r w:rsidRPr="00B06C19">
        <w:rPr>
          <w:rFonts w:ascii="Times New Roman" w:hAnsi="Times New Roman"/>
          <w:sz w:val="24"/>
          <w:szCs w:val="24"/>
        </w:rPr>
        <w:t xml:space="preserve">, </w:t>
      </w:r>
      <w:r w:rsidRPr="00750BAF">
        <w:rPr>
          <w:rFonts w:ascii="Times New Roman" w:hAnsi="Times New Roman"/>
          <w:sz w:val="24"/>
          <w:szCs w:val="24"/>
        </w:rPr>
        <w:t>сопоставимой</w:t>
      </w:r>
      <w:r w:rsidRPr="00B06C19">
        <w:rPr>
          <w:rFonts w:ascii="Times New Roman" w:hAnsi="Times New Roman"/>
          <w:sz w:val="24"/>
          <w:szCs w:val="24"/>
        </w:rPr>
        <w:t xml:space="preserve"> </w:t>
      </w:r>
      <w:r w:rsidRPr="00750BAF">
        <w:rPr>
          <w:rFonts w:ascii="Times New Roman" w:hAnsi="Times New Roman"/>
          <w:sz w:val="24"/>
          <w:szCs w:val="24"/>
        </w:rPr>
        <w:t>с</w:t>
      </w:r>
      <w:r w:rsidRPr="00B06C19">
        <w:rPr>
          <w:rFonts w:ascii="Times New Roman" w:hAnsi="Times New Roman"/>
          <w:sz w:val="24"/>
          <w:szCs w:val="24"/>
        </w:rPr>
        <w:t xml:space="preserve"> </w:t>
      </w:r>
      <w:r w:rsidRPr="00750BAF">
        <w:rPr>
          <w:rFonts w:ascii="Times New Roman" w:hAnsi="Times New Roman"/>
          <w:sz w:val="24"/>
          <w:szCs w:val="24"/>
        </w:rPr>
        <w:t>Европейской</w:t>
      </w:r>
      <w:r w:rsidRPr="00B06C19">
        <w:rPr>
          <w:rFonts w:ascii="Times New Roman" w:hAnsi="Times New Roman"/>
          <w:sz w:val="24"/>
          <w:szCs w:val="24"/>
        </w:rPr>
        <w:t xml:space="preserve"> </w:t>
      </w:r>
      <w:r w:rsidRPr="00750BAF">
        <w:rPr>
          <w:rFonts w:ascii="Times New Roman" w:hAnsi="Times New Roman"/>
          <w:sz w:val="24"/>
          <w:szCs w:val="24"/>
        </w:rPr>
        <w:t>рамкой</w:t>
      </w:r>
      <w:r w:rsidRPr="00B06C19">
        <w:rPr>
          <w:rFonts w:ascii="Times New Roman" w:hAnsi="Times New Roman"/>
          <w:sz w:val="24"/>
          <w:szCs w:val="24"/>
        </w:rPr>
        <w:t xml:space="preserve"> </w:t>
      </w:r>
      <w:r w:rsidRPr="00750BAF">
        <w:rPr>
          <w:rFonts w:ascii="Times New Roman" w:hAnsi="Times New Roman"/>
          <w:sz w:val="24"/>
          <w:szCs w:val="24"/>
        </w:rPr>
        <w:t>квалификаций</w:t>
      </w:r>
      <w:r w:rsidRPr="00B06C19">
        <w:rPr>
          <w:rFonts w:ascii="Times New Roman" w:hAnsi="Times New Roman"/>
          <w:sz w:val="24"/>
          <w:szCs w:val="24"/>
        </w:rPr>
        <w:t xml:space="preserve"> </w:t>
      </w:r>
      <w:r w:rsidRPr="00750BAF">
        <w:rPr>
          <w:rFonts w:ascii="Times New Roman" w:hAnsi="Times New Roman"/>
          <w:sz w:val="24"/>
          <w:szCs w:val="24"/>
        </w:rPr>
        <w:t>для</w:t>
      </w:r>
      <w:r w:rsidRPr="00B06C19">
        <w:rPr>
          <w:rFonts w:ascii="Times New Roman" w:hAnsi="Times New Roman"/>
          <w:sz w:val="24"/>
          <w:szCs w:val="24"/>
        </w:rPr>
        <w:t xml:space="preserve"> </w:t>
      </w:r>
      <w:r w:rsidRPr="00750BAF">
        <w:rPr>
          <w:rFonts w:ascii="Times New Roman" w:hAnsi="Times New Roman"/>
          <w:sz w:val="24"/>
          <w:szCs w:val="24"/>
        </w:rPr>
        <w:t>обучения</w:t>
      </w:r>
      <w:r w:rsidRPr="00B06C19">
        <w:rPr>
          <w:rFonts w:ascii="Times New Roman" w:hAnsi="Times New Roman"/>
          <w:sz w:val="24"/>
          <w:szCs w:val="24"/>
        </w:rPr>
        <w:t xml:space="preserve"> </w:t>
      </w:r>
      <w:r w:rsidRPr="00750BAF">
        <w:rPr>
          <w:rFonts w:ascii="Times New Roman" w:hAnsi="Times New Roman"/>
          <w:sz w:val="24"/>
          <w:szCs w:val="24"/>
        </w:rPr>
        <w:t>в</w:t>
      </w:r>
      <w:r w:rsidRPr="00B06C19">
        <w:rPr>
          <w:rFonts w:ascii="Times New Roman" w:hAnsi="Times New Roman"/>
          <w:sz w:val="24"/>
          <w:szCs w:val="24"/>
        </w:rPr>
        <w:t xml:space="preserve"> </w:t>
      </w:r>
      <w:r w:rsidRPr="00750BAF">
        <w:rPr>
          <w:rFonts w:ascii="Times New Roman" w:hAnsi="Times New Roman"/>
          <w:sz w:val="24"/>
          <w:szCs w:val="24"/>
        </w:rPr>
        <w:t>течение</w:t>
      </w:r>
      <w:r w:rsidRPr="00B06C19">
        <w:rPr>
          <w:rFonts w:ascii="Times New Roman" w:hAnsi="Times New Roman"/>
          <w:sz w:val="24"/>
          <w:szCs w:val="24"/>
        </w:rPr>
        <w:t xml:space="preserve"> </w:t>
      </w:r>
      <w:r w:rsidRPr="00750BAF">
        <w:rPr>
          <w:rFonts w:ascii="Times New Roman" w:hAnsi="Times New Roman"/>
          <w:sz w:val="24"/>
          <w:szCs w:val="24"/>
        </w:rPr>
        <w:t>всей</w:t>
      </w:r>
      <w:r w:rsidRPr="00B06C19">
        <w:rPr>
          <w:rFonts w:ascii="Times New Roman" w:hAnsi="Times New Roman"/>
          <w:sz w:val="24"/>
          <w:szCs w:val="24"/>
        </w:rPr>
        <w:t xml:space="preserve"> </w:t>
      </w:r>
      <w:r w:rsidRPr="00750BAF">
        <w:rPr>
          <w:rFonts w:ascii="Times New Roman" w:hAnsi="Times New Roman"/>
          <w:sz w:val="24"/>
          <w:szCs w:val="24"/>
        </w:rPr>
        <w:t>жизни</w:t>
      </w:r>
      <w:r w:rsidRPr="00B06C19">
        <w:rPr>
          <w:rFonts w:ascii="Times New Roman" w:hAnsi="Times New Roman"/>
          <w:sz w:val="24"/>
          <w:szCs w:val="24"/>
        </w:rPr>
        <w:t xml:space="preserve"> (</w:t>
      </w:r>
      <w:r w:rsidRPr="00B06C19">
        <w:rPr>
          <w:rFonts w:ascii="Times New Roman" w:hAnsi="Times New Roman"/>
          <w:i/>
          <w:sz w:val="24"/>
          <w:szCs w:val="24"/>
          <w:lang w:val="en-GB"/>
        </w:rPr>
        <w:t>European</w:t>
      </w:r>
      <w:r w:rsidRPr="00B06C19">
        <w:rPr>
          <w:rFonts w:ascii="Times New Roman" w:hAnsi="Times New Roman"/>
          <w:i/>
          <w:sz w:val="24"/>
          <w:szCs w:val="24"/>
        </w:rPr>
        <w:t xml:space="preserve"> </w:t>
      </w:r>
      <w:r w:rsidRPr="00B06C19">
        <w:rPr>
          <w:rFonts w:ascii="Times New Roman" w:hAnsi="Times New Roman"/>
          <w:i/>
          <w:sz w:val="24"/>
          <w:szCs w:val="24"/>
          <w:lang w:val="en-GB"/>
        </w:rPr>
        <w:t>Qualifications</w:t>
      </w:r>
      <w:r w:rsidRPr="00B06C19">
        <w:rPr>
          <w:rFonts w:ascii="Times New Roman" w:hAnsi="Times New Roman"/>
          <w:i/>
          <w:sz w:val="24"/>
          <w:szCs w:val="24"/>
        </w:rPr>
        <w:t xml:space="preserve"> </w:t>
      </w:r>
      <w:r w:rsidRPr="00B06C19">
        <w:rPr>
          <w:rFonts w:ascii="Times New Roman" w:hAnsi="Times New Roman"/>
          <w:i/>
          <w:sz w:val="24"/>
          <w:szCs w:val="24"/>
          <w:lang w:val="en-GB"/>
        </w:rPr>
        <w:t>Framework</w:t>
      </w:r>
      <w:r w:rsidRPr="00B06C19">
        <w:rPr>
          <w:rFonts w:ascii="Times New Roman" w:hAnsi="Times New Roman"/>
          <w:i/>
          <w:sz w:val="24"/>
          <w:szCs w:val="24"/>
        </w:rPr>
        <w:t xml:space="preserve"> </w:t>
      </w:r>
      <w:r w:rsidRPr="00B06C19">
        <w:rPr>
          <w:rFonts w:ascii="Times New Roman" w:hAnsi="Times New Roman"/>
          <w:i/>
          <w:sz w:val="24"/>
          <w:szCs w:val="24"/>
          <w:lang w:val="en-GB"/>
        </w:rPr>
        <w:t>for</w:t>
      </w:r>
      <w:r w:rsidRPr="00B06C19">
        <w:rPr>
          <w:rFonts w:ascii="Times New Roman" w:hAnsi="Times New Roman"/>
          <w:i/>
          <w:sz w:val="24"/>
          <w:szCs w:val="24"/>
        </w:rPr>
        <w:t xml:space="preserve"> </w:t>
      </w:r>
      <w:r w:rsidRPr="00B06C19">
        <w:rPr>
          <w:rFonts w:ascii="Times New Roman" w:hAnsi="Times New Roman"/>
          <w:i/>
          <w:sz w:val="24"/>
          <w:szCs w:val="24"/>
          <w:lang w:val="en-GB"/>
        </w:rPr>
        <w:t>lifelong</w:t>
      </w:r>
      <w:r w:rsidRPr="00B06C19">
        <w:rPr>
          <w:rFonts w:ascii="Times New Roman" w:hAnsi="Times New Roman"/>
          <w:i/>
          <w:sz w:val="24"/>
          <w:szCs w:val="24"/>
        </w:rPr>
        <w:t xml:space="preserve"> </w:t>
      </w:r>
      <w:r w:rsidRPr="00B06C19">
        <w:rPr>
          <w:rFonts w:ascii="Times New Roman" w:hAnsi="Times New Roman"/>
          <w:i/>
          <w:sz w:val="24"/>
          <w:szCs w:val="24"/>
          <w:lang w:val="en-GB"/>
        </w:rPr>
        <w:t>learning</w:t>
      </w:r>
      <w:r w:rsidRPr="00B06C19">
        <w:rPr>
          <w:rFonts w:ascii="Times New Roman" w:hAnsi="Times New Roman"/>
          <w:sz w:val="24"/>
          <w:szCs w:val="24"/>
        </w:rPr>
        <w:t xml:space="preserve"> (</w:t>
      </w:r>
      <w:r w:rsidRPr="003D7543">
        <w:rPr>
          <w:rFonts w:ascii="Times New Roman" w:hAnsi="Times New Roman"/>
          <w:sz w:val="24"/>
          <w:szCs w:val="24"/>
          <w:lang w:val="en-GB"/>
        </w:rPr>
        <w:t>EQF</w:t>
      </w:r>
      <w:r w:rsidRPr="00B06C19">
        <w:rPr>
          <w:rFonts w:ascii="Times New Roman" w:hAnsi="Times New Roman"/>
          <w:sz w:val="24"/>
          <w:szCs w:val="24"/>
        </w:rPr>
        <w:t>)</w:t>
      </w:r>
      <w:r>
        <w:rPr>
          <w:rStyle w:val="a9"/>
          <w:rFonts w:ascii="Times New Roman" w:hAnsi="Times New Roman"/>
          <w:sz w:val="24"/>
          <w:szCs w:val="24"/>
          <w:lang w:val="en-GB"/>
        </w:rPr>
        <w:footnoteReference w:id="61"/>
      </w:r>
      <w:r>
        <w:rPr>
          <w:rFonts w:ascii="Times New Roman" w:hAnsi="Times New Roman"/>
          <w:sz w:val="24"/>
          <w:szCs w:val="24"/>
        </w:rPr>
        <w:t>.</w:t>
      </w:r>
      <w:proofErr w:type="gramEnd"/>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Использование ECTS в сочетании с рамкой квалификаций, основанной на результатах обучения, делает программы и квалификации более прозрачными и облегчает признание квалификаций.  </w:t>
      </w:r>
    </w:p>
    <w:p w:rsidR="006720EB" w:rsidRPr="00B06C19" w:rsidRDefault="006720EB" w:rsidP="006720EB">
      <w:pPr>
        <w:autoSpaceDE w:val="0"/>
        <w:autoSpaceDN w:val="0"/>
        <w:adjustRightInd w:val="0"/>
        <w:spacing w:after="0" w:line="23" w:lineRule="atLeast"/>
        <w:ind w:firstLine="709"/>
        <w:jc w:val="both"/>
        <w:rPr>
          <w:rStyle w:val="hps"/>
          <w:rFonts w:ascii="Times New Roman" w:hAnsi="Times New Roman"/>
          <w:sz w:val="24"/>
          <w:szCs w:val="24"/>
          <w:lang w:val="en-GB"/>
        </w:rPr>
      </w:pPr>
      <w:r w:rsidRPr="00750BAF">
        <w:rPr>
          <w:rFonts w:ascii="Times New Roman" w:hAnsi="Times New Roman"/>
          <w:sz w:val="24"/>
          <w:szCs w:val="24"/>
        </w:rPr>
        <w:t>ECTS</w:t>
      </w:r>
      <w:r w:rsidRPr="00750BAF">
        <w:rPr>
          <w:rStyle w:val="hps"/>
          <w:rFonts w:ascii="Times New Roman" w:hAnsi="Times New Roman"/>
          <w:sz w:val="24"/>
          <w:szCs w:val="24"/>
        </w:rPr>
        <w:t xml:space="preserve"> была</w:t>
      </w:r>
      <w:r w:rsidRPr="00750BAF">
        <w:rPr>
          <w:rFonts w:ascii="Times New Roman" w:hAnsi="Times New Roman"/>
          <w:sz w:val="24"/>
          <w:szCs w:val="24"/>
        </w:rPr>
        <w:t xml:space="preserve"> </w:t>
      </w:r>
      <w:r w:rsidRPr="00750BAF">
        <w:rPr>
          <w:rStyle w:val="hps"/>
          <w:rFonts w:ascii="Times New Roman" w:hAnsi="Times New Roman"/>
          <w:sz w:val="24"/>
          <w:szCs w:val="24"/>
        </w:rPr>
        <w:t>создана в 1989 г</w:t>
      </w:r>
      <w:r>
        <w:rPr>
          <w:rStyle w:val="hps"/>
          <w:rFonts w:ascii="Times New Roman" w:hAnsi="Times New Roman"/>
          <w:sz w:val="24"/>
          <w:szCs w:val="24"/>
        </w:rPr>
        <w:t>.</w:t>
      </w:r>
      <w:r w:rsidRPr="00750BAF">
        <w:rPr>
          <w:rFonts w:ascii="Times New Roman" w:hAnsi="Times New Roman"/>
          <w:sz w:val="24"/>
          <w:szCs w:val="24"/>
        </w:rPr>
        <w:t xml:space="preserve"> в качестве </w:t>
      </w:r>
      <w:proofErr w:type="spellStart"/>
      <w:r w:rsidRPr="00750BAF">
        <w:rPr>
          <w:rFonts w:ascii="Times New Roman" w:hAnsi="Times New Roman"/>
          <w:sz w:val="24"/>
          <w:szCs w:val="24"/>
        </w:rPr>
        <w:t>пилотной</w:t>
      </w:r>
      <w:proofErr w:type="spellEnd"/>
      <w:r w:rsidRPr="00750BAF">
        <w:rPr>
          <w:rFonts w:ascii="Times New Roman" w:hAnsi="Times New Roman"/>
          <w:sz w:val="24"/>
          <w:szCs w:val="24"/>
        </w:rPr>
        <w:t xml:space="preserve"> схемы в рамках программы </w:t>
      </w:r>
      <w:proofErr w:type="spellStart"/>
      <w:r w:rsidRPr="00B06C19">
        <w:rPr>
          <w:rFonts w:ascii="Times New Roman" w:hAnsi="Times New Roman"/>
          <w:i/>
          <w:sz w:val="24"/>
          <w:szCs w:val="24"/>
        </w:rPr>
        <w:t>Erasmus</w:t>
      </w:r>
      <w:proofErr w:type="spellEnd"/>
      <w:r w:rsidRPr="00750BAF">
        <w:rPr>
          <w:rFonts w:ascii="Times New Roman" w:hAnsi="Times New Roman"/>
          <w:sz w:val="24"/>
          <w:szCs w:val="24"/>
        </w:rPr>
        <w:t xml:space="preserve"> для обеспечения признания периодов обучения студентов за рубежом. </w:t>
      </w:r>
      <w:r w:rsidRPr="00750BAF">
        <w:rPr>
          <w:rStyle w:val="hps"/>
          <w:rFonts w:ascii="Times New Roman" w:hAnsi="Times New Roman"/>
          <w:sz w:val="24"/>
          <w:szCs w:val="24"/>
        </w:rPr>
        <w:t>Далее ECTS</w:t>
      </w:r>
      <w:r w:rsidRPr="00750BAF">
        <w:rPr>
          <w:rFonts w:ascii="Times New Roman" w:hAnsi="Times New Roman"/>
          <w:sz w:val="24"/>
          <w:szCs w:val="24"/>
        </w:rPr>
        <w:t xml:space="preserve"> </w:t>
      </w:r>
      <w:r w:rsidRPr="00750BAF">
        <w:rPr>
          <w:rStyle w:val="hps"/>
          <w:rFonts w:ascii="Times New Roman" w:hAnsi="Times New Roman"/>
          <w:sz w:val="24"/>
          <w:szCs w:val="24"/>
        </w:rPr>
        <w:t>была упомянута в</w:t>
      </w:r>
      <w:r w:rsidRPr="00750BAF">
        <w:rPr>
          <w:rFonts w:ascii="Times New Roman" w:hAnsi="Times New Roman"/>
          <w:sz w:val="24"/>
          <w:szCs w:val="24"/>
        </w:rPr>
        <w:t xml:space="preserve"> </w:t>
      </w:r>
      <w:r w:rsidRPr="00750BAF">
        <w:rPr>
          <w:rStyle w:val="hps"/>
          <w:rFonts w:ascii="Times New Roman" w:hAnsi="Times New Roman"/>
          <w:sz w:val="24"/>
          <w:szCs w:val="24"/>
        </w:rPr>
        <w:t>1999 г</w:t>
      </w:r>
      <w:r>
        <w:rPr>
          <w:rStyle w:val="hps"/>
          <w:rFonts w:ascii="Times New Roman" w:hAnsi="Times New Roman"/>
          <w:sz w:val="24"/>
          <w:szCs w:val="24"/>
        </w:rPr>
        <w:t>.</w:t>
      </w:r>
      <w:r w:rsidRPr="00750BAF">
        <w:rPr>
          <w:rStyle w:val="hps"/>
          <w:rFonts w:ascii="Times New Roman" w:hAnsi="Times New Roman"/>
          <w:sz w:val="24"/>
          <w:szCs w:val="24"/>
        </w:rPr>
        <w:t xml:space="preserve"> в</w:t>
      </w:r>
      <w:r w:rsidRPr="00750BAF">
        <w:rPr>
          <w:rFonts w:ascii="Times New Roman" w:hAnsi="Times New Roman"/>
          <w:sz w:val="24"/>
          <w:szCs w:val="24"/>
        </w:rPr>
        <w:t xml:space="preserve"> </w:t>
      </w:r>
      <w:r w:rsidRPr="00750BAF">
        <w:rPr>
          <w:rStyle w:val="hps"/>
          <w:rFonts w:ascii="Times New Roman" w:hAnsi="Times New Roman"/>
          <w:sz w:val="24"/>
          <w:szCs w:val="24"/>
        </w:rPr>
        <w:t>Болонской декларации</w:t>
      </w:r>
      <w:r w:rsidRPr="00750BAF">
        <w:rPr>
          <w:rFonts w:ascii="Times New Roman" w:hAnsi="Times New Roman"/>
          <w:sz w:val="24"/>
          <w:szCs w:val="24"/>
        </w:rPr>
        <w:t xml:space="preserve"> </w:t>
      </w:r>
      <w:r w:rsidRPr="00750BAF">
        <w:rPr>
          <w:rStyle w:val="hps"/>
          <w:rFonts w:ascii="Times New Roman" w:hAnsi="Times New Roman"/>
          <w:sz w:val="24"/>
          <w:szCs w:val="24"/>
        </w:rPr>
        <w:t>в контексте</w:t>
      </w:r>
      <w:r w:rsidRPr="00750BAF">
        <w:rPr>
          <w:rFonts w:ascii="Times New Roman" w:hAnsi="Times New Roman"/>
          <w:sz w:val="24"/>
          <w:szCs w:val="24"/>
        </w:rPr>
        <w:t xml:space="preserve"> </w:t>
      </w:r>
      <w:r w:rsidRPr="00750BAF">
        <w:rPr>
          <w:rStyle w:val="hps"/>
          <w:rFonts w:ascii="Times New Roman" w:hAnsi="Times New Roman"/>
          <w:sz w:val="24"/>
          <w:szCs w:val="24"/>
        </w:rPr>
        <w:t>кредитного перевода, «как</w:t>
      </w:r>
      <w:r w:rsidRPr="00750BAF">
        <w:rPr>
          <w:rFonts w:ascii="Times New Roman" w:hAnsi="Times New Roman"/>
          <w:sz w:val="24"/>
          <w:szCs w:val="24"/>
        </w:rPr>
        <w:t xml:space="preserve"> </w:t>
      </w:r>
      <w:r w:rsidRPr="00750BAF">
        <w:rPr>
          <w:rStyle w:val="hps"/>
          <w:rFonts w:ascii="Times New Roman" w:hAnsi="Times New Roman"/>
          <w:sz w:val="24"/>
          <w:szCs w:val="24"/>
        </w:rPr>
        <w:t>надлежащего средства содействия</w:t>
      </w:r>
      <w:r w:rsidRPr="00750BAF">
        <w:rPr>
          <w:rFonts w:ascii="Times New Roman" w:hAnsi="Times New Roman"/>
          <w:sz w:val="24"/>
          <w:szCs w:val="24"/>
        </w:rPr>
        <w:t xml:space="preserve"> </w:t>
      </w:r>
      <w:r w:rsidRPr="00750BAF">
        <w:rPr>
          <w:rStyle w:val="hps"/>
          <w:rFonts w:ascii="Times New Roman" w:hAnsi="Times New Roman"/>
          <w:sz w:val="24"/>
          <w:szCs w:val="24"/>
        </w:rPr>
        <w:t>крупномасштабной студенческой мобильности</w:t>
      </w:r>
      <w:r w:rsidRPr="00750BAF">
        <w:rPr>
          <w:rFonts w:ascii="Times New Roman" w:hAnsi="Times New Roman"/>
          <w:sz w:val="24"/>
          <w:szCs w:val="24"/>
        </w:rPr>
        <w:t>»</w:t>
      </w:r>
      <w:r>
        <w:rPr>
          <w:rStyle w:val="a9"/>
          <w:rFonts w:ascii="Times New Roman" w:hAnsi="Times New Roman"/>
          <w:sz w:val="24"/>
          <w:szCs w:val="24"/>
        </w:rPr>
        <w:footnoteReference w:id="62"/>
      </w:r>
      <w:r>
        <w:rPr>
          <w:rFonts w:ascii="Times New Roman" w:hAnsi="Times New Roman"/>
          <w:sz w:val="24"/>
          <w:szCs w:val="24"/>
        </w:rPr>
        <w:t xml:space="preserve">. </w:t>
      </w:r>
      <w:r w:rsidRPr="00750BAF">
        <w:rPr>
          <w:rFonts w:ascii="Times New Roman" w:hAnsi="Times New Roman"/>
          <w:sz w:val="24"/>
          <w:szCs w:val="24"/>
        </w:rPr>
        <w:t xml:space="preserve">с целью </w:t>
      </w:r>
      <w:r w:rsidRPr="00750BAF">
        <w:rPr>
          <w:rStyle w:val="hps"/>
          <w:rFonts w:ascii="Times New Roman" w:hAnsi="Times New Roman"/>
          <w:sz w:val="24"/>
          <w:szCs w:val="24"/>
        </w:rPr>
        <w:t>назначения</w:t>
      </w:r>
      <w:r w:rsidRPr="00750BAF">
        <w:rPr>
          <w:rFonts w:ascii="Times New Roman" w:hAnsi="Times New Roman"/>
          <w:sz w:val="24"/>
          <w:szCs w:val="24"/>
        </w:rPr>
        <w:t xml:space="preserve"> </w:t>
      </w:r>
      <w:r w:rsidRPr="00750BAF">
        <w:rPr>
          <w:rStyle w:val="hps"/>
          <w:rFonts w:ascii="Times New Roman" w:hAnsi="Times New Roman"/>
          <w:sz w:val="24"/>
          <w:szCs w:val="24"/>
        </w:rPr>
        <w:t>кредитов иностранным студентам</w:t>
      </w:r>
      <w:r>
        <w:rPr>
          <w:rStyle w:val="hps"/>
          <w:rFonts w:ascii="Times New Roman" w:hAnsi="Times New Roman"/>
          <w:sz w:val="24"/>
          <w:szCs w:val="24"/>
        </w:rPr>
        <w:t>.</w:t>
      </w:r>
      <w:r w:rsidRPr="00750BAF">
        <w:rPr>
          <w:rFonts w:ascii="Times New Roman" w:hAnsi="Times New Roman"/>
          <w:sz w:val="24"/>
          <w:szCs w:val="24"/>
        </w:rPr>
        <w:t xml:space="preserve"> </w:t>
      </w:r>
      <w:proofErr w:type="gramStart"/>
      <w:r w:rsidRPr="00750BAF">
        <w:rPr>
          <w:rStyle w:val="hps"/>
          <w:rFonts w:ascii="Times New Roman" w:hAnsi="Times New Roman"/>
          <w:sz w:val="24"/>
          <w:szCs w:val="24"/>
        </w:rPr>
        <w:t>Тем не менее, этот процесс вышел за привычные рамки и в Пражском коммюнике (</w:t>
      </w:r>
      <w:proofErr w:type="spellStart"/>
      <w:r w:rsidRPr="00B06C19">
        <w:rPr>
          <w:rFonts w:ascii="Times New Roman" w:hAnsi="Times New Roman"/>
          <w:i/>
          <w:sz w:val="24"/>
          <w:szCs w:val="24"/>
        </w:rPr>
        <w:t>Towards</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the</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European</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Higher</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Education</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Area</w:t>
      </w:r>
      <w:proofErr w:type="spellEnd"/>
      <w:r w:rsidRPr="00B06C19">
        <w:rPr>
          <w:rFonts w:ascii="Times New Roman" w:hAnsi="Times New Roman"/>
          <w:i/>
          <w:sz w:val="24"/>
          <w:szCs w:val="24"/>
        </w:rPr>
        <w:t>.</w:t>
      </w:r>
      <w:proofErr w:type="gramEnd"/>
      <w:r w:rsidRPr="00B06C19">
        <w:rPr>
          <w:rFonts w:ascii="Times New Roman" w:hAnsi="Times New Roman"/>
          <w:i/>
          <w:sz w:val="24"/>
          <w:szCs w:val="24"/>
        </w:rPr>
        <w:t xml:space="preserve"> </w:t>
      </w:r>
      <w:proofErr w:type="spellStart"/>
      <w:proofErr w:type="gramStart"/>
      <w:r w:rsidRPr="00B06C19">
        <w:rPr>
          <w:rFonts w:ascii="Times New Roman" w:hAnsi="Times New Roman"/>
          <w:i/>
          <w:sz w:val="24"/>
          <w:szCs w:val="24"/>
        </w:rPr>
        <w:t>Communiqué</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of</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the</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meeting</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of</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European</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Ministers</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in</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charge</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of</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Higher</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Education</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lastRenderedPageBreak/>
        <w:t>Prague</w:t>
      </w:r>
      <w:proofErr w:type="spellEnd"/>
      <w:r w:rsidRPr="00B06C19">
        <w:rPr>
          <w:rFonts w:ascii="Times New Roman" w:hAnsi="Times New Roman"/>
          <w:i/>
          <w:sz w:val="24"/>
          <w:szCs w:val="24"/>
        </w:rPr>
        <w:t xml:space="preserve">, 19 </w:t>
      </w:r>
      <w:proofErr w:type="spellStart"/>
      <w:r w:rsidRPr="00B06C19">
        <w:rPr>
          <w:rFonts w:ascii="Times New Roman" w:hAnsi="Times New Roman"/>
          <w:i/>
          <w:sz w:val="24"/>
          <w:szCs w:val="24"/>
        </w:rPr>
        <w:t>May</w:t>
      </w:r>
      <w:proofErr w:type="spellEnd"/>
      <w:r w:rsidRPr="00B06C19">
        <w:rPr>
          <w:rFonts w:ascii="Times New Roman" w:hAnsi="Times New Roman"/>
          <w:i/>
          <w:sz w:val="24"/>
          <w:szCs w:val="24"/>
        </w:rPr>
        <w:t xml:space="preserve"> 2001</w:t>
      </w:r>
      <w:r w:rsidRPr="00750BAF">
        <w:rPr>
          <w:rFonts w:ascii="Times New Roman" w:hAnsi="Times New Roman"/>
          <w:sz w:val="24"/>
          <w:szCs w:val="24"/>
        </w:rPr>
        <w:t xml:space="preserve">) </w:t>
      </w:r>
      <w:r w:rsidRPr="00750BAF">
        <w:rPr>
          <w:rStyle w:val="hps"/>
          <w:rFonts w:ascii="Times New Roman" w:hAnsi="Times New Roman"/>
          <w:sz w:val="24"/>
          <w:szCs w:val="24"/>
        </w:rPr>
        <w:t>ESTC уже рассматривалась как система, обеспечивающая не только перевод, но и накопление кредитов, в том числе и на протяжении всей жизни при условии, если они признаются принимающими университетами.</w:t>
      </w:r>
      <w:proofErr w:type="gramEnd"/>
      <w:r w:rsidRPr="00750BAF">
        <w:rPr>
          <w:rStyle w:val="hps"/>
          <w:rFonts w:ascii="Times New Roman" w:hAnsi="Times New Roman"/>
          <w:sz w:val="24"/>
          <w:szCs w:val="24"/>
        </w:rPr>
        <w:t xml:space="preserve"> </w:t>
      </w:r>
      <w:proofErr w:type="gramStart"/>
      <w:r w:rsidRPr="00750BAF">
        <w:rPr>
          <w:rStyle w:val="hps"/>
          <w:rFonts w:ascii="Times New Roman" w:hAnsi="Times New Roman"/>
          <w:sz w:val="24"/>
          <w:szCs w:val="24"/>
        </w:rPr>
        <w:t>В Берлинском коммюнике 2003 г</w:t>
      </w:r>
      <w:r>
        <w:rPr>
          <w:rStyle w:val="hps"/>
          <w:rFonts w:ascii="Times New Roman" w:hAnsi="Times New Roman"/>
          <w:sz w:val="24"/>
          <w:szCs w:val="24"/>
        </w:rPr>
        <w:t>.</w:t>
      </w:r>
      <w:r w:rsidRPr="00750BAF">
        <w:rPr>
          <w:rStyle w:val="hps"/>
          <w:rFonts w:ascii="Times New Roman" w:hAnsi="Times New Roman"/>
          <w:sz w:val="24"/>
          <w:szCs w:val="24"/>
        </w:rPr>
        <w:t xml:space="preserve"> еще раз было подчеркнуто, что ESTC должна быть использована не только для перевода, но и накопления кредитов, а в Бергене в 2005 г</w:t>
      </w:r>
      <w:r>
        <w:rPr>
          <w:rStyle w:val="hps"/>
          <w:rFonts w:ascii="Times New Roman" w:hAnsi="Times New Roman"/>
          <w:sz w:val="24"/>
          <w:szCs w:val="24"/>
        </w:rPr>
        <w:t>.</w:t>
      </w:r>
      <w:r w:rsidRPr="00750BAF">
        <w:rPr>
          <w:rStyle w:val="hps"/>
          <w:rFonts w:ascii="Times New Roman" w:hAnsi="Times New Roman"/>
          <w:sz w:val="24"/>
          <w:szCs w:val="24"/>
        </w:rPr>
        <w:t xml:space="preserve"> уже было договорено об ориентировочных кредитных квотах для первых двух циклов (</w:t>
      </w:r>
      <w:proofErr w:type="spellStart"/>
      <w:r w:rsidRPr="00B06C19">
        <w:rPr>
          <w:rFonts w:ascii="Times New Roman" w:hAnsi="Times New Roman"/>
          <w:i/>
          <w:sz w:val="24"/>
          <w:szCs w:val="24"/>
        </w:rPr>
        <w:t>The</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European</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Higher</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Education</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Area</w:t>
      </w:r>
      <w:proofErr w:type="spellEnd"/>
      <w:r w:rsidRPr="00B06C19">
        <w:rPr>
          <w:rFonts w:ascii="Times New Roman" w:hAnsi="Times New Roman"/>
          <w:i/>
          <w:sz w:val="24"/>
          <w:szCs w:val="24"/>
        </w:rPr>
        <w:t xml:space="preserve"> – </w:t>
      </w:r>
      <w:proofErr w:type="spellStart"/>
      <w:r w:rsidRPr="00B06C19">
        <w:rPr>
          <w:rFonts w:ascii="Times New Roman" w:hAnsi="Times New Roman"/>
          <w:i/>
          <w:sz w:val="24"/>
          <w:szCs w:val="24"/>
        </w:rPr>
        <w:t>Achieving</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the</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Goals</w:t>
      </w:r>
      <w:proofErr w:type="spellEnd"/>
      <w:r w:rsidRPr="00B06C19">
        <w:rPr>
          <w:rFonts w:ascii="Times New Roman" w:hAnsi="Times New Roman"/>
          <w:i/>
          <w:sz w:val="24"/>
          <w:szCs w:val="24"/>
        </w:rPr>
        <w:t>.</w:t>
      </w:r>
      <w:proofErr w:type="gramEnd"/>
      <w:r w:rsidRPr="00B06C19">
        <w:rPr>
          <w:rFonts w:ascii="Times New Roman" w:hAnsi="Times New Roman"/>
          <w:i/>
          <w:sz w:val="24"/>
          <w:szCs w:val="24"/>
        </w:rPr>
        <w:t xml:space="preserve"> </w:t>
      </w:r>
      <w:r w:rsidRPr="00B06C19">
        <w:rPr>
          <w:rFonts w:ascii="Times New Roman" w:hAnsi="Times New Roman"/>
          <w:i/>
          <w:sz w:val="24"/>
          <w:szCs w:val="24"/>
          <w:lang w:val="en-GB"/>
        </w:rPr>
        <w:t>Communiqué of the Conference of European Ministers Responsible for Higher Education, Bergen, 19-20 May 2005</w:t>
      </w:r>
      <w:r w:rsidRPr="00B06C19">
        <w:rPr>
          <w:rFonts w:ascii="Times New Roman" w:hAnsi="Times New Roman"/>
          <w:sz w:val="24"/>
          <w:szCs w:val="24"/>
          <w:lang w:val="en-GB"/>
        </w:rPr>
        <w:t>)</w:t>
      </w:r>
    </w:p>
    <w:p w:rsidR="006720EB" w:rsidRPr="00750BAF" w:rsidRDefault="006720EB" w:rsidP="006720EB">
      <w:pPr>
        <w:spacing w:after="0" w:line="23" w:lineRule="atLeast"/>
        <w:ind w:firstLine="709"/>
        <w:jc w:val="both"/>
        <w:rPr>
          <w:rStyle w:val="hps"/>
          <w:rFonts w:ascii="Times New Roman" w:hAnsi="Times New Roman"/>
          <w:sz w:val="24"/>
          <w:szCs w:val="24"/>
        </w:rPr>
      </w:pPr>
      <w:r w:rsidRPr="00750BAF">
        <w:rPr>
          <w:rFonts w:ascii="Times New Roman" w:hAnsi="Times New Roman"/>
          <w:sz w:val="24"/>
          <w:szCs w:val="24"/>
        </w:rPr>
        <w:t>В последние годы кредитные системы претерпели значительные изменения. Если ранее распределение кредитов осуществлялось на основе контактных часов «учитель</w:t>
      </w:r>
      <w:r w:rsidRPr="00750BAF">
        <w:rPr>
          <w:rFonts w:ascii="Times New Roman" w:hAnsi="Times New Roman"/>
          <w:color w:val="000000"/>
          <w:sz w:val="24"/>
          <w:szCs w:val="24"/>
        </w:rPr>
        <w:t>–</w:t>
      </w:r>
      <w:r w:rsidRPr="00750BAF">
        <w:rPr>
          <w:rFonts w:ascii="Times New Roman" w:hAnsi="Times New Roman"/>
          <w:sz w:val="24"/>
          <w:szCs w:val="24"/>
        </w:rPr>
        <w:t xml:space="preserve">ученик» и кредиты присваивались, исходя из учебной нагрузки, выполненной студентом, то в настоящее время наблюдается тенденция к распределению кредитов на </w:t>
      </w:r>
      <w:proofErr w:type="gramStart"/>
      <w:r w:rsidRPr="00750BAF">
        <w:rPr>
          <w:rFonts w:ascii="Times New Roman" w:hAnsi="Times New Roman"/>
          <w:sz w:val="24"/>
          <w:szCs w:val="24"/>
        </w:rPr>
        <w:t>основе</w:t>
      </w:r>
      <w:proofErr w:type="gramEnd"/>
      <w:r w:rsidRPr="00750BAF">
        <w:rPr>
          <w:rFonts w:ascii="Times New Roman" w:hAnsi="Times New Roman"/>
          <w:sz w:val="24"/>
          <w:szCs w:val="24"/>
        </w:rPr>
        <w:t xml:space="preserve"> </w:t>
      </w:r>
      <w:r w:rsidRPr="00750BAF">
        <w:rPr>
          <w:rStyle w:val="hps"/>
          <w:rFonts w:ascii="Times New Roman" w:hAnsi="Times New Roman"/>
          <w:sz w:val="24"/>
          <w:szCs w:val="24"/>
        </w:rPr>
        <w:t>как</w:t>
      </w:r>
      <w:r w:rsidRPr="00750BAF">
        <w:rPr>
          <w:rFonts w:ascii="Times New Roman" w:hAnsi="Times New Roman"/>
          <w:sz w:val="24"/>
          <w:szCs w:val="24"/>
        </w:rPr>
        <w:t xml:space="preserve"> </w:t>
      </w:r>
      <w:r w:rsidRPr="00750BAF">
        <w:rPr>
          <w:rStyle w:val="hps"/>
          <w:rFonts w:ascii="Times New Roman" w:hAnsi="Times New Roman"/>
          <w:sz w:val="24"/>
          <w:szCs w:val="24"/>
        </w:rPr>
        <w:t>нагрузки</w:t>
      </w:r>
      <w:r w:rsidRPr="00750BAF">
        <w:rPr>
          <w:rFonts w:ascii="Times New Roman" w:hAnsi="Times New Roman"/>
          <w:sz w:val="24"/>
          <w:szCs w:val="24"/>
        </w:rPr>
        <w:t xml:space="preserve"> </w:t>
      </w:r>
      <w:r w:rsidRPr="00750BAF">
        <w:rPr>
          <w:rStyle w:val="hps"/>
          <w:rFonts w:ascii="Times New Roman" w:hAnsi="Times New Roman"/>
          <w:sz w:val="24"/>
          <w:szCs w:val="24"/>
        </w:rPr>
        <w:t>студента, так</w:t>
      </w:r>
      <w:r w:rsidRPr="00750BAF">
        <w:rPr>
          <w:rFonts w:ascii="Times New Roman" w:hAnsi="Times New Roman"/>
          <w:sz w:val="24"/>
          <w:szCs w:val="24"/>
        </w:rPr>
        <w:t xml:space="preserve"> </w:t>
      </w:r>
      <w:r w:rsidRPr="00750BAF">
        <w:rPr>
          <w:rStyle w:val="hps"/>
          <w:rFonts w:ascii="Times New Roman" w:hAnsi="Times New Roman"/>
          <w:sz w:val="24"/>
          <w:szCs w:val="24"/>
        </w:rPr>
        <w:t>и результатов обучения</w:t>
      </w:r>
      <w:r>
        <w:rPr>
          <w:rStyle w:val="a9"/>
          <w:rFonts w:ascii="Times New Roman" w:hAnsi="Times New Roman"/>
          <w:sz w:val="24"/>
          <w:szCs w:val="24"/>
        </w:rPr>
        <w:footnoteReference w:id="63"/>
      </w:r>
      <w:r w:rsidRPr="00750BAF">
        <w:rPr>
          <w:rStyle w:val="hps"/>
          <w:rFonts w:ascii="Times New Roman" w:hAnsi="Times New Roman"/>
          <w:sz w:val="24"/>
          <w:szCs w:val="24"/>
        </w:rPr>
        <w:t>.</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Европейская система перевода </w:t>
      </w:r>
      <w:r w:rsidRPr="00750BAF">
        <w:rPr>
          <w:rStyle w:val="hps"/>
          <w:rFonts w:ascii="Times New Roman" w:hAnsi="Times New Roman"/>
          <w:sz w:val="24"/>
          <w:szCs w:val="24"/>
        </w:rPr>
        <w:t>и накопления кредитов</w:t>
      </w:r>
      <w:r w:rsidRPr="00750BAF">
        <w:rPr>
          <w:rFonts w:ascii="Times New Roman" w:hAnsi="Times New Roman"/>
          <w:sz w:val="24"/>
          <w:szCs w:val="24"/>
        </w:rPr>
        <w:t xml:space="preserve"> </w:t>
      </w:r>
      <w:r w:rsidRPr="00750BAF">
        <w:rPr>
          <w:rStyle w:val="hps"/>
          <w:rFonts w:ascii="Times New Roman" w:hAnsi="Times New Roman"/>
          <w:sz w:val="24"/>
          <w:szCs w:val="24"/>
        </w:rPr>
        <w:t>(ECTS</w:t>
      </w:r>
      <w:r w:rsidRPr="00750BAF">
        <w:rPr>
          <w:rFonts w:ascii="Times New Roman" w:hAnsi="Times New Roman"/>
          <w:sz w:val="24"/>
          <w:szCs w:val="24"/>
        </w:rPr>
        <w:t xml:space="preserve">) является </w:t>
      </w:r>
      <w:r w:rsidRPr="00750BAF">
        <w:rPr>
          <w:rStyle w:val="hps"/>
          <w:rFonts w:ascii="Times New Roman" w:hAnsi="Times New Roman"/>
          <w:sz w:val="24"/>
          <w:szCs w:val="24"/>
        </w:rPr>
        <w:t>личностн</w:t>
      </w:r>
      <w:proofErr w:type="gramStart"/>
      <w:r w:rsidRPr="00750BAF">
        <w:rPr>
          <w:rStyle w:val="hps"/>
          <w:rFonts w:ascii="Times New Roman" w:hAnsi="Times New Roman"/>
          <w:sz w:val="24"/>
          <w:szCs w:val="24"/>
        </w:rPr>
        <w:t>о-</w:t>
      </w:r>
      <w:proofErr w:type="gramEnd"/>
      <w:r w:rsidRPr="00750BAF">
        <w:rPr>
          <w:rStyle w:val="hps"/>
          <w:rFonts w:ascii="Times New Roman" w:hAnsi="Times New Roman"/>
          <w:sz w:val="24"/>
          <w:szCs w:val="24"/>
        </w:rPr>
        <w:t>(</w:t>
      </w:r>
      <w:proofErr w:type="spellStart"/>
      <w:r w:rsidRPr="00750BAF">
        <w:rPr>
          <w:rStyle w:val="hps"/>
          <w:rFonts w:ascii="Times New Roman" w:hAnsi="Times New Roman"/>
          <w:sz w:val="24"/>
          <w:szCs w:val="24"/>
        </w:rPr>
        <w:t>студенто</w:t>
      </w:r>
      <w:proofErr w:type="spellEnd"/>
      <w:r w:rsidRPr="00750BAF">
        <w:rPr>
          <w:rStyle w:val="hps"/>
          <w:rFonts w:ascii="Times New Roman" w:hAnsi="Times New Roman"/>
          <w:sz w:val="24"/>
          <w:szCs w:val="24"/>
        </w:rPr>
        <w:t>)-ориентированной</w:t>
      </w:r>
      <w:r w:rsidRPr="00750BAF">
        <w:rPr>
          <w:rFonts w:ascii="Times New Roman" w:hAnsi="Times New Roman"/>
          <w:sz w:val="24"/>
          <w:szCs w:val="24"/>
        </w:rPr>
        <w:t xml:space="preserve"> (</w:t>
      </w:r>
      <w:proofErr w:type="spellStart"/>
      <w:r w:rsidRPr="00B06C19">
        <w:rPr>
          <w:rFonts w:ascii="Times New Roman" w:hAnsi="Times New Roman"/>
          <w:i/>
          <w:sz w:val="24"/>
          <w:szCs w:val="24"/>
        </w:rPr>
        <w:t>learner-centred</w:t>
      </w:r>
      <w:proofErr w:type="spellEnd"/>
      <w:r w:rsidRPr="00750BAF">
        <w:rPr>
          <w:rFonts w:ascii="Times New Roman" w:hAnsi="Times New Roman"/>
          <w:sz w:val="24"/>
          <w:szCs w:val="24"/>
        </w:rPr>
        <w:t>)</w:t>
      </w:r>
      <w:r w:rsidRPr="00750BAF">
        <w:rPr>
          <w:rStyle w:val="hps"/>
          <w:rFonts w:ascii="Times New Roman" w:hAnsi="Times New Roman"/>
          <w:sz w:val="24"/>
          <w:szCs w:val="24"/>
        </w:rPr>
        <w:t xml:space="preserve"> кредитной</w:t>
      </w:r>
      <w:r w:rsidRPr="00750BAF">
        <w:rPr>
          <w:rFonts w:ascii="Times New Roman" w:hAnsi="Times New Roman"/>
          <w:sz w:val="24"/>
          <w:szCs w:val="24"/>
        </w:rPr>
        <w:t xml:space="preserve"> </w:t>
      </w:r>
      <w:r w:rsidRPr="00750BAF">
        <w:rPr>
          <w:rStyle w:val="hps"/>
          <w:rFonts w:ascii="Times New Roman" w:hAnsi="Times New Roman"/>
          <w:sz w:val="24"/>
          <w:szCs w:val="24"/>
        </w:rPr>
        <w:t>системой, основанной на</w:t>
      </w:r>
      <w:r w:rsidRPr="00750BAF">
        <w:rPr>
          <w:rFonts w:ascii="Times New Roman" w:hAnsi="Times New Roman"/>
          <w:sz w:val="24"/>
          <w:szCs w:val="24"/>
        </w:rPr>
        <w:t xml:space="preserve"> </w:t>
      </w:r>
      <w:r w:rsidRPr="00750BAF">
        <w:rPr>
          <w:rStyle w:val="hps"/>
          <w:rFonts w:ascii="Times New Roman" w:hAnsi="Times New Roman"/>
          <w:sz w:val="24"/>
          <w:szCs w:val="24"/>
        </w:rPr>
        <w:t>нагрузке студента</w:t>
      </w:r>
      <w:r w:rsidRPr="00750BAF">
        <w:rPr>
          <w:rFonts w:ascii="Times New Roman" w:hAnsi="Times New Roman"/>
          <w:sz w:val="24"/>
          <w:szCs w:val="24"/>
        </w:rPr>
        <w:t xml:space="preserve">, необходимой для достижения </w:t>
      </w:r>
      <w:r w:rsidRPr="00750BAF">
        <w:rPr>
          <w:rStyle w:val="hps"/>
          <w:rFonts w:ascii="Times New Roman" w:hAnsi="Times New Roman"/>
          <w:sz w:val="24"/>
          <w:szCs w:val="24"/>
        </w:rPr>
        <w:t>указанных</w:t>
      </w:r>
      <w:r w:rsidRPr="00750BAF">
        <w:rPr>
          <w:rFonts w:ascii="Times New Roman" w:hAnsi="Times New Roman"/>
          <w:sz w:val="24"/>
          <w:szCs w:val="24"/>
        </w:rPr>
        <w:t xml:space="preserve"> </w:t>
      </w:r>
      <w:r w:rsidRPr="00750BAF">
        <w:rPr>
          <w:rStyle w:val="hps"/>
          <w:rFonts w:ascii="Times New Roman" w:hAnsi="Times New Roman"/>
          <w:sz w:val="24"/>
          <w:szCs w:val="24"/>
        </w:rPr>
        <w:t xml:space="preserve">результатов обучения. </w:t>
      </w:r>
      <w:r w:rsidRPr="00750BAF">
        <w:rPr>
          <w:rFonts w:ascii="Times New Roman" w:hAnsi="Times New Roman"/>
          <w:sz w:val="24"/>
          <w:szCs w:val="24"/>
        </w:rPr>
        <w:t xml:space="preserve">ECTS помогает учебным заведениям при разработке и реализации образовательных программ перенести акцент с традиционных подходов, в центре которых находится преподаватель, на подходы, основанные на потребностях и ожиданиях студентов. </w:t>
      </w:r>
    </w:p>
    <w:p w:rsidR="006720EB" w:rsidRPr="00750BAF" w:rsidRDefault="006720EB" w:rsidP="006720EB">
      <w:pPr>
        <w:autoSpaceDE w:val="0"/>
        <w:autoSpaceDN w:val="0"/>
        <w:adjustRightInd w:val="0"/>
        <w:spacing w:after="0" w:line="23" w:lineRule="atLeast"/>
        <w:ind w:firstLine="709"/>
        <w:jc w:val="both"/>
        <w:rPr>
          <w:rFonts w:ascii="Times New Roman" w:eastAsia="TTA6o00" w:hAnsi="Times New Roman"/>
          <w:sz w:val="24"/>
          <w:szCs w:val="24"/>
        </w:rPr>
      </w:pPr>
      <w:r w:rsidRPr="00750BAF">
        <w:rPr>
          <w:rFonts w:ascii="Times New Roman" w:hAnsi="Times New Roman"/>
          <w:sz w:val="24"/>
          <w:szCs w:val="24"/>
        </w:rPr>
        <w:t xml:space="preserve">В рамках традиционных подходов, в центре которых находится преподаватель, основными элементами образовательных программ являются требования </w:t>
      </w:r>
      <w:r>
        <w:rPr>
          <w:rFonts w:ascii="Times New Roman" w:hAnsi="Times New Roman"/>
          <w:sz w:val="24"/>
          <w:szCs w:val="24"/>
        </w:rPr>
        <w:t xml:space="preserve">по </w:t>
      </w:r>
      <w:r w:rsidRPr="00750BAF">
        <w:rPr>
          <w:rFonts w:ascii="Times New Roman" w:hAnsi="Times New Roman"/>
          <w:sz w:val="24"/>
          <w:szCs w:val="24"/>
        </w:rPr>
        <w:t>конкретно</w:t>
      </w:r>
      <w:r>
        <w:rPr>
          <w:rFonts w:ascii="Times New Roman" w:hAnsi="Times New Roman"/>
          <w:sz w:val="24"/>
          <w:szCs w:val="24"/>
        </w:rPr>
        <w:t>й</w:t>
      </w:r>
      <w:r w:rsidRPr="00750BAF">
        <w:rPr>
          <w:rFonts w:ascii="Times New Roman" w:hAnsi="Times New Roman"/>
          <w:sz w:val="24"/>
          <w:szCs w:val="24"/>
        </w:rPr>
        <w:t xml:space="preserve"> </w:t>
      </w:r>
      <w:r>
        <w:rPr>
          <w:rFonts w:ascii="Times New Roman" w:hAnsi="Times New Roman"/>
          <w:sz w:val="24"/>
          <w:szCs w:val="24"/>
        </w:rPr>
        <w:t>дисциплине</w:t>
      </w:r>
      <w:r w:rsidRPr="00750BAF">
        <w:rPr>
          <w:rFonts w:ascii="Times New Roman" w:hAnsi="Times New Roman"/>
          <w:sz w:val="24"/>
          <w:szCs w:val="24"/>
        </w:rPr>
        <w:t xml:space="preserve"> и сам процесс обучения. Личностн</w:t>
      </w:r>
      <w:proofErr w:type="gramStart"/>
      <w:r w:rsidRPr="00750BAF">
        <w:rPr>
          <w:rFonts w:ascii="Times New Roman" w:hAnsi="Times New Roman"/>
          <w:sz w:val="24"/>
          <w:szCs w:val="24"/>
        </w:rPr>
        <w:t>о-</w:t>
      </w:r>
      <w:proofErr w:type="gramEnd"/>
      <w:r w:rsidRPr="00750BAF">
        <w:rPr>
          <w:rFonts w:ascii="Times New Roman" w:hAnsi="Times New Roman"/>
          <w:sz w:val="24"/>
          <w:szCs w:val="24"/>
        </w:rPr>
        <w:t>(</w:t>
      </w:r>
      <w:proofErr w:type="spellStart"/>
      <w:r w:rsidRPr="00750BAF">
        <w:rPr>
          <w:rFonts w:ascii="Times New Roman" w:hAnsi="Times New Roman"/>
          <w:sz w:val="24"/>
          <w:szCs w:val="24"/>
        </w:rPr>
        <w:t>студенто</w:t>
      </w:r>
      <w:proofErr w:type="spellEnd"/>
      <w:r w:rsidRPr="00750BAF">
        <w:rPr>
          <w:rFonts w:ascii="Times New Roman" w:hAnsi="Times New Roman"/>
          <w:sz w:val="24"/>
          <w:szCs w:val="24"/>
        </w:rPr>
        <w:t>)-ориентированное обучение предоставляет обучающимся более широкий выбор в части содержания, формата, темпа и места обучения. Используя при разработке и реализации образовательных программ результаты обучения и трудозатраты обучающихся, ECTS помогает поместить обучающегося в центр образовательного процесса. Распределяя зачетные единицы по структурным элементам программы, она способствует созданию гибких траекторий обучения.</w:t>
      </w:r>
    </w:p>
    <w:p w:rsidR="006720EB" w:rsidRPr="00750BAF" w:rsidRDefault="006720EB" w:rsidP="006720EB">
      <w:pPr>
        <w:autoSpaceDE w:val="0"/>
        <w:autoSpaceDN w:val="0"/>
        <w:adjustRightInd w:val="0"/>
        <w:spacing w:after="0" w:line="23" w:lineRule="atLeast"/>
        <w:ind w:firstLine="709"/>
        <w:jc w:val="both"/>
        <w:rPr>
          <w:rStyle w:val="hps"/>
          <w:rFonts w:ascii="Times New Roman" w:hAnsi="Times New Roman"/>
          <w:sz w:val="24"/>
          <w:szCs w:val="24"/>
        </w:rPr>
      </w:pPr>
      <w:r w:rsidRPr="00750BAF">
        <w:rPr>
          <w:rStyle w:val="hps"/>
          <w:rFonts w:ascii="Times New Roman" w:hAnsi="Times New Roman"/>
          <w:sz w:val="24"/>
          <w:szCs w:val="24"/>
        </w:rPr>
        <w:t>Этот новый подход</w:t>
      </w:r>
      <w:r w:rsidRPr="00750BAF">
        <w:rPr>
          <w:rFonts w:ascii="Times New Roman" w:hAnsi="Times New Roman"/>
          <w:sz w:val="24"/>
          <w:szCs w:val="24"/>
        </w:rPr>
        <w:t xml:space="preserve"> </w:t>
      </w:r>
      <w:r w:rsidRPr="00750BAF">
        <w:rPr>
          <w:rStyle w:val="hps"/>
          <w:rFonts w:ascii="Times New Roman" w:hAnsi="Times New Roman"/>
          <w:sz w:val="24"/>
          <w:szCs w:val="24"/>
        </w:rPr>
        <w:t>означает, что</w:t>
      </w:r>
      <w:r w:rsidRPr="00750BAF">
        <w:rPr>
          <w:rFonts w:ascii="Times New Roman" w:hAnsi="Times New Roman"/>
          <w:sz w:val="24"/>
          <w:szCs w:val="24"/>
        </w:rPr>
        <w:t xml:space="preserve"> </w:t>
      </w:r>
      <w:r w:rsidRPr="00750BAF">
        <w:rPr>
          <w:rStyle w:val="hps"/>
          <w:rFonts w:ascii="Times New Roman" w:hAnsi="Times New Roman"/>
          <w:sz w:val="24"/>
          <w:szCs w:val="24"/>
        </w:rPr>
        <w:t>кредиты</w:t>
      </w:r>
      <w:r w:rsidRPr="00750BAF">
        <w:rPr>
          <w:rFonts w:ascii="Times New Roman" w:hAnsi="Times New Roman"/>
          <w:sz w:val="24"/>
          <w:szCs w:val="24"/>
        </w:rPr>
        <w:t xml:space="preserve"> присваиваются </w:t>
      </w:r>
      <w:r w:rsidRPr="00750BAF">
        <w:rPr>
          <w:rStyle w:val="hps"/>
          <w:rFonts w:ascii="Times New Roman" w:hAnsi="Times New Roman"/>
          <w:sz w:val="24"/>
          <w:szCs w:val="24"/>
        </w:rPr>
        <w:t>при условии, что</w:t>
      </w:r>
      <w:r w:rsidRPr="00750BAF">
        <w:rPr>
          <w:rFonts w:ascii="Times New Roman" w:hAnsi="Times New Roman"/>
          <w:sz w:val="24"/>
          <w:szCs w:val="24"/>
        </w:rPr>
        <w:t xml:space="preserve"> </w:t>
      </w:r>
      <w:r w:rsidRPr="00750BAF">
        <w:rPr>
          <w:rStyle w:val="hps"/>
          <w:rFonts w:ascii="Times New Roman" w:hAnsi="Times New Roman"/>
          <w:sz w:val="24"/>
          <w:szCs w:val="24"/>
        </w:rPr>
        <w:t>студент</w:t>
      </w:r>
      <w:r w:rsidRPr="00750BAF">
        <w:rPr>
          <w:rFonts w:ascii="Times New Roman" w:hAnsi="Times New Roman"/>
          <w:sz w:val="24"/>
          <w:szCs w:val="24"/>
        </w:rPr>
        <w:t xml:space="preserve"> </w:t>
      </w:r>
      <w:r w:rsidRPr="00750BAF">
        <w:rPr>
          <w:rStyle w:val="hps"/>
          <w:rFonts w:ascii="Times New Roman" w:hAnsi="Times New Roman"/>
          <w:sz w:val="24"/>
          <w:szCs w:val="24"/>
        </w:rPr>
        <w:t>выполнил</w:t>
      </w:r>
      <w:r w:rsidRPr="00750BAF">
        <w:rPr>
          <w:rFonts w:ascii="Times New Roman" w:hAnsi="Times New Roman"/>
          <w:sz w:val="24"/>
          <w:szCs w:val="24"/>
        </w:rPr>
        <w:t xml:space="preserve"> </w:t>
      </w:r>
      <w:r w:rsidRPr="00750BAF">
        <w:rPr>
          <w:rStyle w:val="hps"/>
          <w:rFonts w:ascii="Times New Roman" w:hAnsi="Times New Roman"/>
          <w:sz w:val="24"/>
          <w:szCs w:val="24"/>
        </w:rPr>
        <w:t>определенный</w:t>
      </w:r>
      <w:r w:rsidRPr="00750BAF">
        <w:rPr>
          <w:rFonts w:ascii="Times New Roman" w:hAnsi="Times New Roman"/>
          <w:sz w:val="24"/>
          <w:szCs w:val="24"/>
        </w:rPr>
        <w:t xml:space="preserve"> объем учебной работы </w:t>
      </w:r>
      <w:r w:rsidRPr="00750BAF">
        <w:rPr>
          <w:rStyle w:val="hps"/>
          <w:rFonts w:ascii="Times New Roman" w:hAnsi="Times New Roman"/>
          <w:sz w:val="24"/>
          <w:szCs w:val="24"/>
        </w:rPr>
        <w:t>и</w:t>
      </w:r>
      <w:r w:rsidRPr="00750BAF">
        <w:rPr>
          <w:rFonts w:ascii="Times New Roman" w:hAnsi="Times New Roman"/>
          <w:sz w:val="24"/>
          <w:szCs w:val="24"/>
        </w:rPr>
        <w:t xml:space="preserve"> </w:t>
      </w:r>
      <w:r w:rsidRPr="00750BAF">
        <w:rPr>
          <w:rStyle w:val="hps"/>
          <w:rFonts w:ascii="Times New Roman" w:hAnsi="Times New Roman"/>
          <w:sz w:val="24"/>
          <w:szCs w:val="24"/>
        </w:rPr>
        <w:t>может продемонстрировать</w:t>
      </w:r>
      <w:r w:rsidRPr="00750BAF">
        <w:rPr>
          <w:rFonts w:ascii="Times New Roman" w:hAnsi="Times New Roman"/>
          <w:sz w:val="24"/>
          <w:szCs w:val="24"/>
        </w:rPr>
        <w:t xml:space="preserve"> </w:t>
      </w:r>
      <w:r w:rsidRPr="00750BAF">
        <w:rPr>
          <w:rStyle w:val="hps"/>
          <w:rFonts w:ascii="Times New Roman" w:hAnsi="Times New Roman"/>
          <w:sz w:val="24"/>
          <w:szCs w:val="24"/>
        </w:rPr>
        <w:t>ожидаемые результаты обучения.</w:t>
      </w:r>
      <w:r w:rsidRPr="00750BAF">
        <w:rPr>
          <w:rFonts w:ascii="Times New Roman" w:hAnsi="Times New Roman"/>
          <w:sz w:val="24"/>
          <w:szCs w:val="24"/>
        </w:rPr>
        <w:t xml:space="preserve"> </w:t>
      </w:r>
      <w:r w:rsidRPr="00750BAF">
        <w:rPr>
          <w:rStyle w:val="hps"/>
          <w:rFonts w:ascii="Times New Roman" w:hAnsi="Times New Roman"/>
          <w:sz w:val="24"/>
          <w:szCs w:val="24"/>
        </w:rPr>
        <w:t>Результаты исследований показывают (</w:t>
      </w:r>
      <w:proofErr w:type="spellStart"/>
      <w:r w:rsidRPr="0039046B">
        <w:rPr>
          <w:rFonts w:ascii="Times New Roman" w:hAnsi="Times New Roman"/>
          <w:i/>
          <w:sz w:val="24"/>
          <w:szCs w:val="24"/>
        </w:rPr>
        <w:t>Budapest-Vienna</w:t>
      </w:r>
      <w:proofErr w:type="spellEnd"/>
      <w:r w:rsidRPr="0039046B">
        <w:rPr>
          <w:rFonts w:ascii="Times New Roman" w:hAnsi="Times New Roman"/>
          <w:i/>
          <w:sz w:val="24"/>
          <w:szCs w:val="24"/>
        </w:rPr>
        <w:t xml:space="preserve"> </w:t>
      </w:r>
      <w:proofErr w:type="spellStart"/>
      <w:r w:rsidRPr="0039046B">
        <w:rPr>
          <w:rFonts w:ascii="Times New Roman" w:hAnsi="Times New Roman"/>
          <w:i/>
          <w:sz w:val="24"/>
          <w:szCs w:val="24"/>
        </w:rPr>
        <w:t>Declaration</w:t>
      </w:r>
      <w:proofErr w:type="spellEnd"/>
      <w:r w:rsidRPr="0039046B">
        <w:rPr>
          <w:rFonts w:ascii="Times New Roman" w:hAnsi="Times New Roman"/>
          <w:i/>
          <w:sz w:val="24"/>
          <w:szCs w:val="24"/>
        </w:rPr>
        <w:t xml:space="preserve"> </w:t>
      </w:r>
      <w:proofErr w:type="spellStart"/>
      <w:r w:rsidRPr="0039046B">
        <w:rPr>
          <w:rFonts w:ascii="Times New Roman" w:hAnsi="Times New Roman"/>
          <w:i/>
          <w:sz w:val="24"/>
          <w:szCs w:val="24"/>
        </w:rPr>
        <w:t>on</w:t>
      </w:r>
      <w:proofErr w:type="spellEnd"/>
      <w:r w:rsidRPr="0039046B">
        <w:rPr>
          <w:rFonts w:ascii="Times New Roman" w:hAnsi="Times New Roman"/>
          <w:i/>
          <w:sz w:val="24"/>
          <w:szCs w:val="24"/>
        </w:rPr>
        <w:t xml:space="preserve"> </w:t>
      </w:r>
      <w:proofErr w:type="spellStart"/>
      <w:r w:rsidRPr="0039046B">
        <w:rPr>
          <w:rFonts w:ascii="Times New Roman" w:hAnsi="Times New Roman"/>
          <w:i/>
          <w:sz w:val="24"/>
          <w:szCs w:val="24"/>
        </w:rPr>
        <w:t>the</w:t>
      </w:r>
      <w:proofErr w:type="spellEnd"/>
      <w:r w:rsidRPr="0039046B">
        <w:rPr>
          <w:rFonts w:ascii="Times New Roman" w:hAnsi="Times New Roman"/>
          <w:i/>
          <w:sz w:val="24"/>
          <w:szCs w:val="24"/>
        </w:rPr>
        <w:t xml:space="preserve"> </w:t>
      </w:r>
      <w:proofErr w:type="spellStart"/>
      <w:r w:rsidRPr="0039046B">
        <w:rPr>
          <w:rFonts w:ascii="Times New Roman" w:hAnsi="Times New Roman"/>
          <w:i/>
          <w:sz w:val="24"/>
          <w:szCs w:val="24"/>
        </w:rPr>
        <w:t>European</w:t>
      </w:r>
      <w:proofErr w:type="spellEnd"/>
      <w:r w:rsidRPr="0039046B">
        <w:rPr>
          <w:rFonts w:ascii="Times New Roman" w:hAnsi="Times New Roman"/>
          <w:i/>
          <w:sz w:val="24"/>
          <w:szCs w:val="24"/>
        </w:rPr>
        <w:t xml:space="preserve"> </w:t>
      </w:r>
      <w:proofErr w:type="spellStart"/>
      <w:r w:rsidRPr="0039046B">
        <w:rPr>
          <w:rFonts w:ascii="Times New Roman" w:hAnsi="Times New Roman"/>
          <w:i/>
          <w:sz w:val="24"/>
          <w:szCs w:val="24"/>
        </w:rPr>
        <w:t>Higher</w:t>
      </w:r>
      <w:proofErr w:type="spellEnd"/>
      <w:r w:rsidRPr="0039046B">
        <w:rPr>
          <w:rFonts w:ascii="Times New Roman" w:hAnsi="Times New Roman"/>
          <w:i/>
          <w:sz w:val="24"/>
          <w:szCs w:val="24"/>
        </w:rPr>
        <w:t xml:space="preserve"> </w:t>
      </w:r>
      <w:proofErr w:type="spellStart"/>
      <w:r w:rsidRPr="0039046B">
        <w:rPr>
          <w:rFonts w:ascii="Times New Roman" w:hAnsi="Times New Roman"/>
          <w:i/>
          <w:sz w:val="24"/>
          <w:szCs w:val="24"/>
        </w:rPr>
        <w:t>Education</w:t>
      </w:r>
      <w:proofErr w:type="spellEnd"/>
      <w:r w:rsidRPr="0039046B">
        <w:rPr>
          <w:rFonts w:ascii="Times New Roman" w:hAnsi="Times New Roman"/>
          <w:i/>
          <w:sz w:val="24"/>
          <w:szCs w:val="24"/>
        </w:rPr>
        <w:t xml:space="preserve"> </w:t>
      </w:r>
      <w:proofErr w:type="spellStart"/>
      <w:r w:rsidRPr="0039046B">
        <w:rPr>
          <w:rFonts w:ascii="Times New Roman" w:hAnsi="Times New Roman"/>
          <w:i/>
          <w:sz w:val="24"/>
          <w:szCs w:val="24"/>
        </w:rPr>
        <w:t>Area</w:t>
      </w:r>
      <w:proofErr w:type="spellEnd"/>
      <w:r w:rsidRPr="0039046B">
        <w:rPr>
          <w:rFonts w:ascii="Times New Roman" w:hAnsi="Times New Roman"/>
          <w:i/>
          <w:sz w:val="24"/>
          <w:szCs w:val="24"/>
        </w:rPr>
        <w:t xml:space="preserve">, 12 </w:t>
      </w:r>
      <w:proofErr w:type="spellStart"/>
      <w:r w:rsidRPr="0039046B">
        <w:rPr>
          <w:rFonts w:ascii="Times New Roman" w:hAnsi="Times New Roman"/>
          <w:i/>
          <w:sz w:val="24"/>
          <w:szCs w:val="24"/>
        </w:rPr>
        <w:t>March</w:t>
      </w:r>
      <w:proofErr w:type="spellEnd"/>
      <w:r w:rsidRPr="0039046B">
        <w:rPr>
          <w:rFonts w:ascii="Times New Roman" w:hAnsi="Times New Roman"/>
          <w:i/>
          <w:sz w:val="24"/>
          <w:szCs w:val="24"/>
        </w:rPr>
        <w:t xml:space="preserve"> 2010</w:t>
      </w:r>
      <w:r w:rsidRPr="00750BAF">
        <w:rPr>
          <w:rStyle w:val="hps"/>
          <w:rFonts w:ascii="Times New Roman" w:hAnsi="Times New Roman"/>
          <w:sz w:val="24"/>
          <w:szCs w:val="24"/>
        </w:rPr>
        <w:t>),</w:t>
      </w:r>
      <w:r w:rsidRPr="00750BAF">
        <w:rPr>
          <w:rFonts w:ascii="Times New Roman" w:hAnsi="Times New Roman"/>
          <w:sz w:val="24"/>
          <w:szCs w:val="24"/>
        </w:rPr>
        <w:t xml:space="preserve"> </w:t>
      </w:r>
      <w:r w:rsidRPr="00750BAF">
        <w:rPr>
          <w:rStyle w:val="hps"/>
          <w:rFonts w:ascii="Times New Roman" w:hAnsi="Times New Roman"/>
          <w:sz w:val="24"/>
          <w:szCs w:val="24"/>
        </w:rPr>
        <w:t>что в большей части</w:t>
      </w:r>
      <w:r w:rsidRPr="00750BAF">
        <w:rPr>
          <w:rFonts w:ascii="Times New Roman" w:hAnsi="Times New Roman"/>
          <w:sz w:val="24"/>
          <w:szCs w:val="24"/>
        </w:rPr>
        <w:t xml:space="preserve"> </w:t>
      </w:r>
      <w:r w:rsidRPr="00750BAF">
        <w:rPr>
          <w:rStyle w:val="hps"/>
          <w:rFonts w:ascii="Times New Roman" w:hAnsi="Times New Roman"/>
          <w:sz w:val="24"/>
          <w:szCs w:val="24"/>
        </w:rPr>
        <w:t>систем</w:t>
      </w:r>
      <w:r w:rsidRPr="00750BAF">
        <w:rPr>
          <w:rFonts w:ascii="Times New Roman" w:hAnsi="Times New Roman"/>
          <w:sz w:val="24"/>
          <w:szCs w:val="24"/>
        </w:rPr>
        <w:t xml:space="preserve"> высшего образования Европы </w:t>
      </w:r>
      <w:r w:rsidRPr="00750BAF">
        <w:rPr>
          <w:rStyle w:val="hps"/>
          <w:rFonts w:ascii="Times New Roman" w:hAnsi="Times New Roman"/>
          <w:sz w:val="24"/>
          <w:szCs w:val="24"/>
        </w:rPr>
        <w:t>присвоение кредитов</w:t>
      </w:r>
      <w:r w:rsidRPr="00750BAF">
        <w:rPr>
          <w:rFonts w:ascii="Times New Roman" w:hAnsi="Times New Roman"/>
          <w:sz w:val="24"/>
          <w:szCs w:val="24"/>
        </w:rPr>
        <w:t xml:space="preserve"> </w:t>
      </w:r>
      <w:r w:rsidRPr="00750BAF">
        <w:rPr>
          <w:rStyle w:val="hps"/>
          <w:rFonts w:ascii="Times New Roman" w:hAnsi="Times New Roman"/>
          <w:sz w:val="24"/>
          <w:szCs w:val="24"/>
        </w:rPr>
        <w:t>студентам осуществляется</w:t>
      </w:r>
      <w:r w:rsidRPr="00750BAF">
        <w:rPr>
          <w:rFonts w:ascii="Times New Roman" w:hAnsi="Times New Roman"/>
          <w:sz w:val="24"/>
          <w:szCs w:val="24"/>
        </w:rPr>
        <w:t xml:space="preserve"> </w:t>
      </w:r>
      <w:r w:rsidRPr="00750BAF">
        <w:rPr>
          <w:rStyle w:val="hps"/>
          <w:rFonts w:ascii="Times New Roman" w:hAnsi="Times New Roman"/>
          <w:sz w:val="24"/>
          <w:szCs w:val="24"/>
        </w:rPr>
        <w:t>на основе сочетания</w:t>
      </w:r>
      <w:r w:rsidRPr="00750BAF">
        <w:rPr>
          <w:rFonts w:ascii="Times New Roman" w:hAnsi="Times New Roman"/>
          <w:sz w:val="24"/>
          <w:szCs w:val="24"/>
        </w:rPr>
        <w:t xml:space="preserve"> </w:t>
      </w:r>
      <w:r w:rsidRPr="00750BAF">
        <w:rPr>
          <w:rStyle w:val="hps"/>
          <w:rFonts w:ascii="Times New Roman" w:hAnsi="Times New Roman"/>
          <w:sz w:val="24"/>
          <w:szCs w:val="24"/>
        </w:rPr>
        <w:t>объема работы</w:t>
      </w:r>
      <w:r w:rsidRPr="00750BAF">
        <w:rPr>
          <w:rFonts w:ascii="Times New Roman" w:hAnsi="Times New Roman"/>
          <w:sz w:val="24"/>
          <w:szCs w:val="24"/>
        </w:rPr>
        <w:t xml:space="preserve"> </w:t>
      </w:r>
      <w:r w:rsidRPr="00750BAF">
        <w:rPr>
          <w:rStyle w:val="hps"/>
          <w:rFonts w:ascii="Times New Roman" w:hAnsi="Times New Roman"/>
          <w:sz w:val="24"/>
          <w:szCs w:val="24"/>
        </w:rPr>
        <w:t>и результатов обучения.</w:t>
      </w:r>
      <w:r w:rsidRPr="00750BAF">
        <w:rPr>
          <w:rFonts w:ascii="Times New Roman" w:hAnsi="Times New Roman"/>
          <w:sz w:val="24"/>
          <w:szCs w:val="24"/>
        </w:rPr>
        <w:t xml:space="preserve"> </w:t>
      </w:r>
      <w:proofErr w:type="gramStart"/>
      <w:r w:rsidRPr="00750BAF">
        <w:rPr>
          <w:rFonts w:ascii="Times New Roman" w:hAnsi="Times New Roman"/>
          <w:sz w:val="24"/>
          <w:szCs w:val="24"/>
        </w:rPr>
        <w:t xml:space="preserve">Правда, пока еще есть страны, где </w:t>
      </w:r>
      <w:r w:rsidRPr="00750BAF">
        <w:rPr>
          <w:rStyle w:val="hps"/>
          <w:rFonts w:ascii="Times New Roman" w:hAnsi="Times New Roman"/>
          <w:sz w:val="24"/>
          <w:szCs w:val="24"/>
        </w:rPr>
        <w:t>кредиты</w:t>
      </w:r>
      <w:r w:rsidRPr="00750BAF">
        <w:rPr>
          <w:rFonts w:ascii="Times New Roman" w:hAnsi="Times New Roman"/>
          <w:sz w:val="24"/>
          <w:szCs w:val="24"/>
        </w:rPr>
        <w:t xml:space="preserve"> присваиваются либо </w:t>
      </w:r>
      <w:r w:rsidRPr="00750BAF">
        <w:rPr>
          <w:rStyle w:val="hps"/>
          <w:rFonts w:ascii="Times New Roman" w:hAnsi="Times New Roman"/>
          <w:sz w:val="24"/>
          <w:szCs w:val="24"/>
        </w:rPr>
        <w:t>только на основании</w:t>
      </w:r>
      <w:r w:rsidRPr="00750BAF">
        <w:rPr>
          <w:rFonts w:ascii="Times New Roman" w:hAnsi="Times New Roman"/>
          <w:sz w:val="24"/>
          <w:szCs w:val="24"/>
        </w:rPr>
        <w:t xml:space="preserve"> </w:t>
      </w:r>
      <w:r w:rsidRPr="00750BAF">
        <w:rPr>
          <w:rStyle w:val="hps"/>
          <w:rFonts w:ascii="Times New Roman" w:hAnsi="Times New Roman"/>
          <w:sz w:val="24"/>
          <w:szCs w:val="24"/>
        </w:rPr>
        <w:t xml:space="preserve">результатов обучения </w:t>
      </w:r>
      <w:r w:rsidRPr="00750BAF">
        <w:rPr>
          <w:rFonts w:ascii="Times New Roman" w:hAnsi="Times New Roman"/>
          <w:sz w:val="24"/>
          <w:szCs w:val="24"/>
        </w:rPr>
        <w:t>(</w:t>
      </w:r>
      <w:r w:rsidRPr="00750BAF">
        <w:rPr>
          <w:rStyle w:val="hps"/>
          <w:rFonts w:ascii="Times New Roman" w:hAnsi="Times New Roman"/>
          <w:sz w:val="24"/>
          <w:szCs w:val="24"/>
        </w:rPr>
        <w:t>Азербайджан,</w:t>
      </w:r>
      <w:r w:rsidRPr="00750BAF">
        <w:rPr>
          <w:rFonts w:ascii="Times New Roman" w:hAnsi="Times New Roman"/>
          <w:sz w:val="24"/>
          <w:szCs w:val="24"/>
        </w:rPr>
        <w:t xml:space="preserve"> </w:t>
      </w:r>
      <w:r w:rsidRPr="00750BAF">
        <w:rPr>
          <w:rStyle w:val="hps"/>
          <w:rFonts w:ascii="Times New Roman" w:hAnsi="Times New Roman"/>
          <w:sz w:val="24"/>
          <w:szCs w:val="24"/>
        </w:rPr>
        <w:t>Мальта и</w:t>
      </w:r>
      <w:r w:rsidRPr="00750BAF">
        <w:rPr>
          <w:rFonts w:ascii="Times New Roman" w:hAnsi="Times New Roman"/>
          <w:sz w:val="24"/>
          <w:szCs w:val="24"/>
        </w:rPr>
        <w:t xml:space="preserve"> </w:t>
      </w:r>
      <w:r w:rsidRPr="00750BAF">
        <w:rPr>
          <w:rStyle w:val="hps"/>
          <w:rFonts w:ascii="Times New Roman" w:hAnsi="Times New Roman"/>
          <w:sz w:val="24"/>
          <w:szCs w:val="24"/>
        </w:rPr>
        <w:t>Великобритания (</w:t>
      </w:r>
      <w:r w:rsidRPr="00750BAF">
        <w:rPr>
          <w:rFonts w:ascii="Times New Roman" w:hAnsi="Times New Roman"/>
          <w:sz w:val="24"/>
          <w:szCs w:val="24"/>
        </w:rPr>
        <w:t xml:space="preserve">Англия, Уэльс, </w:t>
      </w:r>
      <w:r w:rsidRPr="00750BAF">
        <w:rPr>
          <w:rStyle w:val="hps"/>
          <w:rFonts w:ascii="Times New Roman" w:hAnsi="Times New Roman"/>
          <w:sz w:val="24"/>
          <w:szCs w:val="24"/>
        </w:rPr>
        <w:t>Северная Ирландия и Шотландия</w:t>
      </w:r>
      <w:r w:rsidRPr="00750BAF">
        <w:rPr>
          <w:rFonts w:ascii="Times New Roman" w:hAnsi="Times New Roman"/>
          <w:sz w:val="24"/>
          <w:szCs w:val="24"/>
        </w:rPr>
        <w:t>)</w:t>
      </w:r>
      <w:r w:rsidRPr="00750BAF">
        <w:rPr>
          <w:rStyle w:val="hps"/>
          <w:rFonts w:ascii="Times New Roman" w:hAnsi="Times New Roman"/>
          <w:sz w:val="24"/>
          <w:szCs w:val="24"/>
        </w:rPr>
        <w:t>, либо на основе учебной нагрузки/трудозатрат студентов (</w:t>
      </w:r>
      <w:r w:rsidRPr="00750BAF">
        <w:rPr>
          <w:rFonts w:ascii="Times New Roman" w:hAnsi="Times New Roman"/>
          <w:sz w:val="24"/>
          <w:szCs w:val="24"/>
        </w:rPr>
        <w:t xml:space="preserve">Австрия, Андорра, </w:t>
      </w:r>
      <w:r w:rsidRPr="00750BAF">
        <w:rPr>
          <w:rStyle w:val="hps"/>
          <w:rFonts w:ascii="Times New Roman" w:hAnsi="Times New Roman"/>
          <w:sz w:val="24"/>
          <w:szCs w:val="24"/>
        </w:rPr>
        <w:t>фламандское</w:t>
      </w:r>
      <w:r w:rsidRPr="00750BAF">
        <w:rPr>
          <w:rFonts w:ascii="Times New Roman" w:hAnsi="Times New Roman"/>
          <w:sz w:val="24"/>
          <w:szCs w:val="24"/>
        </w:rPr>
        <w:t xml:space="preserve"> </w:t>
      </w:r>
      <w:r w:rsidRPr="00750BAF">
        <w:rPr>
          <w:rStyle w:val="hps"/>
          <w:rFonts w:ascii="Times New Roman" w:hAnsi="Times New Roman"/>
          <w:sz w:val="24"/>
          <w:szCs w:val="24"/>
        </w:rPr>
        <w:t>сообщество Бельгии, Дания, Германия,</w:t>
      </w:r>
      <w:r w:rsidRPr="00750BAF">
        <w:rPr>
          <w:rFonts w:ascii="Times New Roman" w:hAnsi="Times New Roman"/>
          <w:sz w:val="24"/>
          <w:szCs w:val="24"/>
        </w:rPr>
        <w:t xml:space="preserve"> </w:t>
      </w:r>
      <w:r w:rsidRPr="00750BAF">
        <w:rPr>
          <w:rStyle w:val="hps"/>
          <w:rFonts w:ascii="Times New Roman" w:hAnsi="Times New Roman"/>
          <w:sz w:val="24"/>
          <w:szCs w:val="24"/>
        </w:rPr>
        <w:t>Греция, Лихтенштейн,</w:t>
      </w:r>
      <w:r w:rsidRPr="00750BAF">
        <w:rPr>
          <w:rFonts w:ascii="Times New Roman" w:hAnsi="Times New Roman"/>
          <w:sz w:val="24"/>
          <w:szCs w:val="24"/>
        </w:rPr>
        <w:t xml:space="preserve"> </w:t>
      </w:r>
      <w:r w:rsidRPr="00750BAF">
        <w:rPr>
          <w:rStyle w:val="hps"/>
          <w:rFonts w:ascii="Times New Roman" w:hAnsi="Times New Roman"/>
          <w:sz w:val="24"/>
          <w:szCs w:val="24"/>
        </w:rPr>
        <w:t>Словакия и</w:t>
      </w:r>
      <w:r w:rsidRPr="00750BAF">
        <w:rPr>
          <w:rFonts w:ascii="Times New Roman" w:hAnsi="Times New Roman"/>
          <w:sz w:val="24"/>
          <w:szCs w:val="24"/>
        </w:rPr>
        <w:t xml:space="preserve"> </w:t>
      </w:r>
      <w:r w:rsidRPr="00750BAF">
        <w:rPr>
          <w:rStyle w:val="hps"/>
          <w:rFonts w:ascii="Times New Roman" w:hAnsi="Times New Roman"/>
          <w:sz w:val="24"/>
          <w:szCs w:val="24"/>
        </w:rPr>
        <w:t>Швейцария).</w:t>
      </w:r>
      <w:r w:rsidRPr="00750BAF">
        <w:rPr>
          <w:rFonts w:ascii="Times New Roman" w:hAnsi="Times New Roman"/>
          <w:sz w:val="24"/>
          <w:szCs w:val="24"/>
        </w:rPr>
        <w:t xml:space="preserve"> </w:t>
      </w:r>
      <w:proofErr w:type="gramEnd"/>
    </w:p>
    <w:p w:rsidR="006720EB" w:rsidRPr="00593CE8" w:rsidRDefault="006720EB" w:rsidP="006720EB">
      <w:pPr>
        <w:spacing w:after="0" w:line="23" w:lineRule="atLeast"/>
        <w:ind w:firstLine="709"/>
        <w:jc w:val="both"/>
      </w:pPr>
      <w:r w:rsidRPr="00750BAF">
        <w:rPr>
          <w:rStyle w:val="hps"/>
          <w:rFonts w:ascii="Times New Roman" w:hAnsi="Times New Roman"/>
          <w:sz w:val="24"/>
          <w:szCs w:val="24"/>
        </w:rPr>
        <w:t>Правильная</w:t>
      </w:r>
      <w:r w:rsidRPr="00750BAF">
        <w:rPr>
          <w:rFonts w:ascii="Times New Roman" w:hAnsi="Times New Roman"/>
          <w:sz w:val="24"/>
          <w:szCs w:val="24"/>
        </w:rPr>
        <w:t xml:space="preserve"> </w:t>
      </w:r>
      <w:r w:rsidRPr="00750BAF">
        <w:rPr>
          <w:rStyle w:val="hps"/>
          <w:rFonts w:ascii="Times New Roman" w:hAnsi="Times New Roman"/>
          <w:sz w:val="24"/>
          <w:szCs w:val="24"/>
        </w:rPr>
        <w:t>реализация</w:t>
      </w:r>
      <w:r w:rsidRPr="00750BAF">
        <w:rPr>
          <w:rFonts w:ascii="Times New Roman" w:hAnsi="Times New Roman"/>
          <w:sz w:val="24"/>
          <w:szCs w:val="24"/>
        </w:rPr>
        <w:t xml:space="preserve"> </w:t>
      </w:r>
      <w:r w:rsidRPr="00750BAF">
        <w:rPr>
          <w:rStyle w:val="hps"/>
          <w:rFonts w:ascii="Times New Roman" w:hAnsi="Times New Roman"/>
          <w:sz w:val="24"/>
          <w:szCs w:val="24"/>
        </w:rPr>
        <w:t>ECTS</w:t>
      </w:r>
      <w:r w:rsidRPr="00750BAF">
        <w:rPr>
          <w:rFonts w:ascii="Times New Roman" w:hAnsi="Times New Roman"/>
          <w:sz w:val="24"/>
          <w:szCs w:val="24"/>
        </w:rPr>
        <w:t xml:space="preserve"> </w:t>
      </w:r>
      <w:r w:rsidRPr="00750BAF">
        <w:rPr>
          <w:rStyle w:val="hps"/>
          <w:rFonts w:ascii="Times New Roman" w:hAnsi="Times New Roman"/>
          <w:sz w:val="24"/>
          <w:szCs w:val="24"/>
        </w:rPr>
        <w:t>является очень важным</w:t>
      </w:r>
      <w:r w:rsidRPr="00750BAF">
        <w:rPr>
          <w:rFonts w:ascii="Times New Roman" w:hAnsi="Times New Roman"/>
          <w:sz w:val="24"/>
          <w:szCs w:val="24"/>
        </w:rPr>
        <w:t xml:space="preserve"> </w:t>
      </w:r>
      <w:r w:rsidRPr="00750BAF">
        <w:rPr>
          <w:rStyle w:val="hps"/>
          <w:rFonts w:ascii="Times New Roman" w:hAnsi="Times New Roman"/>
          <w:sz w:val="24"/>
          <w:szCs w:val="24"/>
        </w:rPr>
        <w:t>для достижения</w:t>
      </w:r>
      <w:r w:rsidRPr="00750BAF">
        <w:rPr>
          <w:rFonts w:ascii="Times New Roman" w:hAnsi="Times New Roman"/>
          <w:sz w:val="24"/>
          <w:szCs w:val="24"/>
        </w:rPr>
        <w:t xml:space="preserve"> </w:t>
      </w:r>
      <w:r w:rsidRPr="00750BAF">
        <w:rPr>
          <w:rStyle w:val="hps"/>
          <w:rFonts w:ascii="Times New Roman" w:hAnsi="Times New Roman"/>
          <w:sz w:val="24"/>
          <w:szCs w:val="24"/>
        </w:rPr>
        <w:t>целей</w:t>
      </w:r>
      <w:r w:rsidRPr="00750BAF">
        <w:rPr>
          <w:rFonts w:ascii="Times New Roman" w:hAnsi="Times New Roman"/>
          <w:sz w:val="24"/>
          <w:szCs w:val="24"/>
        </w:rPr>
        <w:t xml:space="preserve"> </w:t>
      </w:r>
      <w:r w:rsidRPr="00750BAF">
        <w:rPr>
          <w:rStyle w:val="hps"/>
          <w:rFonts w:ascii="Times New Roman" w:hAnsi="Times New Roman"/>
          <w:sz w:val="24"/>
          <w:szCs w:val="24"/>
        </w:rPr>
        <w:t>Болонского процесса</w:t>
      </w:r>
      <w:r w:rsidRPr="00750BAF">
        <w:rPr>
          <w:rFonts w:ascii="Times New Roman" w:hAnsi="Times New Roman"/>
          <w:sz w:val="24"/>
          <w:szCs w:val="24"/>
        </w:rPr>
        <w:t xml:space="preserve">. </w:t>
      </w:r>
      <w:r w:rsidRPr="00750BAF">
        <w:rPr>
          <w:rStyle w:val="hps"/>
          <w:rFonts w:ascii="Times New Roman" w:hAnsi="Times New Roman"/>
          <w:sz w:val="24"/>
          <w:szCs w:val="24"/>
        </w:rPr>
        <w:t>В настоящее время в Е</w:t>
      </w:r>
      <w:r>
        <w:rPr>
          <w:rStyle w:val="hps"/>
          <w:rFonts w:ascii="Times New Roman" w:hAnsi="Times New Roman"/>
          <w:sz w:val="24"/>
          <w:szCs w:val="24"/>
        </w:rPr>
        <w:t xml:space="preserve">вропейском пространстве высшего образования </w:t>
      </w:r>
      <w:r w:rsidRPr="00750BAF">
        <w:rPr>
          <w:rStyle w:val="hps"/>
          <w:rFonts w:ascii="Times New Roman" w:hAnsi="Times New Roman"/>
          <w:sz w:val="24"/>
          <w:szCs w:val="24"/>
        </w:rPr>
        <w:t>наиболее</w:t>
      </w:r>
      <w:r w:rsidRPr="00750BAF">
        <w:rPr>
          <w:rFonts w:ascii="Times New Roman" w:hAnsi="Times New Roman"/>
          <w:sz w:val="24"/>
          <w:szCs w:val="24"/>
        </w:rPr>
        <w:t xml:space="preserve"> актуальным является решение </w:t>
      </w:r>
      <w:r w:rsidRPr="00750BAF">
        <w:rPr>
          <w:rStyle w:val="hps"/>
          <w:rFonts w:ascii="Times New Roman" w:hAnsi="Times New Roman"/>
          <w:sz w:val="24"/>
          <w:szCs w:val="24"/>
        </w:rPr>
        <w:t>вопроса</w:t>
      </w:r>
      <w:r w:rsidRPr="00750BAF">
        <w:rPr>
          <w:rFonts w:ascii="Times New Roman" w:hAnsi="Times New Roman"/>
          <w:sz w:val="24"/>
          <w:szCs w:val="24"/>
        </w:rPr>
        <w:t xml:space="preserve">, позволяющего связать все </w:t>
      </w:r>
      <w:r w:rsidRPr="00750BAF">
        <w:rPr>
          <w:rStyle w:val="hps"/>
          <w:rFonts w:ascii="Times New Roman" w:hAnsi="Times New Roman"/>
          <w:sz w:val="24"/>
          <w:szCs w:val="24"/>
        </w:rPr>
        <w:t>компоненты программы</w:t>
      </w:r>
      <w:r w:rsidRPr="00750BAF">
        <w:rPr>
          <w:rFonts w:ascii="Times New Roman" w:hAnsi="Times New Roman"/>
          <w:sz w:val="24"/>
          <w:szCs w:val="24"/>
        </w:rPr>
        <w:t xml:space="preserve"> </w:t>
      </w:r>
      <w:r w:rsidRPr="00750BAF">
        <w:rPr>
          <w:rStyle w:val="hps"/>
          <w:rFonts w:ascii="Times New Roman" w:hAnsi="Times New Roman"/>
          <w:sz w:val="24"/>
          <w:szCs w:val="24"/>
        </w:rPr>
        <w:t>с</w:t>
      </w:r>
      <w:r w:rsidRPr="00750BAF">
        <w:rPr>
          <w:rFonts w:ascii="Times New Roman" w:hAnsi="Times New Roman"/>
          <w:sz w:val="24"/>
          <w:szCs w:val="24"/>
        </w:rPr>
        <w:t xml:space="preserve"> </w:t>
      </w:r>
      <w:r w:rsidRPr="00750BAF">
        <w:rPr>
          <w:rStyle w:val="hps"/>
          <w:rFonts w:ascii="Times New Roman" w:hAnsi="Times New Roman"/>
          <w:sz w:val="24"/>
          <w:szCs w:val="24"/>
        </w:rPr>
        <w:t>результатами обучения.</w:t>
      </w:r>
      <w:r>
        <w:rPr>
          <w:rStyle w:val="hps"/>
          <w:rFonts w:ascii="Times New Roman" w:hAnsi="Times New Roman"/>
          <w:sz w:val="24"/>
          <w:szCs w:val="24"/>
        </w:rPr>
        <w:t xml:space="preserve"> </w:t>
      </w:r>
      <w:r w:rsidRPr="00750BAF">
        <w:rPr>
          <w:rStyle w:val="hps"/>
          <w:rFonts w:ascii="Times New Roman" w:hAnsi="Times New Roman"/>
          <w:sz w:val="24"/>
          <w:szCs w:val="24"/>
        </w:rPr>
        <w:t xml:space="preserve">ECTS оперирует такими </w:t>
      </w:r>
      <w:r w:rsidRPr="00B06C19">
        <w:rPr>
          <w:rStyle w:val="hps"/>
          <w:rFonts w:ascii="Times New Roman" w:hAnsi="Times New Roman"/>
          <w:sz w:val="24"/>
          <w:szCs w:val="24"/>
        </w:rPr>
        <w:t>понятиями,</w:t>
      </w:r>
      <w:r w:rsidRPr="00750BAF">
        <w:rPr>
          <w:rStyle w:val="hps"/>
          <w:rFonts w:ascii="Times New Roman" w:hAnsi="Times New Roman"/>
          <w:sz w:val="24"/>
          <w:szCs w:val="24"/>
        </w:rPr>
        <w:t xml:space="preserve"> как зачетные единицы, трудозатраты, результаты обучения. </w:t>
      </w:r>
      <w:r w:rsidRPr="00750BAF">
        <w:rPr>
          <w:rFonts w:ascii="Times New Roman" w:hAnsi="Times New Roman"/>
          <w:sz w:val="24"/>
          <w:szCs w:val="24"/>
        </w:rPr>
        <w:t xml:space="preserve">Зачетные единицы ECTS основаны на трудозатратах студента, необходимых для достижения ожидаемых результатов обучения. Трудозатраты в </w:t>
      </w:r>
      <w:r w:rsidRPr="00750BAF">
        <w:rPr>
          <w:rFonts w:ascii="Times New Roman" w:eastAsia="TTA6o00" w:hAnsi="Times New Roman"/>
          <w:sz w:val="24"/>
          <w:szCs w:val="24"/>
        </w:rPr>
        <w:t xml:space="preserve">системе ECTS </w:t>
      </w:r>
      <w:r w:rsidRPr="00750BAF">
        <w:rPr>
          <w:rFonts w:ascii="Times New Roman" w:hAnsi="Times New Roman"/>
          <w:sz w:val="24"/>
          <w:szCs w:val="24"/>
        </w:rPr>
        <w:t>– это ориентировочное время, которое потребуется студентам для выполнения всех видов учебной деятельности (таких как лекции, семинары, проекты, практическая работа, самостоятельная работа, экзамены), требуемых для достижения ожидаемых результатов обучения.</w:t>
      </w:r>
      <w:r>
        <w:rPr>
          <w:rFonts w:ascii="Times New Roman" w:eastAsia="TTA6o00" w:hAnsi="Times New Roman"/>
          <w:sz w:val="24"/>
          <w:szCs w:val="24"/>
        </w:rPr>
        <w:t xml:space="preserve"> </w:t>
      </w:r>
      <w:r w:rsidRPr="00750BAF">
        <w:rPr>
          <w:rFonts w:ascii="Times New Roman" w:eastAsia="TTA6o00" w:hAnsi="Times New Roman"/>
          <w:sz w:val="24"/>
          <w:szCs w:val="24"/>
        </w:rPr>
        <w:t xml:space="preserve">В системе ECTS не используются термины «академический час» и «астрономический час». Нагрузка в ECTS представляет собой реальное время, необходимое студентам для выполнения всех видов </w:t>
      </w:r>
      <w:r w:rsidRPr="00750BAF">
        <w:rPr>
          <w:rFonts w:ascii="Times New Roman" w:eastAsia="TTA6o00" w:hAnsi="Times New Roman"/>
          <w:sz w:val="24"/>
          <w:szCs w:val="24"/>
        </w:rPr>
        <w:lastRenderedPageBreak/>
        <w:t xml:space="preserve">учебной деятельности. </w:t>
      </w:r>
      <w:r w:rsidRPr="00B06C19">
        <w:rPr>
          <w:rFonts w:ascii="Times New Roman" w:hAnsi="Times New Roman"/>
          <w:sz w:val="24"/>
          <w:szCs w:val="24"/>
        </w:rPr>
        <w:t xml:space="preserve">В ECTS говорится о «контактных часах». Диапазон контактного часа задается в широком промежутке значений от 45 до 60 минут. При этом подчеркивается, что не существует прямой связи между кредитами и временем взаимодействия преподавателя и студента. Ни одна страна не выделяет кредиты на основе контактных часов </w:t>
      </w:r>
      <w:r w:rsidRPr="00B06C19">
        <w:rPr>
          <w:rFonts w:ascii="Times New Roman" w:hAnsi="Times New Roman"/>
          <w:sz w:val="24"/>
          <w:szCs w:val="24"/>
          <w:u w:val="single"/>
        </w:rPr>
        <w:t>(</w:t>
      </w:r>
      <w:proofErr w:type="spellStart"/>
      <w:r w:rsidRPr="00B06C19">
        <w:rPr>
          <w:rFonts w:ascii="Times New Roman" w:hAnsi="Times New Roman"/>
          <w:i/>
          <w:sz w:val="24"/>
          <w:szCs w:val="24"/>
        </w:rPr>
        <w:t>One</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wrong</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way</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linking</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credits</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to</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contact</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hours</w:t>
      </w:r>
      <w:proofErr w:type="spellEnd"/>
      <w:r w:rsidRPr="00B06C19">
        <w:rPr>
          <w:rFonts w:ascii="Times New Roman" w:hAnsi="Times New Roman"/>
          <w:sz w:val="24"/>
          <w:szCs w:val="24"/>
        </w:rPr>
        <w:t xml:space="preserve">). </w:t>
      </w:r>
      <w:proofErr w:type="gramStart"/>
      <w:r w:rsidRPr="00B06C19">
        <w:rPr>
          <w:rFonts w:ascii="Times New Roman" w:hAnsi="Times New Roman"/>
          <w:sz w:val="24"/>
          <w:szCs w:val="24"/>
        </w:rPr>
        <w:t>В ECTS трудозатраты студентов за один академический год обучения по дневной форме обучения составляют 60 зачетных единиц или 1500-1800 учебных часов (включая аудиторные занятия, самостоятельную работу студентов, разработку проектов, подготовку к экзаменам и др.), 1 зачетная единица (1 кредит) соответствует 25</w:t>
      </w:r>
      <w:r w:rsidRPr="00750BAF">
        <w:rPr>
          <w:rFonts w:ascii="Times New Roman" w:hAnsi="Times New Roman"/>
          <w:color w:val="000000"/>
          <w:sz w:val="24"/>
          <w:szCs w:val="24"/>
        </w:rPr>
        <w:t>–</w:t>
      </w:r>
      <w:r w:rsidRPr="00B06C19">
        <w:rPr>
          <w:rFonts w:ascii="Times New Roman" w:hAnsi="Times New Roman"/>
          <w:sz w:val="24"/>
          <w:szCs w:val="24"/>
        </w:rPr>
        <w:t>30 рабочим часам</w:t>
      </w:r>
      <w:r>
        <w:rPr>
          <w:rStyle w:val="a9"/>
          <w:rFonts w:ascii="Times New Roman" w:hAnsi="Times New Roman"/>
          <w:sz w:val="24"/>
          <w:szCs w:val="24"/>
        </w:rPr>
        <w:footnoteReference w:id="64"/>
      </w:r>
      <w:r>
        <w:rPr>
          <w:rFonts w:ascii="Times New Roman" w:hAnsi="Times New Roman"/>
          <w:sz w:val="24"/>
          <w:szCs w:val="24"/>
        </w:rPr>
        <w:t>.</w:t>
      </w:r>
      <w:r w:rsidRPr="00B06C19">
        <w:rPr>
          <w:rFonts w:ascii="Times New Roman" w:hAnsi="Times New Roman"/>
          <w:sz w:val="24"/>
          <w:szCs w:val="24"/>
        </w:rPr>
        <w:t xml:space="preserve"> </w:t>
      </w:r>
      <w:r w:rsidRPr="00B06C19">
        <w:rPr>
          <w:rStyle w:val="hps"/>
          <w:rFonts w:ascii="Times New Roman" w:hAnsi="Times New Roman"/>
          <w:sz w:val="24"/>
          <w:szCs w:val="24"/>
        </w:rPr>
        <w:t xml:space="preserve">В большинстве стран </w:t>
      </w:r>
      <w:r w:rsidRPr="00750BAF">
        <w:rPr>
          <w:rStyle w:val="hps"/>
          <w:rFonts w:ascii="Times New Roman" w:hAnsi="Times New Roman"/>
          <w:sz w:val="24"/>
          <w:szCs w:val="24"/>
        </w:rPr>
        <w:t>Е</w:t>
      </w:r>
      <w:r>
        <w:rPr>
          <w:rStyle w:val="hps"/>
          <w:rFonts w:ascii="Times New Roman" w:hAnsi="Times New Roman"/>
          <w:sz w:val="24"/>
          <w:szCs w:val="24"/>
        </w:rPr>
        <w:t>вропейского пространства высшего образования</w:t>
      </w:r>
      <w:r w:rsidRPr="00B06C19">
        <w:rPr>
          <w:rFonts w:ascii="Times New Roman" w:hAnsi="Times New Roman"/>
          <w:sz w:val="24"/>
          <w:szCs w:val="24"/>
        </w:rPr>
        <w:t xml:space="preserve"> </w:t>
      </w:r>
      <w:r w:rsidRPr="00B06C19">
        <w:rPr>
          <w:rStyle w:val="hps"/>
          <w:rFonts w:ascii="Times New Roman" w:hAnsi="Times New Roman"/>
          <w:sz w:val="24"/>
          <w:szCs w:val="24"/>
        </w:rPr>
        <w:t>количество рабочих часов студента</w:t>
      </w:r>
      <w:r w:rsidRPr="00B06C19">
        <w:rPr>
          <w:rFonts w:ascii="Times New Roman" w:hAnsi="Times New Roman"/>
          <w:sz w:val="24"/>
          <w:szCs w:val="24"/>
        </w:rPr>
        <w:t xml:space="preserve"> </w:t>
      </w:r>
      <w:r w:rsidRPr="00B06C19">
        <w:rPr>
          <w:rStyle w:val="hps"/>
          <w:rFonts w:ascii="Times New Roman" w:hAnsi="Times New Roman"/>
          <w:sz w:val="24"/>
          <w:szCs w:val="24"/>
        </w:rPr>
        <w:t>за кредит находится в интервале</w:t>
      </w:r>
      <w:r w:rsidRPr="00B06C19">
        <w:rPr>
          <w:rFonts w:ascii="Times New Roman" w:hAnsi="Times New Roman"/>
          <w:sz w:val="24"/>
          <w:szCs w:val="24"/>
        </w:rPr>
        <w:t xml:space="preserve"> </w:t>
      </w:r>
      <w:r w:rsidRPr="00B06C19">
        <w:rPr>
          <w:rStyle w:val="hps"/>
          <w:rFonts w:ascii="Times New Roman" w:hAnsi="Times New Roman"/>
          <w:sz w:val="24"/>
          <w:szCs w:val="24"/>
        </w:rPr>
        <w:t>между</w:t>
      </w:r>
      <w:proofErr w:type="gramEnd"/>
      <w:r w:rsidRPr="00B06C19">
        <w:rPr>
          <w:rStyle w:val="hps"/>
          <w:rFonts w:ascii="Times New Roman" w:hAnsi="Times New Roman"/>
          <w:sz w:val="24"/>
          <w:szCs w:val="24"/>
        </w:rPr>
        <w:t xml:space="preserve"> 25 и 30.</w:t>
      </w:r>
    </w:p>
    <w:p w:rsidR="006720EB" w:rsidRPr="00750BAF" w:rsidRDefault="006720EB" w:rsidP="006720EB">
      <w:pPr>
        <w:autoSpaceDE w:val="0"/>
        <w:autoSpaceDN w:val="0"/>
        <w:adjustRightInd w:val="0"/>
        <w:spacing w:after="0" w:line="23" w:lineRule="atLeast"/>
        <w:ind w:firstLine="709"/>
        <w:jc w:val="both"/>
        <w:rPr>
          <w:rFonts w:ascii="Times New Roman" w:eastAsia="TTA6o00" w:hAnsi="Times New Roman"/>
          <w:sz w:val="24"/>
          <w:szCs w:val="24"/>
        </w:rPr>
      </w:pPr>
      <w:r w:rsidRPr="00881B3D">
        <w:rPr>
          <w:rFonts w:ascii="Times New Roman" w:eastAsia="TimesNewRoman" w:hAnsi="Times New Roman"/>
          <w:sz w:val="24"/>
          <w:szCs w:val="24"/>
        </w:rPr>
        <w:t>Судя по степени и форме использования</w:t>
      </w:r>
      <w:r>
        <w:rPr>
          <w:rFonts w:ascii="Times New Roman" w:eastAsia="TimesNewRoman" w:hAnsi="Times New Roman"/>
          <w:sz w:val="24"/>
          <w:szCs w:val="24"/>
        </w:rPr>
        <w:t>,</w:t>
      </w:r>
      <w:r w:rsidRPr="00881B3D">
        <w:rPr>
          <w:rFonts w:ascii="Times New Roman" w:eastAsia="TimesNewRoman" w:hAnsi="Times New Roman"/>
          <w:sz w:val="24"/>
          <w:szCs w:val="24"/>
        </w:rPr>
        <w:t xml:space="preserve"> в Беларуси ECTS все еще воспринимается как инструмент перевода национальных систем на некоторый общеевропейский язык, а не </w:t>
      </w:r>
      <w:r w:rsidRPr="00742313">
        <w:rPr>
          <w:rFonts w:ascii="Times New Roman" w:eastAsia="TimesNewRoman" w:hAnsi="Times New Roman"/>
          <w:sz w:val="24"/>
          <w:szCs w:val="24"/>
        </w:rPr>
        <w:t>как основная характеристика конструкции программы.</w:t>
      </w:r>
      <w:r>
        <w:rPr>
          <w:rFonts w:ascii="Times New Roman" w:eastAsia="TTA6o00" w:hAnsi="Times New Roman"/>
          <w:sz w:val="24"/>
          <w:szCs w:val="24"/>
        </w:rPr>
        <w:t xml:space="preserve"> </w:t>
      </w:r>
      <w:r w:rsidRPr="00750BAF">
        <w:rPr>
          <w:rFonts w:ascii="Times New Roman" w:eastAsia="TTA6o00" w:hAnsi="Times New Roman"/>
          <w:sz w:val="24"/>
          <w:szCs w:val="24"/>
        </w:rPr>
        <w:t xml:space="preserve">В высших учебных заведениях Беларуси, как показывает анализ стандартов и иных учебно-планирующих документов системы высшего образования, так и не начал осуществляться полноценный переход от расчета нагрузки студентов в академических (в т.ч. аудиторных) часах к системе расчета трудозатрат согласно современной версии ECTS. </w:t>
      </w:r>
    </w:p>
    <w:p w:rsidR="006720EB" w:rsidRPr="00750BAF" w:rsidRDefault="006720EB" w:rsidP="006720EB">
      <w:pPr>
        <w:autoSpaceDE w:val="0"/>
        <w:autoSpaceDN w:val="0"/>
        <w:adjustRightInd w:val="0"/>
        <w:spacing w:after="0" w:line="23" w:lineRule="atLeast"/>
        <w:ind w:firstLine="709"/>
        <w:jc w:val="both"/>
        <w:rPr>
          <w:rFonts w:ascii="Times New Roman" w:hAnsi="Times New Roman"/>
          <w:color w:val="000000"/>
          <w:sz w:val="24"/>
          <w:szCs w:val="24"/>
        </w:rPr>
      </w:pPr>
      <w:r w:rsidRPr="00750BAF">
        <w:rPr>
          <w:rFonts w:ascii="Times New Roman" w:hAnsi="Times New Roman"/>
          <w:sz w:val="24"/>
          <w:szCs w:val="24"/>
        </w:rPr>
        <w:t>Весьма своеобразно в высшей школе Беларуси трактуется и величина одной зачетной единицы (кредита)</w:t>
      </w:r>
      <w:proofErr w:type="gramStart"/>
      <w:r w:rsidRPr="00750BAF">
        <w:rPr>
          <w:rFonts w:ascii="Times New Roman" w:hAnsi="Times New Roman"/>
          <w:sz w:val="24"/>
          <w:szCs w:val="24"/>
        </w:rPr>
        <w:t>.П</w:t>
      </w:r>
      <w:proofErr w:type="gramEnd"/>
      <w:r w:rsidRPr="00750BAF">
        <w:rPr>
          <w:rFonts w:ascii="Times New Roman" w:hAnsi="Times New Roman"/>
          <w:sz w:val="24"/>
          <w:szCs w:val="24"/>
        </w:rPr>
        <w:t xml:space="preserve">ервая попытка ввести зачетные единицы как элемент кредитно-модульного обучения в национальную систему высшего образования Беларуси, , была впервые проделана в </w:t>
      </w:r>
      <w:smartTag w:uri="urn:schemas-microsoft-com:office:smarttags" w:element="metricconverter">
        <w:smartTagPr>
          <w:attr w:name="ProductID" w:val="2003 г"/>
        </w:smartTagPr>
        <w:r w:rsidRPr="00750BAF">
          <w:rPr>
            <w:rFonts w:ascii="Times New Roman" w:hAnsi="Times New Roman"/>
            <w:sz w:val="24"/>
            <w:szCs w:val="24"/>
          </w:rPr>
          <w:t>2003 г</w:t>
        </w:r>
      </w:smartTag>
      <w:r w:rsidRPr="00750BAF">
        <w:rPr>
          <w:rFonts w:ascii="Times New Roman" w:hAnsi="Times New Roman"/>
          <w:sz w:val="24"/>
          <w:szCs w:val="24"/>
        </w:rPr>
        <w:t>. Однако она не получила должного распространения и применения. Образовательные стандарты высшего образования Беларус</w:t>
      </w:r>
      <w:r>
        <w:rPr>
          <w:rFonts w:ascii="Times New Roman" w:hAnsi="Times New Roman"/>
          <w:sz w:val="24"/>
          <w:szCs w:val="24"/>
        </w:rPr>
        <w:t>и</w:t>
      </w:r>
      <w:r w:rsidRPr="00750BAF">
        <w:rPr>
          <w:rFonts w:ascii="Times New Roman" w:hAnsi="Times New Roman"/>
          <w:sz w:val="24"/>
          <w:szCs w:val="24"/>
        </w:rPr>
        <w:t xml:space="preserve"> второго поколения (введены с 1 сентября </w:t>
      </w:r>
      <w:smartTag w:uri="urn:schemas-microsoft-com:office:smarttags" w:element="metricconverter">
        <w:smartTagPr>
          <w:attr w:name="ProductID" w:val="2008 г"/>
        </w:smartTagPr>
        <w:r w:rsidRPr="00750BAF">
          <w:rPr>
            <w:rFonts w:ascii="Times New Roman" w:hAnsi="Times New Roman"/>
            <w:sz w:val="24"/>
            <w:szCs w:val="24"/>
          </w:rPr>
          <w:t>2008 г</w:t>
        </w:r>
      </w:smartTag>
      <w:r w:rsidRPr="00750BAF">
        <w:rPr>
          <w:rFonts w:ascii="Times New Roman" w:hAnsi="Times New Roman"/>
          <w:sz w:val="24"/>
          <w:szCs w:val="24"/>
        </w:rPr>
        <w:t>.) уже содержат соотнесение каждой учебной дисциплины с общей нагрузкой в академических часах и зачетных единицах. Была разработана Инструкция по расчету трудоемкости образовательных программ высшего образования и оформлению образовательных стандартов с использованием системы зачетных единиц, утвержденная 28</w:t>
      </w:r>
      <w:r>
        <w:rPr>
          <w:rFonts w:ascii="Times New Roman" w:hAnsi="Times New Roman"/>
          <w:sz w:val="24"/>
          <w:szCs w:val="24"/>
        </w:rPr>
        <w:t xml:space="preserve"> января </w:t>
      </w:r>
      <w:r w:rsidRPr="00750BAF">
        <w:rPr>
          <w:rFonts w:ascii="Times New Roman" w:hAnsi="Times New Roman"/>
          <w:sz w:val="24"/>
          <w:szCs w:val="24"/>
        </w:rPr>
        <w:t>2008 г., которая пыталась адаптировать национальные образовательные стандарты к европейским требованиям. В данной инструкции одна зачетная единица соответствовала 28 академическим часам</w:t>
      </w:r>
      <w:r>
        <w:rPr>
          <w:rFonts w:ascii="Times New Roman" w:hAnsi="Times New Roman"/>
          <w:sz w:val="24"/>
          <w:szCs w:val="24"/>
        </w:rPr>
        <w:t xml:space="preserve">: </w:t>
      </w:r>
      <w:r w:rsidRPr="00750BAF">
        <w:rPr>
          <w:rFonts w:ascii="Times New Roman" w:hAnsi="Times New Roman"/>
          <w:sz w:val="24"/>
          <w:szCs w:val="24"/>
        </w:rPr>
        <w:t>17 академически</w:t>
      </w:r>
      <w:r>
        <w:rPr>
          <w:rFonts w:ascii="Times New Roman" w:hAnsi="Times New Roman"/>
          <w:sz w:val="24"/>
          <w:szCs w:val="24"/>
        </w:rPr>
        <w:t>х</w:t>
      </w:r>
      <w:r w:rsidRPr="00750BAF">
        <w:rPr>
          <w:rFonts w:ascii="Times New Roman" w:hAnsi="Times New Roman"/>
          <w:sz w:val="24"/>
          <w:szCs w:val="24"/>
        </w:rPr>
        <w:t xml:space="preserve"> час</w:t>
      </w:r>
      <w:r>
        <w:rPr>
          <w:rFonts w:ascii="Times New Roman" w:hAnsi="Times New Roman"/>
          <w:sz w:val="24"/>
          <w:szCs w:val="24"/>
        </w:rPr>
        <w:t>ов</w:t>
      </w:r>
      <w:r w:rsidRPr="00750BAF">
        <w:rPr>
          <w:rFonts w:ascii="Times New Roman" w:hAnsi="Times New Roman"/>
          <w:sz w:val="24"/>
          <w:szCs w:val="24"/>
        </w:rPr>
        <w:t xml:space="preserve"> аудиторных занятий и от 9 до 13 академических часов самостоятельной работы (в зависимости от сложности дисциплины). Продолжительность одного академического часа – 45 минут. Однако в последующем был сделан вывод (2008</w:t>
      </w:r>
      <w:r w:rsidRPr="00750BAF">
        <w:rPr>
          <w:rFonts w:ascii="Times New Roman" w:hAnsi="Times New Roman"/>
          <w:color w:val="000000"/>
          <w:sz w:val="24"/>
          <w:szCs w:val="24"/>
        </w:rPr>
        <w:t>–</w:t>
      </w:r>
      <w:r w:rsidRPr="00750BAF">
        <w:rPr>
          <w:rFonts w:ascii="Times New Roman" w:hAnsi="Times New Roman"/>
          <w:sz w:val="24"/>
          <w:szCs w:val="24"/>
        </w:rPr>
        <w:t>2009 гг.) о необходимости корректировки инструкции в связи с невыполнением ряда требований Болонского процесса</w:t>
      </w:r>
      <w:r>
        <w:rPr>
          <w:rFonts w:ascii="Times New Roman" w:hAnsi="Times New Roman"/>
          <w:sz w:val="24"/>
          <w:szCs w:val="24"/>
        </w:rPr>
        <w:t xml:space="preserve"> </w:t>
      </w:r>
      <w:r w:rsidRPr="00B06C19">
        <w:rPr>
          <w:rFonts w:ascii="Times New Roman" w:hAnsi="Times New Roman"/>
          <w:sz w:val="24"/>
          <w:szCs w:val="24"/>
        </w:rPr>
        <w:t>к этой системе зачетных единиц.</w:t>
      </w:r>
      <w:r w:rsidRPr="00750BAF">
        <w:rPr>
          <w:rFonts w:ascii="Times New Roman" w:hAnsi="Times New Roman"/>
          <w:sz w:val="24"/>
          <w:szCs w:val="24"/>
        </w:rPr>
        <w:t xml:space="preserve"> </w:t>
      </w:r>
      <w:proofErr w:type="gramStart"/>
      <w:r>
        <w:rPr>
          <w:rFonts w:ascii="Times New Roman" w:hAnsi="Times New Roman"/>
          <w:sz w:val="24"/>
          <w:szCs w:val="24"/>
        </w:rPr>
        <w:t>Но</w:t>
      </w:r>
      <w:r w:rsidRPr="00750BAF">
        <w:rPr>
          <w:rFonts w:ascii="Times New Roman" w:hAnsi="Times New Roman"/>
          <w:sz w:val="24"/>
          <w:szCs w:val="24"/>
        </w:rPr>
        <w:t xml:space="preserve"> вместо того, чтобы выстраивать (реформировать, оптимизировать) содержание образовательных программ, исходя из требований болонской модели (180-240 кредитов ECTS – 1 ступень образования (бакалавриат), 90-120 кредитов ECTS (магистратура)</w:t>
      </w:r>
      <w:r>
        <w:rPr>
          <w:rFonts w:ascii="Times New Roman" w:hAnsi="Times New Roman"/>
          <w:sz w:val="24"/>
          <w:szCs w:val="24"/>
        </w:rPr>
        <w:t>)</w:t>
      </w:r>
      <w:r w:rsidRPr="00750BAF">
        <w:rPr>
          <w:rFonts w:ascii="Times New Roman" w:hAnsi="Times New Roman"/>
          <w:sz w:val="24"/>
          <w:szCs w:val="24"/>
        </w:rPr>
        <w:t>, начинается «жонглирование» терминами «академический час», «астрономический час».</w:t>
      </w:r>
      <w:proofErr w:type="gramEnd"/>
      <w:r w:rsidRPr="00750BAF">
        <w:rPr>
          <w:rFonts w:ascii="Times New Roman" w:hAnsi="Times New Roman"/>
          <w:sz w:val="24"/>
          <w:szCs w:val="24"/>
        </w:rPr>
        <w:t xml:space="preserve"> Проводится перевод академических часов в астрономические в попытке сохранить прежний общий объем обучения, выраженный в часах и годах. В результате делается следующий вывод: «Учитывая, что объем учебной работы студента в ECTS измеряется не в академических, а в рабочих часах, получаем, что 25−30 часов учебной нагрузки соответствуют 33−40 академическим часам по 45 минут и, соответственно, 37,5−45 академическим часам по 40 минут</w:t>
      </w:r>
      <w:r>
        <w:rPr>
          <w:rFonts w:ascii="Times New Roman" w:hAnsi="Times New Roman"/>
          <w:sz w:val="24"/>
          <w:szCs w:val="24"/>
        </w:rPr>
        <w:t xml:space="preserve">. </w:t>
      </w:r>
      <w:r w:rsidRPr="00750BAF">
        <w:rPr>
          <w:rFonts w:ascii="Times New Roman" w:hAnsi="Times New Roman"/>
          <w:color w:val="000000"/>
          <w:sz w:val="24"/>
          <w:szCs w:val="24"/>
        </w:rPr>
        <w:t xml:space="preserve">Одна зачетная единица стала соответствовать 34–36 академическим часам общей трудоемкости продолжительностью по 45 минут (25,5–27 астрономическим часам) или </w:t>
      </w:r>
      <w:r w:rsidRPr="00750BAF">
        <w:rPr>
          <w:rFonts w:ascii="Times New Roman" w:hAnsi="Times New Roman"/>
          <w:color w:val="000000"/>
          <w:sz w:val="24"/>
          <w:szCs w:val="24"/>
        </w:rPr>
        <w:lastRenderedPageBreak/>
        <w:t>38–39 академическим часам общей трудоемкости продолжительностью по 40 минут (25,5–26 астрономическим часам)»</w:t>
      </w:r>
      <w:r>
        <w:rPr>
          <w:rStyle w:val="a9"/>
          <w:rFonts w:ascii="Times New Roman" w:hAnsi="Times New Roman"/>
          <w:color w:val="000000"/>
          <w:sz w:val="24"/>
          <w:szCs w:val="24"/>
        </w:rPr>
        <w:footnoteReference w:id="65"/>
      </w:r>
      <w:r>
        <w:rPr>
          <w:rFonts w:ascii="Times New Roman" w:hAnsi="Times New Roman"/>
          <w:color w:val="000000"/>
          <w:sz w:val="24"/>
          <w:szCs w:val="24"/>
        </w:rPr>
        <w:t>.</w:t>
      </w:r>
      <w:r w:rsidRPr="00750BAF">
        <w:rPr>
          <w:rFonts w:ascii="Times New Roman" w:hAnsi="Times New Roman"/>
          <w:color w:val="000000"/>
          <w:sz w:val="24"/>
          <w:szCs w:val="24"/>
        </w:rPr>
        <w:t xml:space="preserve"> Исходя из этого, в поколение стандартов 2013 г</w:t>
      </w:r>
      <w:r>
        <w:rPr>
          <w:rFonts w:ascii="Times New Roman" w:hAnsi="Times New Roman"/>
          <w:color w:val="000000"/>
          <w:sz w:val="24"/>
          <w:szCs w:val="24"/>
        </w:rPr>
        <w:t>.</w:t>
      </w:r>
      <w:r w:rsidRPr="00750BAF">
        <w:rPr>
          <w:rFonts w:ascii="Times New Roman" w:hAnsi="Times New Roman"/>
          <w:color w:val="000000"/>
          <w:sz w:val="24"/>
          <w:szCs w:val="24"/>
        </w:rPr>
        <w:t xml:space="preserve"> предполагается ввести зачетную единицу равную 36–40 академическим часам</w:t>
      </w:r>
      <w:r>
        <w:rPr>
          <w:rStyle w:val="a9"/>
          <w:rFonts w:ascii="Times New Roman" w:hAnsi="Times New Roman"/>
          <w:color w:val="000000"/>
          <w:sz w:val="24"/>
          <w:szCs w:val="24"/>
        </w:rPr>
        <w:footnoteReference w:id="66"/>
      </w:r>
      <w:r>
        <w:rPr>
          <w:rFonts w:ascii="Times New Roman" w:hAnsi="Times New Roman"/>
          <w:color w:val="000000"/>
          <w:sz w:val="24"/>
          <w:szCs w:val="24"/>
        </w:rPr>
        <w:t>.</w:t>
      </w:r>
      <w:r w:rsidRPr="00750BAF">
        <w:rPr>
          <w:rFonts w:ascii="Times New Roman" w:hAnsi="Times New Roman"/>
          <w:color w:val="000000"/>
          <w:sz w:val="24"/>
          <w:szCs w:val="24"/>
        </w:rPr>
        <w:t xml:space="preserve"> </w:t>
      </w:r>
    </w:p>
    <w:p w:rsidR="006720EB" w:rsidRPr="00750BAF" w:rsidRDefault="006720EB" w:rsidP="006720EB">
      <w:pPr>
        <w:autoSpaceDE w:val="0"/>
        <w:autoSpaceDN w:val="0"/>
        <w:adjustRightInd w:val="0"/>
        <w:spacing w:after="0" w:line="23" w:lineRule="atLeast"/>
        <w:ind w:firstLine="709"/>
        <w:jc w:val="both"/>
        <w:rPr>
          <w:rFonts w:ascii="Times New Roman" w:eastAsia="TTA6o00" w:hAnsi="Times New Roman"/>
          <w:sz w:val="24"/>
          <w:szCs w:val="24"/>
        </w:rPr>
      </w:pPr>
      <w:r w:rsidRPr="00750BAF">
        <w:rPr>
          <w:rFonts w:ascii="Times New Roman" w:hAnsi="Times New Roman"/>
          <w:sz w:val="24"/>
          <w:szCs w:val="24"/>
        </w:rPr>
        <w:t xml:space="preserve">В ECTS </w:t>
      </w:r>
      <w:r>
        <w:rPr>
          <w:rFonts w:ascii="Times New Roman" w:hAnsi="Times New Roman"/>
          <w:sz w:val="24"/>
          <w:szCs w:val="24"/>
        </w:rPr>
        <w:t>з</w:t>
      </w:r>
      <w:r w:rsidRPr="00750BAF">
        <w:rPr>
          <w:rFonts w:ascii="Times New Roman" w:hAnsi="Times New Roman"/>
          <w:sz w:val="24"/>
          <w:szCs w:val="24"/>
        </w:rPr>
        <w:t>ачетные единицы присваиваются как квалификации или программе в целом, так и их структурным элементам (таким как модули, курсы, диссертации, стажировки на рабочем месте и лабораторные работы).</w:t>
      </w:r>
      <w:r>
        <w:rPr>
          <w:rFonts w:ascii="Times New Roman" w:hAnsi="Times New Roman"/>
          <w:sz w:val="24"/>
          <w:szCs w:val="24"/>
        </w:rPr>
        <w:t xml:space="preserve"> </w:t>
      </w:r>
      <w:r w:rsidRPr="00750BAF">
        <w:rPr>
          <w:rFonts w:ascii="Times New Roman" w:hAnsi="Times New Roman"/>
          <w:sz w:val="24"/>
          <w:szCs w:val="24"/>
        </w:rPr>
        <w:t xml:space="preserve">В беларуской модели высшего образования появляется такой термин как модуль и </w:t>
      </w:r>
      <w:r>
        <w:rPr>
          <w:rFonts w:ascii="Times New Roman" w:hAnsi="Times New Roman"/>
          <w:sz w:val="24"/>
          <w:szCs w:val="24"/>
        </w:rPr>
        <w:t xml:space="preserve">объявляется </w:t>
      </w:r>
      <w:r w:rsidRPr="00750BAF">
        <w:rPr>
          <w:rFonts w:ascii="Times New Roman" w:hAnsi="Times New Roman"/>
          <w:sz w:val="24"/>
          <w:szCs w:val="24"/>
        </w:rPr>
        <w:t>в 2011–2013 гг. внедрение «</w:t>
      </w:r>
      <w:proofErr w:type="gramStart"/>
      <w:r w:rsidRPr="00750BAF">
        <w:rPr>
          <w:rFonts w:ascii="Times New Roman" w:hAnsi="Times New Roman"/>
          <w:sz w:val="24"/>
          <w:szCs w:val="24"/>
        </w:rPr>
        <w:t>модульной–рейтинговой</w:t>
      </w:r>
      <w:proofErr w:type="gramEnd"/>
      <w:r w:rsidRPr="00750BAF">
        <w:rPr>
          <w:rFonts w:ascii="Times New Roman" w:hAnsi="Times New Roman"/>
          <w:sz w:val="24"/>
          <w:szCs w:val="24"/>
        </w:rPr>
        <w:t xml:space="preserve"> системы обучения с целью повышения качества подготовки специалистов с учетом требований Болонской декларации»</w:t>
      </w:r>
      <w:r>
        <w:rPr>
          <w:rStyle w:val="a9"/>
          <w:rFonts w:ascii="Times New Roman" w:hAnsi="Times New Roman"/>
          <w:sz w:val="24"/>
          <w:szCs w:val="24"/>
        </w:rPr>
        <w:footnoteReference w:id="67"/>
      </w:r>
      <w:r>
        <w:rPr>
          <w:rFonts w:ascii="Times New Roman" w:hAnsi="Times New Roman"/>
          <w:sz w:val="24"/>
          <w:szCs w:val="24"/>
        </w:rPr>
        <w:t>.</w:t>
      </w:r>
      <w:r w:rsidRPr="00750BAF">
        <w:rPr>
          <w:rFonts w:ascii="Times New Roman" w:hAnsi="Times New Roman"/>
          <w:sz w:val="24"/>
          <w:szCs w:val="24"/>
        </w:rPr>
        <w:t xml:space="preserve"> Однако представление о модулях в беларуской высшей школе не соответствует их Болонской интерпретации.</w:t>
      </w:r>
      <w:r>
        <w:rPr>
          <w:rFonts w:ascii="Times New Roman" w:eastAsia="TTA6o00" w:hAnsi="Times New Roman"/>
          <w:sz w:val="24"/>
          <w:szCs w:val="24"/>
        </w:rPr>
        <w:t xml:space="preserve"> </w:t>
      </w:r>
      <w:r w:rsidRPr="00750BAF">
        <w:rPr>
          <w:rFonts w:ascii="Times New Roman" w:eastAsia="TTA6o00" w:hAnsi="Times New Roman"/>
          <w:sz w:val="24"/>
          <w:szCs w:val="24"/>
        </w:rPr>
        <w:t xml:space="preserve">Термин «модуль» широко используется в </w:t>
      </w:r>
      <w:r>
        <w:rPr>
          <w:rFonts w:ascii="Times New Roman" w:eastAsia="TTA6o00" w:hAnsi="Times New Roman"/>
          <w:sz w:val="24"/>
          <w:szCs w:val="24"/>
        </w:rPr>
        <w:t>о</w:t>
      </w:r>
      <w:r w:rsidRPr="00750BAF">
        <w:rPr>
          <w:rFonts w:ascii="Times New Roman" w:eastAsia="TTA6o00" w:hAnsi="Times New Roman"/>
          <w:sz w:val="24"/>
          <w:szCs w:val="24"/>
        </w:rPr>
        <w:t xml:space="preserve">сновных документах Болонского процесса. Он тесно связан с </w:t>
      </w:r>
      <w:r w:rsidRPr="00750BAF">
        <w:rPr>
          <w:rFonts w:ascii="Times New Roman" w:hAnsi="Times New Roman"/>
          <w:sz w:val="24"/>
          <w:szCs w:val="24"/>
        </w:rPr>
        <w:t>ECTS</w:t>
      </w:r>
      <w:r>
        <w:rPr>
          <w:rFonts w:ascii="Times New Roman" w:eastAsia="TTA6o00" w:hAnsi="Times New Roman"/>
          <w:sz w:val="24"/>
          <w:szCs w:val="24"/>
        </w:rPr>
        <w:t xml:space="preserve">, </w:t>
      </w:r>
      <w:r w:rsidRPr="00750BAF">
        <w:rPr>
          <w:rFonts w:ascii="Times New Roman" w:eastAsia="TTA6o00" w:hAnsi="Times New Roman"/>
          <w:sz w:val="24"/>
          <w:szCs w:val="24"/>
        </w:rPr>
        <w:t xml:space="preserve">терминами «результаты образования», «компетенции» и др. В рамках Болонского процесса общим является соотнесение содержания модуля с компетенциями. Для каждого модуля формулируется четкая и измеряемая задача. Модуль формируется из занятий </w:t>
      </w:r>
      <w:r>
        <w:rPr>
          <w:rFonts w:ascii="Times New Roman" w:eastAsia="TTA6o00" w:hAnsi="Times New Roman"/>
          <w:sz w:val="24"/>
          <w:szCs w:val="24"/>
        </w:rPr>
        <w:t xml:space="preserve">не </w:t>
      </w:r>
      <w:r w:rsidRPr="00750BAF">
        <w:rPr>
          <w:rFonts w:ascii="Times New Roman" w:eastAsia="TTA6o00" w:hAnsi="Times New Roman"/>
          <w:sz w:val="24"/>
          <w:szCs w:val="24"/>
        </w:rPr>
        <w:t xml:space="preserve">по одной, но, как правило, </w:t>
      </w:r>
      <w:r>
        <w:rPr>
          <w:rFonts w:ascii="Times New Roman" w:eastAsia="TTA6o00" w:hAnsi="Times New Roman"/>
          <w:sz w:val="24"/>
          <w:szCs w:val="24"/>
        </w:rPr>
        <w:t xml:space="preserve">по </w:t>
      </w:r>
      <w:r w:rsidRPr="00750BAF">
        <w:rPr>
          <w:rFonts w:ascii="Times New Roman" w:eastAsia="TTA6o00" w:hAnsi="Times New Roman"/>
          <w:sz w:val="24"/>
          <w:szCs w:val="24"/>
        </w:rPr>
        <w:t xml:space="preserve">нескольким дисциплинам. </w:t>
      </w:r>
      <w:proofErr w:type="gramStart"/>
      <w:r w:rsidRPr="00750BAF">
        <w:rPr>
          <w:rFonts w:ascii="Times New Roman" w:eastAsia="TTA6o00" w:hAnsi="Times New Roman"/>
          <w:sz w:val="24"/>
          <w:szCs w:val="24"/>
        </w:rPr>
        <w:t xml:space="preserve">По классификации проекта </w:t>
      </w:r>
      <w:r w:rsidRPr="00B23D9D">
        <w:rPr>
          <w:rFonts w:ascii="Times New Roman" w:eastAsia="TTA6o00" w:hAnsi="Times New Roman"/>
          <w:sz w:val="24"/>
          <w:szCs w:val="24"/>
        </w:rPr>
        <w:t>TUNING</w:t>
      </w:r>
      <w:r w:rsidRPr="00750BAF">
        <w:rPr>
          <w:rFonts w:ascii="Times New Roman" w:eastAsia="TTA6o00" w:hAnsi="Times New Roman"/>
          <w:sz w:val="24"/>
          <w:szCs w:val="24"/>
        </w:rPr>
        <w:t xml:space="preserve"> (</w:t>
      </w:r>
      <w:proofErr w:type="spellStart"/>
      <w:r w:rsidRPr="00B06C19">
        <w:rPr>
          <w:rFonts w:ascii="Times New Roman" w:hAnsi="Times New Roman"/>
          <w:i/>
          <w:sz w:val="24"/>
          <w:szCs w:val="24"/>
        </w:rPr>
        <w:t>Tuning</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Educational</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Structures</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in</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Europe</w:t>
      </w:r>
      <w:proofErr w:type="spellEnd"/>
      <w:r w:rsidRPr="00B06C19">
        <w:rPr>
          <w:rFonts w:ascii="Times New Roman" w:hAnsi="Times New Roman"/>
          <w:i/>
          <w:sz w:val="24"/>
          <w:szCs w:val="24"/>
        </w:rPr>
        <w:t>.</w:t>
      </w:r>
      <w:proofErr w:type="gramEnd"/>
      <w:r w:rsidRPr="00B06C19">
        <w:rPr>
          <w:rFonts w:ascii="Times New Roman" w:hAnsi="Times New Roman"/>
          <w:i/>
          <w:sz w:val="24"/>
          <w:szCs w:val="24"/>
        </w:rPr>
        <w:t xml:space="preserve"> </w:t>
      </w:r>
      <w:proofErr w:type="spellStart"/>
      <w:proofErr w:type="gramStart"/>
      <w:r w:rsidRPr="00B06C19">
        <w:rPr>
          <w:rFonts w:ascii="Times New Roman" w:hAnsi="Times New Roman"/>
          <w:i/>
          <w:sz w:val="24"/>
          <w:szCs w:val="24"/>
        </w:rPr>
        <w:t>Final</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Report</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Phase</w:t>
      </w:r>
      <w:proofErr w:type="spellEnd"/>
      <w:r w:rsidRPr="00B06C19">
        <w:rPr>
          <w:rFonts w:ascii="Times New Roman" w:hAnsi="Times New Roman"/>
          <w:i/>
          <w:sz w:val="24"/>
          <w:szCs w:val="24"/>
        </w:rPr>
        <w:t xml:space="preserve"> 2, </w:t>
      </w:r>
      <w:proofErr w:type="spellStart"/>
      <w:r w:rsidRPr="00B06C19">
        <w:rPr>
          <w:rFonts w:ascii="Times New Roman" w:hAnsi="Times New Roman"/>
          <w:i/>
          <w:sz w:val="24"/>
          <w:szCs w:val="24"/>
        </w:rPr>
        <w:t>University</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of</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Deusto</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University</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of</w:t>
      </w:r>
      <w:proofErr w:type="spellEnd"/>
      <w:r w:rsidRPr="00B06C19">
        <w:rPr>
          <w:rFonts w:ascii="Times New Roman" w:hAnsi="Times New Roman"/>
          <w:i/>
          <w:sz w:val="24"/>
          <w:szCs w:val="24"/>
        </w:rPr>
        <w:t xml:space="preserve"> </w:t>
      </w:r>
      <w:proofErr w:type="spellStart"/>
      <w:r w:rsidRPr="00B06C19">
        <w:rPr>
          <w:rFonts w:ascii="Times New Roman" w:hAnsi="Times New Roman"/>
          <w:i/>
          <w:sz w:val="24"/>
          <w:szCs w:val="24"/>
        </w:rPr>
        <w:t>Groningen</w:t>
      </w:r>
      <w:proofErr w:type="spellEnd"/>
      <w:r w:rsidRPr="00B06C19">
        <w:rPr>
          <w:rFonts w:ascii="Times New Roman" w:hAnsi="Times New Roman"/>
          <w:i/>
          <w:sz w:val="24"/>
          <w:szCs w:val="24"/>
        </w:rPr>
        <w:t>, 2005</w:t>
      </w:r>
      <w:r w:rsidRPr="00750BAF">
        <w:rPr>
          <w:rFonts w:ascii="Times New Roman" w:hAnsi="Times New Roman"/>
          <w:sz w:val="24"/>
          <w:szCs w:val="24"/>
        </w:rPr>
        <w:t>)</w:t>
      </w:r>
      <w:r w:rsidRPr="00750BAF">
        <w:rPr>
          <w:rFonts w:ascii="Times New Roman" w:eastAsia="TTA6o00" w:hAnsi="Times New Roman"/>
          <w:sz w:val="24"/>
          <w:szCs w:val="24"/>
        </w:rPr>
        <w:t xml:space="preserve"> различают следующие типы модулей: основные</w:t>
      </w:r>
      <w:r w:rsidRPr="00750BAF">
        <w:rPr>
          <w:rFonts w:ascii="Times New Roman" w:eastAsia="TTA6o00" w:hAnsi="Times New Roman"/>
          <w:iCs/>
          <w:sz w:val="24"/>
          <w:szCs w:val="24"/>
        </w:rPr>
        <w:t xml:space="preserve">, </w:t>
      </w:r>
      <w:r w:rsidRPr="00750BAF">
        <w:rPr>
          <w:rFonts w:ascii="Times New Roman" w:eastAsia="TTA6o00" w:hAnsi="Times New Roman"/>
          <w:sz w:val="24"/>
          <w:szCs w:val="24"/>
        </w:rPr>
        <w:t>поддерживающие</w:t>
      </w:r>
      <w:r w:rsidRPr="00750BAF">
        <w:rPr>
          <w:rFonts w:ascii="Times New Roman" w:eastAsia="TTA6o00" w:hAnsi="Times New Roman"/>
          <w:iCs/>
          <w:sz w:val="24"/>
          <w:szCs w:val="24"/>
        </w:rPr>
        <w:t xml:space="preserve">, </w:t>
      </w:r>
      <w:r w:rsidRPr="00750BAF">
        <w:rPr>
          <w:rFonts w:ascii="Times New Roman" w:eastAsia="TTA6o00" w:hAnsi="Times New Roman"/>
          <w:sz w:val="24"/>
          <w:szCs w:val="24"/>
        </w:rPr>
        <w:t>организационно</w:t>
      </w:r>
      <w:r w:rsidRPr="00750BAF">
        <w:rPr>
          <w:rFonts w:ascii="Times New Roman" w:eastAsia="TTA6o00" w:hAnsi="Times New Roman"/>
          <w:iCs/>
          <w:sz w:val="24"/>
          <w:szCs w:val="24"/>
        </w:rPr>
        <w:t>-</w:t>
      </w:r>
      <w:r w:rsidRPr="00750BAF">
        <w:rPr>
          <w:rFonts w:ascii="Times New Roman" w:eastAsia="TTA6o00" w:hAnsi="Times New Roman"/>
          <w:sz w:val="24"/>
          <w:szCs w:val="24"/>
        </w:rPr>
        <w:t>коммуникационные</w:t>
      </w:r>
      <w:r w:rsidRPr="00750BAF">
        <w:rPr>
          <w:rFonts w:ascii="Times New Roman" w:eastAsia="TTA6o00" w:hAnsi="Times New Roman"/>
          <w:iCs/>
          <w:sz w:val="24"/>
          <w:szCs w:val="24"/>
        </w:rPr>
        <w:t xml:space="preserve">, </w:t>
      </w:r>
      <w:r w:rsidRPr="00750BAF">
        <w:rPr>
          <w:rFonts w:ascii="Times New Roman" w:eastAsia="TTA6o00" w:hAnsi="Times New Roman"/>
          <w:sz w:val="24"/>
          <w:szCs w:val="24"/>
        </w:rPr>
        <w:t>специализированные и переносимые модули, а также обязательные модули, модули по выбору, специфические для направления подготовки, альтернативно-обязательные модули, модули свободного выбора.</w:t>
      </w:r>
      <w:proofErr w:type="gramEnd"/>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Основные и специализированные </w:t>
      </w:r>
      <w:r w:rsidRPr="00750BAF">
        <w:rPr>
          <w:rFonts w:ascii="Times New Roman" w:eastAsia="TTA6o00" w:hAnsi="Times New Roman"/>
          <w:sz w:val="24"/>
          <w:szCs w:val="24"/>
        </w:rPr>
        <w:t>модули при этом рассматриваются как блоки</w:t>
      </w:r>
      <w:r w:rsidRPr="00750BAF">
        <w:rPr>
          <w:rFonts w:ascii="Times New Roman" w:hAnsi="Times New Roman"/>
          <w:sz w:val="24"/>
          <w:szCs w:val="24"/>
        </w:rPr>
        <w:t>, н</w:t>
      </w:r>
      <w:r w:rsidRPr="00750BAF">
        <w:rPr>
          <w:rFonts w:ascii="Times New Roman" w:eastAsia="TTA6o00" w:hAnsi="Times New Roman"/>
          <w:sz w:val="24"/>
          <w:szCs w:val="24"/>
        </w:rPr>
        <w:t>аправленные на приобретение</w:t>
      </w:r>
      <w:r w:rsidRPr="00750BAF">
        <w:rPr>
          <w:rFonts w:ascii="Times New Roman" w:hAnsi="Times New Roman"/>
          <w:sz w:val="24"/>
          <w:szCs w:val="24"/>
        </w:rPr>
        <w:t xml:space="preserve">, </w:t>
      </w:r>
      <w:r w:rsidRPr="00750BAF">
        <w:rPr>
          <w:rFonts w:ascii="Times New Roman" w:eastAsia="TTA6o00" w:hAnsi="Times New Roman"/>
          <w:sz w:val="24"/>
          <w:szCs w:val="24"/>
        </w:rPr>
        <w:t>расширение и углубление знания</w:t>
      </w:r>
      <w:r w:rsidRPr="00750BAF">
        <w:rPr>
          <w:rFonts w:ascii="Times New Roman" w:hAnsi="Times New Roman"/>
          <w:sz w:val="24"/>
          <w:szCs w:val="24"/>
        </w:rPr>
        <w:t xml:space="preserve">; поддерживающие </w:t>
      </w:r>
      <w:r w:rsidRPr="00750BAF">
        <w:rPr>
          <w:rFonts w:ascii="Times New Roman" w:hAnsi="Times New Roman"/>
          <w:i/>
          <w:iCs/>
          <w:sz w:val="24"/>
          <w:szCs w:val="24"/>
        </w:rPr>
        <w:t xml:space="preserve">– </w:t>
      </w:r>
      <w:r w:rsidRPr="00750BAF">
        <w:rPr>
          <w:rFonts w:ascii="Times New Roman" w:eastAsia="TTA6o00" w:hAnsi="Times New Roman"/>
          <w:sz w:val="24"/>
          <w:szCs w:val="24"/>
        </w:rPr>
        <w:t>как развивающие методологические компетенции</w:t>
      </w:r>
      <w:r w:rsidRPr="00750BAF">
        <w:rPr>
          <w:rFonts w:ascii="Times New Roman" w:hAnsi="Times New Roman"/>
          <w:sz w:val="24"/>
          <w:szCs w:val="24"/>
        </w:rPr>
        <w:t xml:space="preserve">; организационные и коммуникационные </w:t>
      </w:r>
      <w:proofErr w:type="gramStart"/>
      <w:r w:rsidRPr="00750BAF">
        <w:rPr>
          <w:rFonts w:ascii="Times New Roman" w:hAnsi="Times New Roman"/>
          <w:i/>
          <w:iCs/>
          <w:sz w:val="24"/>
          <w:szCs w:val="24"/>
        </w:rPr>
        <w:t>–</w:t>
      </w:r>
      <w:r w:rsidRPr="00750BAF">
        <w:rPr>
          <w:rFonts w:ascii="Times New Roman" w:eastAsia="TTA6o00" w:hAnsi="Times New Roman"/>
          <w:sz w:val="24"/>
          <w:szCs w:val="24"/>
        </w:rPr>
        <w:t>к</w:t>
      </w:r>
      <w:proofErr w:type="gramEnd"/>
      <w:r w:rsidRPr="00750BAF">
        <w:rPr>
          <w:rFonts w:ascii="Times New Roman" w:eastAsia="TTA6o00" w:hAnsi="Times New Roman"/>
          <w:sz w:val="24"/>
          <w:szCs w:val="24"/>
        </w:rPr>
        <w:t>ак направленные на самообучение и самоорганизацию</w:t>
      </w:r>
      <w:r w:rsidRPr="00750BAF">
        <w:rPr>
          <w:rFonts w:ascii="Times New Roman" w:hAnsi="Times New Roman"/>
          <w:sz w:val="24"/>
          <w:szCs w:val="24"/>
        </w:rPr>
        <w:t xml:space="preserve">; </w:t>
      </w:r>
      <w:r w:rsidRPr="00750BAF">
        <w:rPr>
          <w:rFonts w:ascii="Times New Roman" w:eastAsia="TTA6o00" w:hAnsi="Times New Roman"/>
          <w:sz w:val="24"/>
          <w:szCs w:val="24"/>
        </w:rPr>
        <w:t xml:space="preserve">а </w:t>
      </w:r>
      <w:r w:rsidRPr="00750BAF">
        <w:rPr>
          <w:rFonts w:ascii="Times New Roman" w:hAnsi="Times New Roman"/>
          <w:sz w:val="24"/>
          <w:szCs w:val="24"/>
        </w:rPr>
        <w:t xml:space="preserve">переносимые </w:t>
      </w:r>
      <w:r w:rsidRPr="00750BAF">
        <w:rPr>
          <w:rFonts w:ascii="Times New Roman" w:hAnsi="Times New Roman"/>
          <w:i/>
          <w:iCs/>
          <w:sz w:val="24"/>
          <w:szCs w:val="24"/>
        </w:rPr>
        <w:t xml:space="preserve">– </w:t>
      </w:r>
      <w:r w:rsidRPr="00750BAF">
        <w:rPr>
          <w:rFonts w:ascii="Times New Roman" w:eastAsia="TTA6o00" w:hAnsi="Times New Roman"/>
          <w:sz w:val="24"/>
          <w:szCs w:val="24"/>
        </w:rPr>
        <w:t>как обеспечивающие перенос знаний на практику</w:t>
      </w:r>
      <w:r w:rsidRPr="00750BAF">
        <w:rPr>
          <w:rFonts w:ascii="Times New Roman" w:hAnsi="Times New Roman"/>
          <w:sz w:val="24"/>
          <w:szCs w:val="24"/>
        </w:rPr>
        <w:t>.</w:t>
      </w:r>
    </w:p>
    <w:p w:rsidR="006720EB" w:rsidRPr="00734093"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eastAsia="TTA6o00" w:hAnsi="Times New Roman"/>
          <w:sz w:val="24"/>
          <w:szCs w:val="24"/>
        </w:rPr>
        <w:t xml:space="preserve">Основные модули </w:t>
      </w:r>
      <w:r w:rsidRPr="00750BAF">
        <w:rPr>
          <w:rFonts w:ascii="Times New Roman" w:eastAsia="TTA6o00" w:hAnsi="Times New Roman"/>
          <w:i/>
          <w:iCs/>
          <w:sz w:val="24"/>
          <w:szCs w:val="24"/>
        </w:rPr>
        <w:t xml:space="preserve">– </w:t>
      </w:r>
      <w:r w:rsidRPr="00750BAF">
        <w:rPr>
          <w:rFonts w:ascii="Times New Roman" w:eastAsia="TTA6o00" w:hAnsi="Times New Roman"/>
          <w:sz w:val="24"/>
          <w:szCs w:val="24"/>
        </w:rPr>
        <w:t xml:space="preserve">это группы предметов, составляющие ядро соответствующей науки. </w:t>
      </w:r>
      <w:proofErr w:type="gramStart"/>
      <w:r w:rsidRPr="00750BAF">
        <w:rPr>
          <w:rFonts w:ascii="Times New Roman" w:eastAsia="TTA6o00" w:hAnsi="Times New Roman"/>
          <w:sz w:val="24"/>
          <w:szCs w:val="24"/>
        </w:rPr>
        <w:t>Например, для бизнеса и менеджмента – это бизнес функции, среда бизнеса и др. Поддерживающие модули для бизнеса и менеджмента – математика, статистика и информационные технологии; организационные и коммуникационные модули</w:t>
      </w:r>
      <w:r w:rsidRPr="00750BAF">
        <w:rPr>
          <w:rFonts w:ascii="Times New Roman" w:eastAsia="TTA6o00" w:hAnsi="Times New Roman"/>
          <w:i/>
          <w:iCs/>
          <w:sz w:val="24"/>
          <w:szCs w:val="24"/>
        </w:rPr>
        <w:t xml:space="preserve"> </w:t>
      </w:r>
      <w:r w:rsidRPr="00750BAF">
        <w:rPr>
          <w:rFonts w:ascii="Times New Roman" w:eastAsia="TTA6o00" w:hAnsi="Times New Roman"/>
          <w:iCs/>
          <w:sz w:val="24"/>
          <w:szCs w:val="24"/>
        </w:rPr>
        <w:t xml:space="preserve">–  </w:t>
      </w:r>
      <w:r w:rsidRPr="00750BAF">
        <w:rPr>
          <w:rFonts w:ascii="Times New Roman" w:eastAsia="TTA6o00" w:hAnsi="Times New Roman"/>
          <w:sz w:val="24"/>
          <w:szCs w:val="24"/>
        </w:rPr>
        <w:t xml:space="preserve">управление временем, работа в группах, риторика, иностранные языки; специализированные </w:t>
      </w:r>
      <w:r w:rsidRPr="00750BAF">
        <w:rPr>
          <w:rFonts w:ascii="Times New Roman" w:eastAsia="TTA6o00" w:hAnsi="Times New Roman"/>
          <w:i/>
          <w:iCs/>
          <w:sz w:val="24"/>
          <w:szCs w:val="24"/>
        </w:rPr>
        <w:t xml:space="preserve">– </w:t>
      </w:r>
      <w:r w:rsidRPr="00750BAF">
        <w:rPr>
          <w:rFonts w:ascii="Times New Roman" w:eastAsia="TTA6o00" w:hAnsi="Times New Roman"/>
          <w:sz w:val="24"/>
          <w:szCs w:val="24"/>
        </w:rPr>
        <w:t xml:space="preserve">необязательные, но расширяющие и углубляющие компетенции в избранной области; переносимые </w:t>
      </w:r>
      <w:r w:rsidRPr="00750BAF">
        <w:rPr>
          <w:rFonts w:ascii="Times New Roman" w:eastAsia="TTA6o00" w:hAnsi="Times New Roman"/>
          <w:i/>
          <w:iCs/>
          <w:sz w:val="24"/>
          <w:szCs w:val="24"/>
        </w:rPr>
        <w:t xml:space="preserve">– </w:t>
      </w:r>
      <w:r w:rsidRPr="00750BAF">
        <w:rPr>
          <w:rFonts w:ascii="Times New Roman" w:eastAsia="TTA6o00" w:hAnsi="Times New Roman"/>
          <w:sz w:val="24"/>
          <w:szCs w:val="24"/>
        </w:rPr>
        <w:t xml:space="preserve">выстраивающие мостик между теорией и практикой, например, проекты, диссертации, </w:t>
      </w:r>
      <w:proofErr w:type="spellStart"/>
      <w:r w:rsidRPr="00750BAF">
        <w:rPr>
          <w:rFonts w:ascii="Times New Roman" w:eastAsia="TTA6o00" w:hAnsi="Times New Roman"/>
          <w:sz w:val="24"/>
          <w:szCs w:val="24"/>
        </w:rPr>
        <w:t>бизнес-игры</w:t>
      </w:r>
      <w:proofErr w:type="spellEnd"/>
      <w:r w:rsidRPr="00750BAF">
        <w:rPr>
          <w:rFonts w:ascii="Times New Roman" w:eastAsia="TTA6o00" w:hAnsi="Times New Roman"/>
          <w:sz w:val="24"/>
          <w:szCs w:val="24"/>
        </w:rPr>
        <w:t>, стажировки.</w:t>
      </w:r>
      <w:proofErr w:type="gramEnd"/>
      <w:r w:rsidRPr="00750BAF">
        <w:rPr>
          <w:rFonts w:ascii="Times New Roman" w:eastAsia="TTA6o00" w:hAnsi="Times New Roman"/>
          <w:sz w:val="24"/>
          <w:szCs w:val="24"/>
        </w:rPr>
        <w:t xml:space="preserve"> Распределение нагрузки по модулям в рамках образовательной программы выражается в зачетных единицах ECTS.</w:t>
      </w:r>
      <w:r w:rsidRPr="00750BAF">
        <w:rPr>
          <w:rFonts w:ascii="Times New Roman" w:hAnsi="Times New Roman"/>
          <w:sz w:val="24"/>
          <w:szCs w:val="24"/>
        </w:rPr>
        <w:t xml:space="preserve"> </w:t>
      </w:r>
      <w:r w:rsidRPr="00750BAF">
        <w:rPr>
          <w:rFonts w:ascii="Times New Roman" w:eastAsia="TTA6o00" w:hAnsi="Times New Roman"/>
          <w:sz w:val="24"/>
          <w:szCs w:val="24"/>
        </w:rPr>
        <w:t>Как правило, один модуль содержит 5 зачетных единиц или число, кратное пяти (например, 10 или 15).</w:t>
      </w:r>
      <w:r w:rsidRPr="00750BAF">
        <w:rPr>
          <w:rFonts w:ascii="Times New Roman" w:hAnsi="Times New Roman"/>
          <w:sz w:val="24"/>
          <w:szCs w:val="24"/>
        </w:rPr>
        <w:t xml:space="preserve"> </w:t>
      </w:r>
    </w:p>
    <w:p w:rsidR="006720EB" w:rsidRPr="00750BAF" w:rsidRDefault="006720EB" w:rsidP="006720EB">
      <w:pPr>
        <w:tabs>
          <w:tab w:val="num" w:pos="900"/>
        </w:tabs>
        <w:spacing w:after="0" w:line="23" w:lineRule="atLeast"/>
        <w:ind w:firstLine="709"/>
        <w:jc w:val="both"/>
        <w:rPr>
          <w:rFonts w:ascii="Times New Roman" w:hAnsi="Times New Roman"/>
          <w:sz w:val="24"/>
          <w:szCs w:val="24"/>
        </w:rPr>
      </w:pPr>
      <w:r w:rsidRPr="00750BAF">
        <w:rPr>
          <w:rFonts w:ascii="Times New Roman" w:hAnsi="Times New Roman"/>
          <w:sz w:val="24"/>
          <w:szCs w:val="24"/>
        </w:rPr>
        <w:t>Нормативно</w:t>
      </w:r>
      <w:r w:rsidRPr="00734093">
        <w:rPr>
          <w:rFonts w:ascii="Times New Roman" w:hAnsi="Times New Roman"/>
          <w:sz w:val="24"/>
          <w:szCs w:val="24"/>
        </w:rPr>
        <w:t>-</w:t>
      </w:r>
      <w:r w:rsidRPr="00750BAF">
        <w:rPr>
          <w:rFonts w:ascii="Times New Roman" w:hAnsi="Times New Roman"/>
          <w:sz w:val="24"/>
          <w:szCs w:val="24"/>
        </w:rPr>
        <w:t>методические</w:t>
      </w:r>
      <w:r w:rsidRPr="00734093">
        <w:rPr>
          <w:rFonts w:ascii="Times New Roman" w:hAnsi="Times New Roman"/>
          <w:sz w:val="24"/>
          <w:szCs w:val="24"/>
        </w:rPr>
        <w:t xml:space="preserve"> </w:t>
      </w:r>
      <w:r w:rsidRPr="00750BAF">
        <w:rPr>
          <w:rFonts w:ascii="Times New Roman" w:hAnsi="Times New Roman"/>
          <w:sz w:val="24"/>
          <w:szCs w:val="24"/>
        </w:rPr>
        <w:t>документы</w:t>
      </w:r>
      <w:r w:rsidRPr="00734093">
        <w:rPr>
          <w:rFonts w:ascii="Times New Roman" w:hAnsi="Times New Roman"/>
          <w:sz w:val="24"/>
          <w:szCs w:val="24"/>
        </w:rPr>
        <w:t xml:space="preserve"> </w:t>
      </w:r>
      <w:r w:rsidRPr="00750BAF">
        <w:rPr>
          <w:rFonts w:ascii="Times New Roman" w:hAnsi="Times New Roman"/>
          <w:sz w:val="24"/>
          <w:szCs w:val="24"/>
        </w:rPr>
        <w:t>в</w:t>
      </w:r>
      <w:r w:rsidRPr="00734093">
        <w:rPr>
          <w:rFonts w:ascii="Times New Roman" w:hAnsi="Times New Roman"/>
          <w:sz w:val="24"/>
          <w:szCs w:val="24"/>
        </w:rPr>
        <w:t xml:space="preserve"> </w:t>
      </w:r>
      <w:r w:rsidRPr="00750BAF">
        <w:rPr>
          <w:rFonts w:ascii="Times New Roman" w:hAnsi="Times New Roman"/>
          <w:sz w:val="24"/>
          <w:szCs w:val="24"/>
        </w:rPr>
        <w:t>Беларуси</w:t>
      </w:r>
      <w:r w:rsidRPr="00734093">
        <w:rPr>
          <w:rFonts w:ascii="Times New Roman" w:hAnsi="Times New Roman"/>
          <w:sz w:val="24"/>
          <w:szCs w:val="24"/>
        </w:rPr>
        <w:t xml:space="preserve"> </w:t>
      </w:r>
      <w:r w:rsidRPr="00750BAF">
        <w:rPr>
          <w:rFonts w:ascii="Times New Roman" w:hAnsi="Times New Roman"/>
          <w:sz w:val="24"/>
          <w:szCs w:val="24"/>
        </w:rPr>
        <w:t>предусматривают</w:t>
      </w:r>
      <w:r w:rsidRPr="00734093">
        <w:rPr>
          <w:rFonts w:ascii="Times New Roman" w:hAnsi="Times New Roman"/>
          <w:sz w:val="24"/>
          <w:szCs w:val="24"/>
        </w:rPr>
        <w:t xml:space="preserve"> </w:t>
      </w:r>
      <w:r w:rsidRPr="00750BAF">
        <w:rPr>
          <w:rFonts w:ascii="Times New Roman" w:hAnsi="Times New Roman"/>
          <w:sz w:val="24"/>
          <w:szCs w:val="24"/>
        </w:rPr>
        <w:t>иное</w:t>
      </w:r>
      <w:r w:rsidRPr="00734093">
        <w:rPr>
          <w:rFonts w:ascii="Times New Roman" w:hAnsi="Times New Roman"/>
          <w:sz w:val="24"/>
          <w:szCs w:val="24"/>
        </w:rPr>
        <w:t xml:space="preserve"> </w:t>
      </w:r>
      <w:r w:rsidRPr="00750BAF">
        <w:rPr>
          <w:rFonts w:ascii="Times New Roman" w:hAnsi="Times New Roman"/>
          <w:sz w:val="24"/>
          <w:szCs w:val="24"/>
        </w:rPr>
        <w:t>видение</w:t>
      </w:r>
      <w:r w:rsidRPr="00734093">
        <w:rPr>
          <w:rFonts w:ascii="Times New Roman" w:hAnsi="Times New Roman"/>
          <w:sz w:val="24"/>
          <w:szCs w:val="24"/>
        </w:rPr>
        <w:t xml:space="preserve"> </w:t>
      </w:r>
      <w:r w:rsidRPr="00750BAF">
        <w:rPr>
          <w:rFonts w:ascii="Times New Roman" w:hAnsi="Times New Roman"/>
          <w:sz w:val="24"/>
          <w:szCs w:val="24"/>
        </w:rPr>
        <w:t>модуля</w:t>
      </w:r>
      <w:r w:rsidRPr="00734093">
        <w:rPr>
          <w:rFonts w:ascii="Times New Roman" w:hAnsi="Times New Roman"/>
          <w:sz w:val="24"/>
          <w:szCs w:val="24"/>
        </w:rPr>
        <w:t xml:space="preserve">. </w:t>
      </w:r>
      <w:r w:rsidRPr="00750BAF">
        <w:rPr>
          <w:rFonts w:ascii="Times New Roman" w:hAnsi="Times New Roman"/>
          <w:sz w:val="24"/>
          <w:szCs w:val="24"/>
        </w:rPr>
        <w:t>Так, например, в Макете типовой учебной программы дисциплины социально-гуманитарного цикла высшего образования первой ступени</w:t>
      </w:r>
      <w:r>
        <w:rPr>
          <w:rStyle w:val="a9"/>
          <w:rFonts w:ascii="Times New Roman" w:hAnsi="Times New Roman"/>
          <w:sz w:val="24"/>
          <w:szCs w:val="24"/>
        </w:rPr>
        <w:footnoteReference w:id="68"/>
      </w:r>
      <w:r w:rsidRPr="00750BAF">
        <w:rPr>
          <w:rFonts w:ascii="Times New Roman" w:hAnsi="Times New Roman"/>
          <w:sz w:val="24"/>
          <w:szCs w:val="24"/>
        </w:rPr>
        <w:t xml:space="preserve">  указывается, что при структурировании содержания учебной дисциплины может использоваться модульный подход, при котором учебный материал делится на относительно самостоятельные части – модули. Структуру содержания любой дисциплины составляют следующие модули: нулевой модуль, или введение в изучение дисциплины, где определяются актуальность, </w:t>
      </w:r>
      <w:r w:rsidRPr="00750BAF">
        <w:rPr>
          <w:rFonts w:ascii="Times New Roman" w:hAnsi="Times New Roman"/>
          <w:sz w:val="24"/>
          <w:szCs w:val="24"/>
        </w:rPr>
        <w:lastRenderedPageBreak/>
        <w:t>цели и задачи е</w:t>
      </w:r>
      <w:r>
        <w:rPr>
          <w:rFonts w:ascii="Times New Roman" w:hAnsi="Times New Roman"/>
          <w:sz w:val="24"/>
          <w:szCs w:val="24"/>
        </w:rPr>
        <w:t>е</w:t>
      </w:r>
      <w:r w:rsidRPr="00750BAF">
        <w:rPr>
          <w:rFonts w:ascii="Times New Roman" w:hAnsi="Times New Roman"/>
          <w:sz w:val="24"/>
          <w:szCs w:val="24"/>
        </w:rPr>
        <w:t xml:space="preserve"> освоения; модули учебные (или обучающие) – </w:t>
      </w:r>
      <w:r w:rsidRPr="00750BAF">
        <w:rPr>
          <w:rFonts w:ascii="Times New Roman" w:hAnsi="Times New Roman"/>
          <w:bCs/>
          <w:sz w:val="24"/>
          <w:szCs w:val="24"/>
        </w:rPr>
        <w:t>это модули теоретического содержания дисциплины, количество и названия которых соотносятся с основной проблемой и ведущей идеей (концепцией) дисциплины. Количество учебных модулей также зависит от объема учебного материала. Перечень наименований учебных модулей определен в тематическом плане дисциплины: модуль-</w:t>
      </w:r>
      <w:r w:rsidRPr="00750BAF">
        <w:rPr>
          <w:rFonts w:ascii="Times New Roman" w:hAnsi="Times New Roman"/>
          <w:sz w:val="24"/>
          <w:szCs w:val="24"/>
        </w:rPr>
        <w:t xml:space="preserve">резюме, в котором обобщается содержание дисциплины, определяется система предметных и </w:t>
      </w:r>
      <w:proofErr w:type="spellStart"/>
      <w:r w:rsidRPr="00750BAF">
        <w:rPr>
          <w:rFonts w:ascii="Times New Roman" w:hAnsi="Times New Roman"/>
          <w:sz w:val="24"/>
          <w:szCs w:val="24"/>
        </w:rPr>
        <w:t>межпредметных</w:t>
      </w:r>
      <w:proofErr w:type="spellEnd"/>
      <w:r w:rsidRPr="00750BAF">
        <w:rPr>
          <w:rFonts w:ascii="Times New Roman" w:hAnsi="Times New Roman"/>
          <w:sz w:val="24"/>
          <w:szCs w:val="24"/>
        </w:rPr>
        <w:t xml:space="preserve"> понятий и связей; </w:t>
      </w:r>
      <w:r w:rsidRPr="00750BAF">
        <w:rPr>
          <w:rFonts w:ascii="Times New Roman" w:hAnsi="Times New Roman"/>
          <w:bCs/>
          <w:sz w:val="24"/>
          <w:szCs w:val="24"/>
        </w:rPr>
        <w:t>модуль</w:t>
      </w:r>
      <w:r w:rsidRPr="00750BAF">
        <w:rPr>
          <w:rFonts w:ascii="Times New Roman" w:hAnsi="Times New Roman"/>
          <w:sz w:val="24"/>
          <w:szCs w:val="24"/>
        </w:rPr>
        <w:t xml:space="preserve"> контроля, который обеспечивает итоговый контроль усвоения знаний и умений (способов деятельности). Такая интерпретация понятия «модуль» ни в коей мере не соответствует терминологии и содержанию документов Болонского процесса.</w:t>
      </w:r>
    </w:p>
    <w:p w:rsidR="006720EB" w:rsidRPr="00750BAF" w:rsidRDefault="006720EB" w:rsidP="006720EB">
      <w:pPr>
        <w:pStyle w:val="Style3"/>
        <w:widowControl/>
        <w:tabs>
          <w:tab w:val="left" w:pos="629"/>
        </w:tabs>
        <w:spacing w:line="23" w:lineRule="atLeast"/>
        <w:ind w:firstLine="709"/>
        <w:rPr>
          <w:rStyle w:val="FontStyle21"/>
          <w:rFonts w:eastAsia="Calibri"/>
          <w:sz w:val="24"/>
          <w:szCs w:val="24"/>
          <w:lang w:eastAsia="en-US"/>
        </w:rPr>
      </w:pPr>
      <w:proofErr w:type="gramStart"/>
      <w:r w:rsidRPr="00750BAF">
        <w:t>Следует отметить, что в</w:t>
      </w:r>
      <w:r w:rsidRPr="00750BAF">
        <w:rPr>
          <w:b/>
        </w:rPr>
        <w:t xml:space="preserve"> </w:t>
      </w:r>
      <w:r w:rsidRPr="00734093">
        <w:rPr>
          <w:rStyle w:val="FontStyle20"/>
          <w:b w:val="0"/>
          <w:sz w:val="24"/>
          <w:szCs w:val="24"/>
        </w:rPr>
        <w:t>Концепции оптимизации содержания, структуры и объема социально-гуманитарных дисциплин в учреждениях высшего образования</w:t>
      </w:r>
      <w:r w:rsidRPr="00B06C19">
        <w:t xml:space="preserve">, </w:t>
      </w:r>
      <w:r w:rsidRPr="00750BAF">
        <w:t>которая была</w:t>
      </w:r>
      <w:r w:rsidRPr="00750BAF">
        <w:rPr>
          <w:b/>
        </w:rPr>
        <w:t xml:space="preserve"> </w:t>
      </w:r>
      <w:r w:rsidRPr="00750BAF">
        <w:t>утверждена приказом</w:t>
      </w:r>
      <w:r w:rsidRPr="00750BAF">
        <w:rPr>
          <w:b/>
        </w:rPr>
        <w:t xml:space="preserve"> </w:t>
      </w:r>
      <w:r w:rsidRPr="00734093">
        <w:rPr>
          <w:rStyle w:val="FontStyle20"/>
          <w:b w:val="0"/>
          <w:sz w:val="24"/>
          <w:szCs w:val="24"/>
        </w:rPr>
        <w:t xml:space="preserve">Министра образования Республики Беларусь </w:t>
      </w:r>
      <w:r>
        <w:rPr>
          <w:rStyle w:val="FontStyle20"/>
          <w:b w:val="0"/>
          <w:sz w:val="24"/>
          <w:szCs w:val="24"/>
        </w:rPr>
        <w:t xml:space="preserve">от </w:t>
      </w:r>
      <w:r w:rsidRPr="00734093">
        <w:rPr>
          <w:rStyle w:val="FontStyle20"/>
          <w:b w:val="0"/>
          <w:sz w:val="24"/>
          <w:szCs w:val="24"/>
        </w:rPr>
        <w:t>22</w:t>
      </w:r>
      <w:r>
        <w:rPr>
          <w:rStyle w:val="FontStyle20"/>
          <w:b w:val="0"/>
          <w:sz w:val="24"/>
          <w:szCs w:val="24"/>
        </w:rPr>
        <w:t xml:space="preserve"> марта </w:t>
      </w:r>
      <w:r w:rsidRPr="00734093">
        <w:rPr>
          <w:rStyle w:val="FontStyle20"/>
          <w:b w:val="0"/>
          <w:sz w:val="24"/>
          <w:szCs w:val="24"/>
        </w:rPr>
        <w:t xml:space="preserve">2012 </w:t>
      </w:r>
      <w:r>
        <w:rPr>
          <w:rStyle w:val="FontStyle20"/>
          <w:b w:val="0"/>
          <w:sz w:val="24"/>
          <w:szCs w:val="24"/>
        </w:rPr>
        <w:t xml:space="preserve">г. </w:t>
      </w:r>
      <w:r w:rsidRPr="00734093">
        <w:rPr>
          <w:rStyle w:val="FontStyle20"/>
          <w:b w:val="0"/>
          <w:sz w:val="24"/>
          <w:szCs w:val="24"/>
        </w:rPr>
        <w:t>№ 194</w:t>
      </w:r>
      <w:r>
        <w:rPr>
          <w:rStyle w:val="a9"/>
          <w:bCs/>
        </w:rPr>
        <w:footnoteReference w:id="69"/>
      </w:r>
      <w:r w:rsidRPr="00750BAF">
        <w:rPr>
          <w:rStyle w:val="FontStyle20"/>
          <w:sz w:val="24"/>
          <w:szCs w:val="24"/>
        </w:rPr>
        <w:t xml:space="preserve"> </w:t>
      </w:r>
      <w:r w:rsidRPr="00734093">
        <w:rPr>
          <w:rStyle w:val="FontStyle20"/>
          <w:b w:val="0"/>
          <w:sz w:val="24"/>
          <w:szCs w:val="24"/>
        </w:rPr>
        <w:t>появляется понятие «интегрированных модулей», т.е. образований, состоящих из неск</w:t>
      </w:r>
      <w:r w:rsidRPr="00CC2060">
        <w:rPr>
          <w:rStyle w:val="FontStyle20"/>
          <w:b w:val="0"/>
          <w:sz w:val="24"/>
          <w:szCs w:val="24"/>
        </w:rPr>
        <w:t>ольких дисциплин социально-гуманитарного блока, с выделением</w:t>
      </w:r>
      <w:r w:rsidRPr="00750BAF">
        <w:rPr>
          <w:rStyle w:val="FontStyle20"/>
          <w:sz w:val="24"/>
          <w:szCs w:val="24"/>
        </w:rPr>
        <w:t xml:space="preserve"> </w:t>
      </w:r>
      <w:r w:rsidRPr="00750BAF">
        <w:rPr>
          <w:rStyle w:val="FontStyle21"/>
          <w:sz w:val="24"/>
          <w:szCs w:val="24"/>
        </w:rPr>
        <w:t xml:space="preserve">в каждом интегрированном модуле обязательных для изучения дисциплин (государственного компонента). </w:t>
      </w:r>
      <w:proofErr w:type="gramEnd"/>
    </w:p>
    <w:p w:rsidR="006720EB" w:rsidRPr="00750BAF" w:rsidRDefault="006720EB" w:rsidP="006720EB">
      <w:pPr>
        <w:pStyle w:val="Style3"/>
        <w:widowControl/>
        <w:tabs>
          <w:tab w:val="left" w:pos="629"/>
        </w:tabs>
        <w:spacing w:line="23" w:lineRule="atLeast"/>
        <w:ind w:firstLine="709"/>
        <w:rPr>
          <w:rStyle w:val="FontStyle21"/>
          <w:sz w:val="24"/>
          <w:szCs w:val="24"/>
        </w:rPr>
      </w:pPr>
      <w:r w:rsidRPr="00750BAF">
        <w:rPr>
          <w:rStyle w:val="FontStyle21"/>
          <w:sz w:val="24"/>
          <w:szCs w:val="24"/>
        </w:rPr>
        <w:t>В целом же представление системы высшего образования Беларуси о модулях и кредитно-модульной системе не соответствует требованиям Болонского процесса.</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Европейское высшее образование предполагает накопление зачетных единиц для получения полной квалификации. Если студенты достигли результатов обучения в другом контексте обучения или в другие временные рамки (формальное, неформальное и спонтанное обучение), то соответствующие зачетные единицы могут присуждаться после успешной оценки, проверки и признания этих результатов обучения.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Беларуси нормативные документы системы высшего образования не предусматривают существования иных временных рамок получения полной квалификации (неформальное и спонтанное обучение) и присуждения зачетных единиц, полученных в рамках данных форм обучения. Законодательными и иными нормативными документами системы высшего образования Беларуси предусматривается только формальное обучение, что не согласуется с принципом «обучения </w:t>
      </w:r>
      <w:r>
        <w:rPr>
          <w:rFonts w:ascii="Times New Roman" w:hAnsi="Times New Roman"/>
          <w:sz w:val="24"/>
          <w:szCs w:val="24"/>
        </w:rPr>
        <w:t>на протяжении</w:t>
      </w:r>
      <w:r w:rsidRPr="00750BAF">
        <w:rPr>
          <w:rFonts w:ascii="Times New Roman" w:hAnsi="Times New Roman"/>
          <w:sz w:val="24"/>
          <w:szCs w:val="24"/>
        </w:rPr>
        <w:t xml:space="preserve"> вс</w:t>
      </w:r>
      <w:r>
        <w:rPr>
          <w:rFonts w:ascii="Times New Roman" w:hAnsi="Times New Roman"/>
          <w:sz w:val="24"/>
          <w:szCs w:val="24"/>
        </w:rPr>
        <w:t>ей</w:t>
      </w:r>
      <w:r w:rsidRPr="00750BAF">
        <w:rPr>
          <w:rFonts w:ascii="Times New Roman" w:hAnsi="Times New Roman"/>
          <w:sz w:val="24"/>
          <w:szCs w:val="24"/>
        </w:rPr>
        <w:t xml:space="preserve"> жизн</w:t>
      </w:r>
      <w:r>
        <w:rPr>
          <w:rFonts w:ascii="Times New Roman" w:hAnsi="Times New Roman"/>
          <w:sz w:val="24"/>
          <w:szCs w:val="24"/>
        </w:rPr>
        <w:t>и</w:t>
      </w:r>
      <w:r w:rsidRPr="00750BAF">
        <w:rPr>
          <w:rFonts w:ascii="Times New Roman" w:hAnsi="Times New Roman"/>
          <w:sz w:val="24"/>
          <w:szCs w:val="24"/>
        </w:rPr>
        <w:t>».</w:t>
      </w:r>
    </w:p>
    <w:p w:rsidR="006720EB" w:rsidRPr="00836301"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Перенос и накопление зачетных единиц обеспечивается ключевыми документами ECTS (</w:t>
      </w:r>
      <w:r>
        <w:rPr>
          <w:rFonts w:ascii="Times New Roman" w:hAnsi="Times New Roman"/>
          <w:sz w:val="24"/>
          <w:szCs w:val="24"/>
        </w:rPr>
        <w:t>к</w:t>
      </w:r>
      <w:r w:rsidRPr="00750BAF">
        <w:rPr>
          <w:rFonts w:ascii="Times New Roman" w:hAnsi="Times New Roman"/>
          <w:sz w:val="24"/>
          <w:szCs w:val="24"/>
        </w:rPr>
        <w:t xml:space="preserve">аталог курса, </w:t>
      </w:r>
      <w:r>
        <w:rPr>
          <w:rFonts w:ascii="Times New Roman" w:hAnsi="Times New Roman"/>
          <w:sz w:val="24"/>
          <w:szCs w:val="24"/>
        </w:rPr>
        <w:t>з</w:t>
      </w:r>
      <w:r w:rsidRPr="00750BAF">
        <w:rPr>
          <w:rFonts w:ascii="Times New Roman" w:hAnsi="Times New Roman"/>
          <w:sz w:val="24"/>
          <w:szCs w:val="24"/>
        </w:rPr>
        <w:t xml:space="preserve">аявление-анкета студента, </w:t>
      </w:r>
      <w:r>
        <w:rPr>
          <w:rFonts w:ascii="Times New Roman" w:hAnsi="Times New Roman"/>
          <w:sz w:val="24"/>
          <w:szCs w:val="24"/>
        </w:rPr>
        <w:t>с</w:t>
      </w:r>
      <w:r w:rsidRPr="00750BAF">
        <w:rPr>
          <w:rFonts w:ascii="Times New Roman" w:hAnsi="Times New Roman"/>
          <w:sz w:val="24"/>
          <w:szCs w:val="24"/>
        </w:rPr>
        <w:t xml:space="preserve">оглашение об обучении и </w:t>
      </w:r>
      <w:r>
        <w:rPr>
          <w:rFonts w:ascii="Times New Roman" w:hAnsi="Times New Roman"/>
          <w:sz w:val="24"/>
          <w:szCs w:val="24"/>
        </w:rPr>
        <w:t>а</w:t>
      </w:r>
      <w:r w:rsidRPr="00750BAF">
        <w:rPr>
          <w:rFonts w:ascii="Times New Roman" w:hAnsi="Times New Roman"/>
          <w:sz w:val="24"/>
          <w:szCs w:val="24"/>
        </w:rPr>
        <w:t xml:space="preserve">кадемическая справка), а также </w:t>
      </w:r>
      <w:r>
        <w:rPr>
          <w:rFonts w:ascii="Times New Roman" w:hAnsi="Times New Roman"/>
          <w:sz w:val="24"/>
          <w:szCs w:val="24"/>
        </w:rPr>
        <w:t>п</w:t>
      </w:r>
      <w:r w:rsidRPr="00750BAF">
        <w:rPr>
          <w:rFonts w:ascii="Times New Roman" w:hAnsi="Times New Roman"/>
          <w:sz w:val="24"/>
          <w:szCs w:val="24"/>
        </w:rPr>
        <w:t xml:space="preserve">риложения к диплому.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w:t>
      </w:r>
      <w:r>
        <w:rPr>
          <w:rFonts w:ascii="Times New Roman" w:hAnsi="Times New Roman"/>
          <w:sz w:val="24"/>
          <w:szCs w:val="24"/>
        </w:rPr>
        <w:t>беларуской</w:t>
      </w:r>
      <w:r w:rsidRPr="00750BAF">
        <w:rPr>
          <w:rFonts w:ascii="Times New Roman" w:hAnsi="Times New Roman"/>
          <w:sz w:val="24"/>
          <w:szCs w:val="24"/>
        </w:rPr>
        <w:t xml:space="preserve"> высшей школе ECTS все еще не является личностн</w:t>
      </w:r>
      <w:proofErr w:type="gramStart"/>
      <w:r w:rsidRPr="00750BAF">
        <w:rPr>
          <w:rFonts w:ascii="Times New Roman" w:hAnsi="Times New Roman"/>
          <w:sz w:val="24"/>
          <w:szCs w:val="24"/>
        </w:rPr>
        <w:t>о</w:t>
      </w:r>
      <w:r>
        <w:rPr>
          <w:rFonts w:ascii="Times New Roman" w:hAnsi="Times New Roman"/>
          <w:sz w:val="24"/>
          <w:szCs w:val="24"/>
        </w:rPr>
        <w:t>-</w:t>
      </w:r>
      <w:proofErr w:type="gramEnd"/>
      <w:r w:rsidRPr="00750BAF">
        <w:rPr>
          <w:rFonts w:ascii="Times New Roman" w:hAnsi="Times New Roman"/>
          <w:sz w:val="24"/>
          <w:szCs w:val="24"/>
        </w:rPr>
        <w:t>(</w:t>
      </w:r>
      <w:proofErr w:type="spellStart"/>
      <w:r w:rsidRPr="00750BAF">
        <w:rPr>
          <w:rFonts w:ascii="Times New Roman" w:hAnsi="Times New Roman"/>
          <w:sz w:val="24"/>
          <w:szCs w:val="24"/>
        </w:rPr>
        <w:t>студенто</w:t>
      </w:r>
      <w:proofErr w:type="spellEnd"/>
      <w:r w:rsidRPr="00750BAF">
        <w:rPr>
          <w:rFonts w:ascii="Times New Roman" w:hAnsi="Times New Roman"/>
          <w:sz w:val="24"/>
          <w:szCs w:val="24"/>
        </w:rPr>
        <w:t xml:space="preserve">)-ориентированной системой, поскольку в ней при разработке и реализации образовательных программ не перенесен акцент с традиционных подходов, в центре которых находится преподаватель, на подходы, основанные на потребностях и ожиданиях студентов. </w:t>
      </w:r>
    </w:p>
    <w:p w:rsidR="006720EB" w:rsidRPr="00750BAF" w:rsidRDefault="006720EB" w:rsidP="006720EB">
      <w:pPr>
        <w:autoSpaceDE w:val="0"/>
        <w:autoSpaceDN w:val="0"/>
        <w:adjustRightInd w:val="0"/>
        <w:spacing w:after="0" w:line="23" w:lineRule="atLeast"/>
        <w:ind w:firstLine="709"/>
        <w:jc w:val="both"/>
        <w:rPr>
          <w:rFonts w:ascii="Times New Roman" w:hAnsi="Times New Roman"/>
          <w:b/>
          <w:sz w:val="24"/>
          <w:szCs w:val="24"/>
        </w:rPr>
      </w:pPr>
    </w:p>
    <w:p w:rsidR="006720EB" w:rsidRPr="00750BAF" w:rsidRDefault="006720EB" w:rsidP="005A393F">
      <w:pPr>
        <w:autoSpaceDE w:val="0"/>
        <w:autoSpaceDN w:val="0"/>
        <w:adjustRightInd w:val="0"/>
        <w:spacing w:after="0" w:line="23" w:lineRule="atLeast"/>
        <w:ind w:left="707" w:firstLine="709"/>
        <w:jc w:val="both"/>
        <w:rPr>
          <w:rFonts w:ascii="Times New Roman" w:hAnsi="Times New Roman"/>
          <w:b/>
          <w:sz w:val="24"/>
          <w:szCs w:val="24"/>
        </w:rPr>
      </w:pPr>
      <w:r w:rsidRPr="00750BAF">
        <w:rPr>
          <w:rFonts w:ascii="Times New Roman" w:hAnsi="Times New Roman"/>
          <w:b/>
          <w:sz w:val="24"/>
          <w:szCs w:val="24"/>
        </w:rPr>
        <w:t xml:space="preserve">2.3. </w:t>
      </w:r>
      <w:proofErr w:type="spellStart"/>
      <w:r w:rsidRPr="00750BAF">
        <w:rPr>
          <w:rFonts w:ascii="Times New Roman" w:hAnsi="Times New Roman"/>
          <w:b/>
          <w:sz w:val="24"/>
          <w:szCs w:val="24"/>
        </w:rPr>
        <w:t>Компетентностный</w:t>
      </w:r>
      <w:proofErr w:type="spellEnd"/>
      <w:r w:rsidRPr="00750BAF">
        <w:rPr>
          <w:rFonts w:ascii="Times New Roman" w:hAnsi="Times New Roman"/>
          <w:b/>
          <w:sz w:val="24"/>
          <w:szCs w:val="24"/>
        </w:rPr>
        <w:t xml:space="preserve"> подход и результаты обучения </w:t>
      </w:r>
    </w:p>
    <w:p w:rsidR="006720EB" w:rsidRPr="00593CE8" w:rsidRDefault="006720EB" w:rsidP="006720EB">
      <w:pPr>
        <w:autoSpaceDE w:val="0"/>
        <w:autoSpaceDN w:val="0"/>
        <w:adjustRightInd w:val="0"/>
        <w:spacing w:after="0" w:line="23" w:lineRule="atLeast"/>
        <w:ind w:firstLine="708"/>
        <w:jc w:val="both"/>
        <w:rPr>
          <w:rFonts w:ascii="Times New Roman" w:eastAsia="TTA6o00" w:hAnsi="Times New Roman"/>
          <w:sz w:val="24"/>
          <w:szCs w:val="24"/>
        </w:rPr>
      </w:pPr>
      <w:proofErr w:type="spellStart"/>
      <w:r w:rsidRPr="00750BAF">
        <w:rPr>
          <w:rFonts w:ascii="Times New Roman" w:hAnsi="Times New Roman"/>
          <w:sz w:val="24"/>
          <w:szCs w:val="24"/>
        </w:rPr>
        <w:t>Компетентностный</w:t>
      </w:r>
      <w:proofErr w:type="spellEnd"/>
      <w:r w:rsidRPr="00750BAF">
        <w:rPr>
          <w:rFonts w:ascii="Times New Roman" w:hAnsi="Times New Roman"/>
          <w:sz w:val="24"/>
          <w:szCs w:val="24"/>
        </w:rPr>
        <w:t xml:space="preserve"> подход (</w:t>
      </w:r>
      <w:proofErr w:type="spellStart"/>
      <w:r w:rsidRPr="00D8257A">
        <w:rPr>
          <w:rFonts w:ascii="Times New Roman" w:hAnsi="Times New Roman"/>
          <w:i/>
          <w:sz w:val="24"/>
          <w:szCs w:val="24"/>
        </w:rPr>
        <w:t>Competence</w:t>
      </w:r>
      <w:proofErr w:type="spellEnd"/>
      <w:r w:rsidRPr="00D8257A">
        <w:rPr>
          <w:rFonts w:ascii="Times New Roman" w:hAnsi="Times New Roman"/>
          <w:i/>
          <w:sz w:val="24"/>
          <w:szCs w:val="24"/>
        </w:rPr>
        <w:t>-</w:t>
      </w:r>
      <w:r w:rsidRPr="00D8257A">
        <w:rPr>
          <w:rFonts w:ascii="Times New Roman" w:hAnsi="Times New Roman"/>
          <w:i/>
          <w:sz w:val="24"/>
          <w:szCs w:val="24"/>
          <w:lang w:val="lt-LT"/>
        </w:rPr>
        <w:t>b</w:t>
      </w:r>
      <w:proofErr w:type="spellStart"/>
      <w:r w:rsidRPr="00D8257A">
        <w:rPr>
          <w:rFonts w:ascii="Times New Roman" w:hAnsi="Times New Roman"/>
          <w:i/>
          <w:sz w:val="24"/>
          <w:szCs w:val="24"/>
        </w:rPr>
        <w:t>ased</w:t>
      </w:r>
      <w:proofErr w:type="spellEnd"/>
      <w:r w:rsidRPr="00D8257A">
        <w:rPr>
          <w:rFonts w:ascii="Times New Roman" w:hAnsi="Times New Roman"/>
          <w:i/>
          <w:sz w:val="24"/>
          <w:szCs w:val="24"/>
        </w:rPr>
        <w:t xml:space="preserve"> </w:t>
      </w:r>
      <w:proofErr w:type="spellStart"/>
      <w:r w:rsidRPr="00D8257A">
        <w:rPr>
          <w:rFonts w:ascii="Times New Roman" w:hAnsi="Times New Roman"/>
          <w:i/>
          <w:sz w:val="24"/>
          <w:szCs w:val="24"/>
        </w:rPr>
        <w:t>Approach</w:t>
      </w:r>
      <w:proofErr w:type="spellEnd"/>
      <w:r w:rsidRPr="00750BAF">
        <w:rPr>
          <w:rFonts w:ascii="Times New Roman" w:hAnsi="Times New Roman"/>
          <w:sz w:val="24"/>
          <w:szCs w:val="24"/>
        </w:rPr>
        <w:t xml:space="preserve">) </w:t>
      </w:r>
      <w:r w:rsidRPr="00750BAF">
        <w:rPr>
          <w:rFonts w:ascii="Times New Roman" w:hAnsi="Times New Roman"/>
          <w:b/>
          <w:bCs/>
          <w:sz w:val="24"/>
          <w:szCs w:val="24"/>
        </w:rPr>
        <w:t>–</w:t>
      </w:r>
      <w:r w:rsidRPr="00B06C19">
        <w:rPr>
          <w:rFonts w:ascii="Times New Roman" w:hAnsi="Times New Roman"/>
          <w:bCs/>
          <w:sz w:val="24"/>
          <w:szCs w:val="24"/>
        </w:rPr>
        <w:t xml:space="preserve"> </w:t>
      </w:r>
      <w:r w:rsidRPr="00750BAF">
        <w:rPr>
          <w:rFonts w:ascii="Times New Roman" w:hAnsi="Times New Roman"/>
          <w:sz w:val="24"/>
          <w:szCs w:val="24"/>
        </w:rPr>
        <w:t>это подход к проектированию результатов обучения</w:t>
      </w:r>
      <w:r w:rsidRPr="00750BAF">
        <w:rPr>
          <w:rFonts w:ascii="Times New Roman" w:hAnsi="Times New Roman"/>
          <w:b/>
          <w:bCs/>
          <w:sz w:val="24"/>
          <w:szCs w:val="24"/>
        </w:rPr>
        <w:t xml:space="preserve">, </w:t>
      </w:r>
      <w:r w:rsidRPr="00750BAF">
        <w:rPr>
          <w:rFonts w:ascii="Times New Roman" w:hAnsi="Times New Roman"/>
          <w:sz w:val="24"/>
          <w:szCs w:val="24"/>
        </w:rPr>
        <w:t xml:space="preserve">основанный на компетенциях. Он </w:t>
      </w:r>
      <w:r w:rsidRPr="00750BAF">
        <w:rPr>
          <w:rFonts w:ascii="Times New Roman" w:eastAsia="TTA6o00" w:hAnsi="Times New Roman"/>
          <w:sz w:val="24"/>
          <w:szCs w:val="24"/>
        </w:rPr>
        <w:t>относится к ключевым методологическим инструментам реализации целей Болонского процесса</w:t>
      </w:r>
      <w:r w:rsidRPr="00750BAF">
        <w:rPr>
          <w:rFonts w:ascii="Times New Roman" w:hAnsi="Times New Roman"/>
          <w:sz w:val="24"/>
          <w:szCs w:val="24"/>
        </w:rPr>
        <w:t>.</w:t>
      </w:r>
      <w:r>
        <w:rPr>
          <w:rFonts w:ascii="Times New Roman" w:eastAsia="TTA6o00" w:hAnsi="Times New Roman"/>
          <w:sz w:val="24"/>
          <w:szCs w:val="24"/>
        </w:rPr>
        <w:t xml:space="preserve"> </w:t>
      </w:r>
      <w:r w:rsidRPr="00D8257A">
        <w:rPr>
          <w:rFonts w:ascii="Times New Roman" w:eastAsia="TTA6o00" w:hAnsi="Times New Roman"/>
          <w:sz w:val="24"/>
          <w:szCs w:val="24"/>
        </w:rPr>
        <w:t>Термин</w:t>
      </w:r>
      <w:r w:rsidRPr="00750BAF">
        <w:rPr>
          <w:rFonts w:ascii="Times New Roman" w:eastAsia="TTA6o00" w:hAnsi="Times New Roman"/>
          <w:sz w:val="24"/>
          <w:szCs w:val="24"/>
        </w:rPr>
        <w:t xml:space="preserve"> «</w:t>
      </w:r>
      <w:proofErr w:type="spellStart"/>
      <w:r w:rsidRPr="00750BAF">
        <w:rPr>
          <w:rFonts w:ascii="Times New Roman" w:eastAsia="TTA6o00" w:hAnsi="Times New Roman"/>
          <w:sz w:val="24"/>
          <w:szCs w:val="24"/>
        </w:rPr>
        <w:t>компетентностный</w:t>
      </w:r>
      <w:proofErr w:type="spellEnd"/>
      <w:r w:rsidRPr="00750BAF">
        <w:rPr>
          <w:rFonts w:ascii="Times New Roman" w:eastAsia="TTA6o00" w:hAnsi="Times New Roman"/>
          <w:sz w:val="24"/>
          <w:szCs w:val="24"/>
        </w:rPr>
        <w:t xml:space="preserve"> подход» базируется на </w:t>
      </w:r>
      <w:r w:rsidRPr="00D8257A">
        <w:rPr>
          <w:rFonts w:ascii="Times New Roman" w:eastAsia="TTA6o00" w:hAnsi="Times New Roman"/>
          <w:sz w:val="24"/>
          <w:szCs w:val="24"/>
        </w:rPr>
        <w:t>ECTS</w:t>
      </w:r>
      <w:r>
        <w:rPr>
          <w:rFonts w:ascii="Times New Roman" w:eastAsia="TTA6o00" w:hAnsi="Times New Roman"/>
          <w:sz w:val="24"/>
          <w:szCs w:val="24"/>
        </w:rPr>
        <w:t xml:space="preserve">, </w:t>
      </w:r>
      <w:r w:rsidRPr="00750BAF">
        <w:rPr>
          <w:rFonts w:ascii="Times New Roman" w:eastAsia="TTA6o00" w:hAnsi="Times New Roman"/>
          <w:sz w:val="24"/>
          <w:szCs w:val="24"/>
        </w:rPr>
        <w:t xml:space="preserve">термине «компетенция» и тесно связан с </w:t>
      </w:r>
      <w:r>
        <w:rPr>
          <w:rFonts w:ascii="Times New Roman" w:eastAsia="TTA6o00" w:hAnsi="Times New Roman"/>
          <w:sz w:val="24"/>
          <w:szCs w:val="24"/>
        </w:rPr>
        <w:t>понятиями</w:t>
      </w:r>
      <w:r w:rsidRPr="00750BAF">
        <w:rPr>
          <w:rFonts w:ascii="Times New Roman" w:eastAsia="TTA6o00" w:hAnsi="Times New Roman"/>
          <w:sz w:val="24"/>
          <w:szCs w:val="24"/>
        </w:rPr>
        <w:t xml:space="preserve"> «результаты обучения», «</w:t>
      </w:r>
      <w:proofErr w:type="spellStart"/>
      <w:r w:rsidRPr="00750BAF">
        <w:rPr>
          <w:rFonts w:ascii="Times New Roman" w:eastAsia="TTA6o00" w:hAnsi="Times New Roman"/>
          <w:sz w:val="24"/>
          <w:szCs w:val="24"/>
        </w:rPr>
        <w:t>личностно-студенто-ориентированное</w:t>
      </w:r>
      <w:proofErr w:type="spellEnd"/>
      <w:r w:rsidRPr="00750BAF">
        <w:rPr>
          <w:rFonts w:ascii="Times New Roman" w:eastAsia="TTA6o00" w:hAnsi="Times New Roman"/>
          <w:sz w:val="24"/>
          <w:szCs w:val="24"/>
        </w:rPr>
        <w:t xml:space="preserve"> образование», «</w:t>
      </w:r>
      <w:proofErr w:type="spellStart"/>
      <w:r w:rsidRPr="00750BAF">
        <w:rPr>
          <w:rFonts w:ascii="Times New Roman" w:eastAsia="TTA6o00" w:hAnsi="Times New Roman"/>
          <w:sz w:val="24"/>
          <w:szCs w:val="24"/>
        </w:rPr>
        <w:t>модуляризация</w:t>
      </w:r>
      <w:proofErr w:type="spellEnd"/>
      <w:r w:rsidRPr="00750BAF">
        <w:rPr>
          <w:rFonts w:ascii="Times New Roman" w:eastAsia="TTA6o00" w:hAnsi="Times New Roman"/>
          <w:sz w:val="24"/>
          <w:szCs w:val="24"/>
        </w:rPr>
        <w:t>» и др.</w:t>
      </w:r>
      <w:r>
        <w:rPr>
          <w:rStyle w:val="a9"/>
          <w:rFonts w:ascii="Times New Roman" w:eastAsia="TTA6o00" w:hAnsi="Times New Roman"/>
          <w:sz w:val="24"/>
          <w:szCs w:val="24"/>
        </w:rPr>
        <w:footnoteReference w:id="70"/>
      </w:r>
      <w:r>
        <w:rPr>
          <w:rFonts w:ascii="Times New Roman" w:eastAsia="TTA6o00" w:hAnsi="Times New Roman"/>
          <w:sz w:val="24"/>
          <w:szCs w:val="24"/>
        </w:rPr>
        <w:t>.</w:t>
      </w:r>
      <w:r w:rsidRPr="00750BAF">
        <w:rPr>
          <w:rFonts w:ascii="Times New Roman" w:eastAsia="TTA6o00" w:hAnsi="Times New Roman"/>
          <w:sz w:val="24"/>
          <w:szCs w:val="24"/>
        </w:rPr>
        <w:t xml:space="preserve"> </w:t>
      </w:r>
    </w:p>
    <w:p w:rsidR="006720EB" w:rsidRPr="00E17178"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E17178">
        <w:rPr>
          <w:rFonts w:ascii="Times New Roman" w:hAnsi="Times New Roman"/>
          <w:sz w:val="24"/>
          <w:szCs w:val="24"/>
        </w:rPr>
        <w:lastRenderedPageBreak/>
        <w:t>Компетенция (</w:t>
      </w:r>
      <w:proofErr w:type="spellStart"/>
      <w:proofErr w:type="gramStart"/>
      <w:r w:rsidRPr="00D8257A">
        <w:rPr>
          <w:rFonts w:ascii="Times New Roman" w:hAnsi="Times New Roman"/>
          <w:i/>
          <w:sz w:val="24"/>
          <w:szCs w:val="24"/>
        </w:rPr>
        <w:t>с</w:t>
      </w:r>
      <w:proofErr w:type="gramEnd"/>
      <w:r w:rsidRPr="00D8257A">
        <w:rPr>
          <w:rFonts w:ascii="Times New Roman" w:hAnsi="Times New Roman"/>
          <w:i/>
          <w:sz w:val="24"/>
          <w:szCs w:val="24"/>
        </w:rPr>
        <w:t>ompetence</w:t>
      </w:r>
      <w:proofErr w:type="spellEnd"/>
      <w:r w:rsidRPr="00E17178">
        <w:rPr>
          <w:rFonts w:ascii="Times New Roman" w:hAnsi="Times New Roman"/>
          <w:sz w:val="24"/>
          <w:szCs w:val="24"/>
        </w:rPr>
        <w:t xml:space="preserve">), согласно болонской терминологии, </w:t>
      </w:r>
      <w:r w:rsidRPr="00E17178">
        <w:rPr>
          <w:rFonts w:ascii="Times New Roman" w:hAnsi="Times New Roman"/>
          <w:color w:val="000000"/>
          <w:sz w:val="24"/>
          <w:szCs w:val="24"/>
        </w:rPr>
        <w:t xml:space="preserve">– </w:t>
      </w:r>
      <w:r w:rsidRPr="00E17178">
        <w:rPr>
          <w:rFonts w:ascii="Times New Roman" w:hAnsi="Times New Roman"/>
          <w:sz w:val="24"/>
          <w:szCs w:val="24"/>
        </w:rPr>
        <w:t xml:space="preserve">динамическая комбинация характеристик </w:t>
      </w:r>
      <w:r w:rsidRPr="00D8257A">
        <w:rPr>
          <w:rFonts w:ascii="Times New Roman" w:hAnsi="Times New Roman"/>
          <w:bCs/>
          <w:sz w:val="24"/>
          <w:szCs w:val="24"/>
        </w:rPr>
        <w:t>(</w:t>
      </w:r>
      <w:r w:rsidRPr="00E17178">
        <w:rPr>
          <w:rFonts w:ascii="Times New Roman" w:hAnsi="Times New Roman"/>
          <w:sz w:val="24"/>
          <w:szCs w:val="24"/>
        </w:rPr>
        <w:t>относящихся к знанию, его применению</w:t>
      </w:r>
      <w:r w:rsidRPr="00D8257A">
        <w:rPr>
          <w:rFonts w:ascii="Times New Roman" w:hAnsi="Times New Roman"/>
          <w:bCs/>
          <w:sz w:val="24"/>
          <w:szCs w:val="24"/>
        </w:rPr>
        <w:t xml:space="preserve">, </w:t>
      </w:r>
      <w:r w:rsidRPr="00E17178">
        <w:rPr>
          <w:rFonts w:ascii="Times New Roman" w:hAnsi="Times New Roman"/>
          <w:sz w:val="24"/>
          <w:szCs w:val="24"/>
        </w:rPr>
        <w:t>умениям</w:t>
      </w:r>
      <w:r w:rsidRPr="00D8257A">
        <w:rPr>
          <w:rFonts w:ascii="Times New Roman" w:hAnsi="Times New Roman"/>
          <w:bCs/>
          <w:sz w:val="24"/>
          <w:szCs w:val="24"/>
        </w:rPr>
        <w:t xml:space="preserve">, </w:t>
      </w:r>
      <w:r w:rsidRPr="00E17178">
        <w:rPr>
          <w:rFonts w:ascii="Times New Roman" w:hAnsi="Times New Roman"/>
          <w:sz w:val="24"/>
          <w:szCs w:val="24"/>
        </w:rPr>
        <w:t>навыкам</w:t>
      </w:r>
      <w:r w:rsidRPr="00D8257A">
        <w:rPr>
          <w:rFonts w:ascii="Times New Roman" w:hAnsi="Times New Roman"/>
          <w:bCs/>
          <w:sz w:val="24"/>
          <w:szCs w:val="24"/>
        </w:rPr>
        <w:t xml:space="preserve">, </w:t>
      </w:r>
      <w:r w:rsidRPr="00E17178">
        <w:rPr>
          <w:rFonts w:ascii="Times New Roman" w:hAnsi="Times New Roman"/>
          <w:sz w:val="24"/>
          <w:szCs w:val="24"/>
        </w:rPr>
        <w:t>способностям</w:t>
      </w:r>
      <w:r w:rsidRPr="00D8257A">
        <w:rPr>
          <w:rFonts w:ascii="Times New Roman" w:hAnsi="Times New Roman"/>
          <w:bCs/>
          <w:sz w:val="24"/>
          <w:szCs w:val="24"/>
        </w:rPr>
        <w:t xml:space="preserve">, </w:t>
      </w:r>
      <w:r w:rsidRPr="00E17178">
        <w:rPr>
          <w:rFonts w:ascii="Times New Roman" w:hAnsi="Times New Roman"/>
          <w:sz w:val="24"/>
          <w:szCs w:val="24"/>
        </w:rPr>
        <w:t>ценностям и личностным качествам</w:t>
      </w:r>
      <w:r w:rsidRPr="00D8257A">
        <w:rPr>
          <w:rFonts w:ascii="Times New Roman" w:hAnsi="Times New Roman"/>
          <w:bCs/>
          <w:sz w:val="24"/>
          <w:szCs w:val="24"/>
        </w:rPr>
        <w:t xml:space="preserve">), </w:t>
      </w:r>
      <w:r w:rsidRPr="00E17178">
        <w:rPr>
          <w:rFonts w:ascii="Times New Roman" w:hAnsi="Times New Roman"/>
          <w:sz w:val="24"/>
          <w:szCs w:val="24"/>
        </w:rPr>
        <w:t>описывающая результаты обучения по образовательной программе</w:t>
      </w:r>
      <w:r w:rsidRPr="00D8257A">
        <w:rPr>
          <w:rFonts w:ascii="Times New Roman" w:hAnsi="Times New Roman"/>
          <w:bCs/>
          <w:sz w:val="24"/>
          <w:szCs w:val="24"/>
        </w:rPr>
        <w:t xml:space="preserve">, </w:t>
      </w:r>
      <w:r w:rsidRPr="00E17178">
        <w:rPr>
          <w:rFonts w:ascii="Times New Roman" w:hAnsi="Times New Roman"/>
          <w:sz w:val="24"/>
          <w:szCs w:val="24"/>
        </w:rPr>
        <w:t>то есть того</w:t>
      </w:r>
      <w:r w:rsidRPr="00D8257A">
        <w:rPr>
          <w:rFonts w:ascii="Times New Roman" w:hAnsi="Times New Roman"/>
          <w:bCs/>
          <w:sz w:val="24"/>
          <w:szCs w:val="24"/>
        </w:rPr>
        <w:t xml:space="preserve">, </w:t>
      </w:r>
      <w:r w:rsidRPr="00E17178">
        <w:rPr>
          <w:rFonts w:ascii="Times New Roman" w:hAnsi="Times New Roman"/>
          <w:sz w:val="24"/>
          <w:szCs w:val="24"/>
        </w:rPr>
        <w:t>что необходимо выпускнику вуза для эффективной профессиональной деятельности</w:t>
      </w:r>
      <w:r w:rsidRPr="00D8257A">
        <w:rPr>
          <w:rFonts w:ascii="Times New Roman" w:hAnsi="Times New Roman"/>
          <w:bCs/>
          <w:sz w:val="24"/>
          <w:szCs w:val="24"/>
        </w:rPr>
        <w:t xml:space="preserve">, </w:t>
      </w:r>
      <w:r w:rsidRPr="00E17178">
        <w:rPr>
          <w:rFonts w:ascii="Times New Roman" w:hAnsi="Times New Roman"/>
          <w:sz w:val="24"/>
          <w:szCs w:val="24"/>
        </w:rPr>
        <w:t>социальной активности и личностного развития</w:t>
      </w:r>
      <w:r w:rsidRPr="00D8257A">
        <w:rPr>
          <w:rFonts w:ascii="Times New Roman" w:hAnsi="Times New Roman"/>
          <w:bCs/>
          <w:sz w:val="24"/>
          <w:szCs w:val="24"/>
        </w:rPr>
        <w:t xml:space="preserve">, </w:t>
      </w:r>
      <w:r w:rsidRPr="00E17178">
        <w:rPr>
          <w:rFonts w:ascii="Times New Roman" w:hAnsi="Times New Roman"/>
          <w:sz w:val="24"/>
          <w:szCs w:val="24"/>
        </w:rPr>
        <w:t>которые он обязан освоить и продемонстрировать.</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eastAsia="TTA6o00" w:hAnsi="Times New Roman"/>
          <w:sz w:val="24"/>
          <w:szCs w:val="24"/>
        </w:rPr>
        <w:t>Компетенции в рамках Болонского процесса выступают</w:t>
      </w:r>
      <w:r w:rsidRPr="00750BAF">
        <w:rPr>
          <w:rFonts w:ascii="Times New Roman" w:hAnsi="Times New Roman"/>
          <w:sz w:val="24"/>
          <w:szCs w:val="24"/>
        </w:rPr>
        <w:t>:</w:t>
      </w:r>
    </w:p>
    <w:p w:rsidR="006720EB" w:rsidRPr="00750BAF" w:rsidRDefault="006720EB" w:rsidP="006720EB">
      <w:pPr>
        <w:numPr>
          <w:ilvl w:val="0"/>
          <w:numId w:val="4"/>
        </w:numPr>
        <w:tabs>
          <w:tab w:val="clear" w:pos="720"/>
          <w:tab w:val="num" w:pos="0"/>
        </w:tabs>
        <w:autoSpaceDE w:val="0"/>
        <w:autoSpaceDN w:val="0"/>
        <w:adjustRightInd w:val="0"/>
        <w:spacing w:after="0" w:line="23" w:lineRule="atLeast"/>
        <w:ind w:left="0" w:firstLine="709"/>
        <w:jc w:val="both"/>
        <w:rPr>
          <w:rFonts w:ascii="Times New Roman" w:hAnsi="Times New Roman"/>
          <w:sz w:val="24"/>
          <w:szCs w:val="24"/>
        </w:rPr>
      </w:pPr>
      <w:r w:rsidRPr="00750BAF">
        <w:rPr>
          <w:rFonts w:ascii="Times New Roman" w:eastAsia="TTA6o00" w:hAnsi="Times New Roman"/>
          <w:sz w:val="24"/>
          <w:szCs w:val="24"/>
        </w:rPr>
        <w:t>как характеристика способности личности реализовать свои познания и опыт в успешной деятельности с высокой степенью саморегулирования</w:t>
      </w:r>
      <w:r w:rsidRPr="00750BAF">
        <w:rPr>
          <w:rFonts w:ascii="Times New Roman" w:hAnsi="Times New Roman"/>
          <w:sz w:val="24"/>
          <w:szCs w:val="24"/>
        </w:rPr>
        <w:t xml:space="preserve">, </w:t>
      </w:r>
      <w:r w:rsidRPr="00750BAF">
        <w:rPr>
          <w:rFonts w:ascii="Times New Roman" w:eastAsia="TTA6o00" w:hAnsi="Times New Roman"/>
          <w:sz w:val="24"/>
          <w:szCs w:val="24"/>
        </w:rPr>
        <w:t>самооценки</w:t>
      </w:r>
      <w:r w:rsidRPr="00750BAF">
        <w:rPr>
          <w:rFonts w:ascii="Times New Roman" w:hAnsi="Times New Roman"/>
          <w:sz w:val="24"/>
          <w:szCs w:val="24"/>
        </w:rPr>
        <w:t xml:space="preserve">, </w:t>
      </w:r>
      <w:r w:rsidRPr="00750BAF">
        <w:rPr>
          <w:rFonts w:ascii="Times New Roman" w:eastAsia="TTA6o00" w:hAnsi="Times New Roman"/>
          <w:sz w:val="24"/>
          <w:szCs w:val="24"/>
        </w:rPr>
        <w:t>быстрой</w:t>
      </w:r>
      <w:r w:rsidRPr="00750BAF">
        <w:rPr>
          <w:rFonts w:ascii="Times New Roman" w:hAnsi="Times New Roman"/>
          <w:sz w:val="24"/>
          <w:szCs w:val="24"/>
        </w:rPr>
        <w:t xml:space="preserve">, </w:t>
      </w:r>
      <w:r w:rsidRPr="00750BAF">
        <w:rPr>
          <w:rFonts w:ascii="Times New Roman" w:eastAsia="TTA6o00" w:hAnsi="Times New Roman"/>
          <w:sz w:val="24"/>
          <w:szCs w:val="24"/>
        </w:rPr>
        <w:t>гибкой и адаптивной реакцией на динамику обстоятельств и среды</w:t>
      </w:r>
      <w:r w:rsidRPr="00750BAF">
        <w:rPr>
          <w:rFonts w:ascii="Times New Roman" w:hAnsi="Times New Roman"/>
          <w:sz w:val="24"/>
          <w:szCs w:val="24"/>
        </w:rPr>
        <w:t>;</w:t>
      </w:r>
    </w:p>
    <w:p w:rsidR="006720EB" w:rsidRPr="00750BAF" w:rsidRDefault="006720EB" w:rsidP="006720EB">
      <w:pPr>
        <w:numPr>
          <w:ilvl w:val="0"/>
          <w:numId w:val="4"/>
        </w:numPr>
        <w:tabs>
          <w:tab w:val="clear" w:pos="720"/>
          <w:tab w:val="num" w:pos="0"/>
        </w:tabs>
        <w:autoSpaceDE w:val="0"/>
        <w:autoSpaceDN w:val="0"/>
        <w:adjustRightInd w:val="0"/>
        <w:spacing w:after="0" w:line="23" w:lineRule="atLeast"/>
        <w:ind w:left="0" w:firstLine="709"/>
        <w:jc w:val="both"/>
        <w:rPr>
          <w:rFonts w:ascii="Times New Roman" w:hAnsi="Times New Roman"/>
          <w:sz w:val="24"/>
          <w:szCs w:val="24"/>
        </w:rPr>
      </w:pPr>
      <w:r w:rsidRPr="00750BAF">
        <w:rPr>
          <w:rFonts w:ascii="Times New Roman" w:eastAsia="TTA6o00" w:hAnsi="Times New Roman"/>
          <w:sz w:val="24"/>
          <w:szCs w:val="24"/>
        </w:rPr>
        <w:t xml:space="preserve">как одна из отличительных особенностей квалификаций </w:t>
      </w:r>
      <w:r w:rsidRPr="00750BAF">
        <w:rPr>
          <w:rFonts w:ascii="Times New Roman" w:hAnsi="Times New Roman"/>
          <w:sz w:val="24"/>
          <w:szCs w:val="24"/>
        </w:rPr>
        <w:t>(</w:t>
      </w:r>
      <w:r w:rsidRPr="00750BAF">
        <w:rPr>
          <w:rFonts w:ascii="Times New Roman" w:eastAsia="TTA6o00" w:hAnsi="Times New Roman"/>
          <w:sz w:val="24"/>
          <w:szCs w:val="24"/>
        </w:rPr>
        <w:t>степеней</w:t>
      </w:r>
      <w:r w:rsidRPr="00750BAF">
        <w:rPr>
          <w:rFonts w:ascii="Times New Roman" w:hAnsi="Times New Roman"/>
          <w:sz w:val="24"/>
          <w:szCs w:val="24"/>
        </w:rPr>
        <w:t xml:space="preserve">, </w:t>
      </w:r>
      <w:r w:rsidRPr="00750BAF">
        <w:rPr>
          <w:rFonts w:ascii="Times New Roman" w:eastAsia="TTA6o00" w:hAnsi="Times New Roman"/>
          <w:sz w:val="24"/>
          <w:szCs w:val="24"/>
        </w:rPr>
        <w:t>ступеней</w:t>
      </w:r>
      <w:r w:rsidRPr="00750BAF">
        <w:rPr>
          <w:rFonts w:ascii="Times New Roman" w:hAnsi="Times New Roman"/>
          <w:sz w:val="24"/>
          <w:szCs w:val="24"/>
        </w:rPr>
        <w:t xml:space="preserve">, </w:t>
      </w:r>
      <w:r w:rsidRPr="00750BAF">
        <w:rPr>
          <w:rFonts w:ascii="Times New Roman" w:eastAsia="TTA6o00" w:hAnsi="Times New Roman"/>
          <w:sz w:val="24"/>
          <w:szCs w:val="24"/>
        </w:rPr>
        <w:t>уровней</w:t>
      </w:r>
      <w:r w:rsidRPr="00750BAF">
        <w:rPr>
          <w:rFonts w:ascii="Times New Roman" w:hAnsi="Times New Roman"/>
          <w:sz w:val="24"/>
          <w:szCs w:val="24"/>
        </w:rPr>
        <w:t>);</w:t>
      </w:r>
    </w:p>
    <w:p w:rsidR="006720EB" w:rsidRPr="00750BAF" w:rsidRDefault="006720EB" w:rsidP="006720EB">
      <w:pPr>
        <w:numPr>
          <w:ilvl w:val="0"/>
          <w:numId w:val="4"/>
        </w:numPr>
        <w:tabs>
          <w:tab w:val="clear" w:pos="720"/>
          <w:tab w:val="num" w:pos="0"/>
        </w:tabs>
        <w:autoSpaceDE w:val="0"/>
        <w:autoSpaceDN w:val="0"/>
        <w:adjustRightInd w:val="0"/>
        <w:spacing w:after="0" w:line="23" w:lineRule="atLeast"/>
        <w:ind w:left="0" w:firstLine="709"/>
        <w:jc w:val="both"/>
        <w:rPr>
          <w:rFonts w:ascii="Times New Roman" w:hAnsi="Times New Roman"/>
          <w:sz w:val="24"/>
          <w:szCs w:val="24"/>
        </w:rPr>
      </w:pPr>
      <w:r w:rsidRPr="00750BAF">
        <w:rPr>
          <w:rFonts w:ascii="Times New Roman" w:eastAsia="TTA6o00" w:hAnsi="Times New Roman"/>
          <w:sz w:val="24"/>
          <w:szCs w:val="24"/>
        </w:rPr>
        <w:t>как соответствие квалификационным требованиям с учетом региональных потребностей и запросов рынков труда</w:t>
      </w:r>
      <w:r w:rsidRPr="00750BAF">
        <w:rPr>
          <w:rFonts w:ascii="Times New Roman" w:hAnsi="Times New Roman"/>
          <w:sz w:val="24"/>
          <w:szCs w:val="24"/>
        </w:rPr>
        <w:t>;</w:t>
      </w:r>
    </w:p>
    <w:p w:rsidR="006720EB" w:rsidRPr="00750BAF" w:rsidRDefault="006720EB" w:rsidP="006720EB">
      <w:pPr>
        <w:numPr>
          <w:ilvl w:val="0"/>
          <w:numId w:val="4"/>
        </w:numPr>
        <w:tabs>
          <w:tab w:val="clear" w:pos="720"/>
          <w:tab w:val="num" w:pos="0"/>
        </w:tabs>
        <w:autoSpaceDE w:val="0"/>
        <w:autoSpaceDN w:val="0"/>
        <w:adjustRightInd w:val="0"/>
        <w:spacing w:after="0" w:line="23" w:lineRule="atLeast"/>
        <w:ind w:left="0" w:firstLine="709"/>
        <w:jc w:val="both"/>
        <w:rPr>
          <w:rFonts w:ascii="Times New Roman" w:hAnsi="Times New Roman"/>
          <w:sz w:val="24"/>
          <w:szCs w:val="24"/>
        </w:rPr>
      </w:pPr>
      <w:r w:rsidRPr="00750BAF">
        <w:rPr>
          <w:rFonts w:ascii="Times New Roman" w:eastAsia="TTA6o00" w:hAnsi="Times New Roman"/>
          <w:sz w:val="24"/>
          <w:szCs w:val="24"/>
        </w:rPr>
        <w:t>как умение выполнять особые виды деятельности и работ в зависимости от поставленных задач</w:t>
      </w:r>
      <w:r w:rsidRPr="00750BAF">
        <w:rPr>
          <w:rFonts w:ascii="Times New Roman" w:hAnsi="Times New Roman"/>
          <w:sz w:val="24"/>
          <w:szCs w:val="24"/>
        </w:rPr>
        <w:t xml:space="preserve">, </w:t>
      </w:r>
      <w:r w:rsidRPr="00750BAF">
        <w:rPr>
          <w:rFonts w:ascii="Times New Roman" w:eastAsia="TTA6o00" w:hAnsi="Times New Roman"/>
          <w:sz w:val="24"/>
          <w:szCs w:val="24"/>
        </w:rPr>
        <w:t>проблемных ситуаций и т</w:t>
      </w:r>
      <w:r w:rsidRPr="00750BAF">
        <w:rPr>
          <w:rFonts w:ascii="Times New Roman" w:hAnsi="Times New Roman"/>
          <w:sz w:val="24"/>
          <w:szCs w:val="24"/>
        </w:rPr>
        <w:t>.</w:t>
      </w:r>
      <w:r w:rsidRPr="00750BAF">
        <w:rPr>
          <w:rFonts w:ascii="Times New Roman" w:eastAsia="TTA6o00" w:hAnsi="Times New Roman"/>
          <w:sz w:val="24"/>
          <w:szCs w:val="24"/>
        </w:rPr>
        <w:t>п</w:t>
      </w:r>
      <w:r w:rsidRPr="00750BAF">
        <w:rPr>
          <w:rFonts w:ascii="Times New Roman" w:hAnsi="Times New Roman"/>
          <w:sz w:val="24"/>
          <w:szCs w:val="24"/>
        </w:rPr>
        <w:t>.</w:t>
      </w:r>
    </w:p>
    <w:p w:rsidR="006720EB" w:rsidRPr="00B250A7"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w:t>
      </w:r>
      <w:r w:rsidRPr="00750BAF">
        <w:rPr>
          <w:rFonts w:ascii="Times New Roman" w:hAnsi="Times New Roman"/>
          <w:b/>
          <w:sz w:val="24"/>
          <w:szCs w:val="24"/>
        </w:rPr>
        <w:t xml:space="preserve"> </w:t>
      </w:r>
      <w:r w:rsidRPr="00B250A7">
        <w:rPr>
          <w:rFonts w:ascii="Times New Roman" w:hAnsi="Times New Roman"/>
          <w:b/>
          <w:sz w:val="24"/>
          <w:szCs w:val="24"/>
        </w:rPr>
        <w:t>Европейской рамке квалификаций высшего образования</w:t>
      </w:r>
      <w:r w:rsidRPr="00750BAF">
        <w:rPr>
          <w:rFonts w:ascii="Times New Roman" w:hAnsi="Times New Roman"/>
          <w:sz w:val="24"/>
          <w:szCs w:val="24"/>
        </w:rPr>
        <w:t xml:space="preserve"> результаты обучения (включая компетенции) рассматриваются как общие результаты обучения. Эта рамка основывается на Дублинских дескрипторах, разработанных международной группой экспертов в рамках Совместной инициативы в области качества. Эти дескрипторы представляют собой общие описания типичных ожиданий или уровней компетенций, относящихся к достижениям и умениям по каждому Болонскому циклу. Термин компетенция в данном случае используется в широком смысле, что позволяет определять уровни способностей и ум</w:t>
      </w:r>
      <w:bookmarkStart w:id="1" w:name="_GoBack"/>
      <w:bookmarkEnd w:id="1"/>
      <w:r w:rsidRPr="00750BAF">
        <w:rPr>
          <w:rFonts w:ascii="Times New Roman" w:hAnsi="Times New Roman"/>
          <w:sz w:val="24"/>
          <w:szCs w:val="24"/>
        </w:rPr>
        <w:t>ений</w:t>
      </w:r>
      <w:r>
        <w:rPr>
          <w:rStyle w:val="a9"/>
          <w:rFonts w:ascii="Times New Roman" w:hAnsi="Times New Roman"/>
          <w:sz w:val="24"/>
          <w:szCs w:val="24"/>
        </w:rPr>
        <w:footnoteReference w:id="71"/>
      </w:r>
      <w:r>
        <w:rPr>
          <w:rFonts w:ascii="Times New Roman" w:hAnsi="Times New Roman"/>
          <w:sz w:val="24"/>
          <w:szCs w:val="24"/>
        </w:rPr>
        <w:t>.</w:t>
      </w:r>
      <w:r w:rsidRPr="00750BAF">
        <w:rPr>
          <w:rFonts w:ascii="Times New Roman" w:hAnsi="Times New Roman"/>
          <w:sz w:val="24"/>
          <w:szCs w:val="24"/>
        </w:rPr>
        <w:t xml:space="preserve"> </w:t>
      </w:r>
      <w:r w:rsidRPr="00B250A7">
        <w:rPr>
          <w:rFonts w:ascii="Times New Roman" w:hAnsi="Times New Roman"/>
          <w:b/>
          <w:sz w:val="24"/>
          <w:szCs w:val="24"/>
        </w:rPr>
        <w:t>Европейская рамка квалификаций для образования в течение всей жизни</w:t>
      </w:r>
      <w:r w:rsidRPr="00750BAF">
        <w:rPr>
          <w:rFonts w:ascii="Times New Roman" w:hAnsi="Times New Roman"/>
          <w:sz w:val="24"/>
          <w:szCs w:val="24"/>
        </w:rPr>
        <w:t xml:space="preserve"> выделяет знания, умения и компетенции. Она использует следующее определение: «</w:t>
      </w:r>
      <w:r>
        <w:rPr>
          <w:rFonts w:ascii="Times New Roman" w:hAnsi="Times New Roman"/>
          <w:sz w:val="24"/>
          <w:szCs w:val="24"/>
        </w:rPr>
        <w:t>т</w:t>
      </w:r>
      <w:r w:rsidRPr="00750BAF">
        <w:rPr>
          <w:rFonts w:ascii="Times New Roman" w:hAnsi="Times New Roman"/>
          <w:sz w:val="24"/>
          <w:szCs w:val="24"/>
        </w:rPr>
        <w:t>ермин компетенция означает подтвержденную способность использовать знания, умения и личностные, социальные и/или методические способности, в ситуациях трудовой деятельности или обучения и для профессионального и личностного развития. В контексте Европейской рамки квалификаций, компетенция описывается с точки зрения ответственности и автономности»</w:t>
      </w:r>
      <w:r>
        <w:rPr>
          <w:rStyle w:val="a9"/>
          <w:rFonts w:ascii="Times New Roman" w:hAnsi="Times New Roman"/>
          <w:sz w:val="24"/>
          <w:szCs w:val="24"/>
        </w:rPr>
        <w:footnoteReference w:id="72"/>
      </w:r>
      <w:r w:rsidRPr="00750BAF">
        <w:rPr>
          <w:rFonts w:ascii="Times New Roman" w:hAnsi="Times New Roman"/>
          <w:sz w:val="24"/>
          <w:szCs w:val="24"/>
        </w:rPr>
        <w:t>. В</w:t>
      </w:r>
      <w:r w:rsidRPr="00D8257A">
        <w:rPr>
          <w:rFonts w:ascii="Times New Roman" w:hAnsi="Times New Roman"/>
          <w:sz w:val="24"/>
          <w:szCs w:val="24"/>
        </w:rPr>
        <w:t xml:space="preserve"> </w:t>
      </w:r>
      <w:r w:rsidRPr="00750BAF">
        <w:rPr>
          <w:rFonts w:ascii="Times New Roman" w:hAnsi="Times New Roman"/>
          <w:sz w:val="24"/>
          <w:szCs w:val="24"/>
        </w:rPr>
        <w:t>данном</w:t>
      </w:r>
      <w:r w:rsidRPr="00D8257A">
        <w:rPr>
          <w:rFonts w:ascii="Times New Roman" w:hAnsi="Times New Roman"/>
          <w:sz w:val="24"/>
          <w:szCs w:val="24"/>
        </w:rPr>
        <w:t xml:space="preserve"> </w:t>
      </w:r>
      <w:r w:rsidRPr="00750BAF">
        <w:rPr>
          <w:rFonts w:ascii="Times New Roman" w:hAnsi="Times New Roman"/>
          <w:sz w:val="24"/>
          <w:szCs w:val="24"/>
        </w:rPr>
        <w:t>случае</w:t>
      </w:r>
      <w:r w:rsidRPr="00D8257A">
        <w:rPr>
          <w:rFonts w:ascii="Times New Roman" w:hAnsi="Times New Roman"/>
          <w:sz w:val="24"/>
          <w:szCs w:val="24"/>
        </w:rPr>
        <w:t xml:space="preserve"> </w:t>
      </w:r>
      <w:r w:rsidRPr="00750BAF">
        <w:rPr>
          <w:rFonts w:ascii="Times New Roman" w:hAnsi="Times New Roman"/>
          <w:sz w:val="24"/>
          <w:szCs w:val="24"/>
        </w:rPr>
        <w:t>термин</w:t>
      </w:r>
      <w:r w:rsidRPr="00D8257A">
        <w:rPr>
          <w:rFonts w:ascii="Times New Roman" w:hAnsi="Times New Roman"/>
          <w:sz w:val="24"/>
          <w:szCs w:val="24"/>
        </w:rPr>
        <w:t xml:space="preserve"> </w:t>
      </w:r>
      <w:r w:rsidRPr="00750BAF">
        <w:rPr>
          <w:rFonts w:ascii="Times New Roman" w:hAnsi="Times New Roman"/>
          <w:sz w:val="24"/>
          <w:szCs w:val="24"/>
        </w:rPr>
        <w:t>компетенция</w:t>
      </w:r>
      <w:r w:rsidRPr="00D8257A">
        <w:rPr>
          <w:rFonts w:ascii="Times New Roman" w:hAnsi="Times New Roman"/>
          <w:sz w:val="24"/>
          <w:szCs w:val="24"/>
        </w:rPr>
        <w:t xml:space="preserve"> </w:t>
      </w:r>
      <w:r w:rsidRPr="00750BAF">
        <w:rPr>
          <w:rFonts w:ascii="Times New Roman" w:hAnsi="Times New Roman"/>
          <w:sz w:val="24"/>
          <w:szCs w:val="24"/>
        </w:rPr>
        <w:t>понимается</w:t>
      </w:r>
      <w:r w:rsidRPr="00D8257A">
        <w:rPr>
          <w:rFonts w:ascii="Times New Roman" w:hAnsi="Times New Roman"/>
          <w:sz w:val="24"/>
          <w:szCs w:val="24"/>
        </w:rPr>
        <w:t xml:space="preserve"> </w:t>
      </w:r>
      <w:r w:rsidRPr="00750BAF">
        <w:rPr>
          <w:rFonts w:ascii="Times New Roman" w:hAnsi="Times New Roman"/>
          <w:sz w:val="24"/>
          <w:szCs w:val="24"/>
        </w:rPr>
        <w:t>в</w:t>
      </w:r>
      <w:r w:rsidRPr="00D8257A">
        <w:rPr>
          <w:rFonts w:ascii="Times New Roman" w:hAnsi="Times New Roman"/>
          <w:sz w:val="24"/>
          <w:szCs w:val="24"/>
        </w:rPr>
        <w:t xml:space="preserve"> </w:t>
      </w:r>
      <w:r w:rsidRPr="00750BAF">
        <w:rPr>
          <w:rFonts w:ascii="Times New Roman" w:hAnsi="Times New Roman"/>
          <w:sz w:val="24"/>
          <w:szCs w:val="24"/>
        </w:rPr>
        <w:t>более</w:t>
      </w:r>
      <w:r w:rsidRPr="00D8257A">
        <w:rPr>
          <w:rFonts w:ascii="Times New Roman" w:hAnsi="Times New Roman"/>
          <w:sz w:val="24"/>
          <w:szCs w:val="24"/>
        </w:rPr>
        <w:t xml:space="preserve"> </w:t>
      </w:r>
      <w:r w:rsidRPr="00750BAF">
        <w:rPr>
          <w:rFonts w:ascii="Times New Roman" w:hAnsi="Times New Roman"/>
          <w:sz w:val="24"/>
          <w:szCs w:val="24"/>
        </w:rPr>
        <w:t>ограниченном</w:t>
      </w:r>
      <w:r w:rsidRPr="00D8257A">
        <w:rPr>
          <w:rFonts w:ascii="Times New Roman" w:hAnsi="Times New Roman"/>
          <w:sz w:val="24"/>
          <w:szCs w:val="24"/>
        </w:rPr>
        <w:t xml:space="preserve"> </w:t>
      </w:r>
      <w:r w:rsidRPr="00750BAF">
        <w:rPr>
          <w:rFonts w:ascii="Times New Roman" w:hAnsi="Times New Roman"/>
          <w:sz w:val="24"/>
          <w:szCs w:val="24"/>
        </w:rPr>
        <w:t>смысле</w:t>
      </w:r>
      <w:r w:rsidRPr="00D8257A">
        <w:rPr>
          <w:rFonts w:ascii="Times New Roman" w:hAnsi="Times New Roman"/>
          <w:sz w:val="24"/>
          <w:szCs w:val="24"/>
        </w:rPr>
        <w:t xml:space="preserve"> </w:t>
      </w:r>
      <w:r w:rsidRPr="00750BAF">
        <w:rPr>
          <w:rFonts w:ascii="Times New Roman" w:hAnsi="Times New Roman"/>
          <w:sz w:val="24"/>
          <w:szCs w:val="24"/>
        </w:rPr>
        <w:t>как</w:t>
      </w:r>
      <w:r w:rsidRPr="00D8257A">
        <w:rPr>
          <w:rFonts w:ascii="Times New Roman" w:hAnsi="Times New Roman"/>
          <w:sz w:val="24"/>
          <w:szCs w:val="24"/>
        </w:rPr>
        <w:t xml:space="preserve"> </w:t>
      </w:r>
      <w:r w:rsidRPr="00750BAF">
        <w:rPr>
          <w:rFonts w:ascii="Times New Roman" w:hAnsi="Times New Roman"/>
          <w:sz w:val="24"/>
          <w:szCs w:val="24"/>
        </w:rPr>
        <w:t>способность</w:t>
      </w:r>
      <w:r w:rsidRPr="00D8257A">
        <w:rPr>
          <w:rFonts w:ascii="Times New Roman" w:hAnsi="Times New Roman"/>
          <w:sz w:val="24"/>
          <w:szCs w:val="24"/>
        </w:rPr>
        <w:t xml:space="preserve"> </w:t>
      </w:r>
      <w:r w:rsidRPr="00750BAF">
        <w:rPr>
          <w:rFonts w:ascii="Times New Roman" w:hAnsi="Times New Roman"/>
          <w:sz w:val="24"/>
          <w:szCs w:val="24"/>
        </w:rPr>
        <w:t>применять</w:t>
      </w:r>
      <w:r w:rsidRPr="00D8257A">
        <w:rPr>
          <w:rFonts w:ascii="Times New Roman" w:hAnsi="Times New Roman"/>
          <w:sz w:val="24"/>
          <w:szCs w:val="24"/>
        </w:rPr>
        <w:t xml:space="preserve"> </w:t>
      </w:r>
      <w:r w:rsidRPr="00750BAF">
        <w:rPr>
          <w:rFonts w:ascii="Times New Roman" w:hAnsi="Times New Roman"/>
          <w:sz w:val="24"/>
          <w:szCs w:val="24"/>
        </w:rPr>
        <w:t>знания</w:t>
      </w:r>
      <w:r w:rsidRPr="00D8257A">
        <w:rPr>
          <w:rFonts w:ascii="Times New Roman" w:hAnsi="Times New Roman"/>
          <w:sz w:val="24"/>
          <w:szCs w:val="24"/>
        </w:rPr>
        <w:t xml:space="preserve"> </w:t>
      </w:r>
      <w:r w:rsidRPr="00750BAF">
        <w:rPr>
          <w:rFonts w:ascii="Times New Roman" w:hAnsi="Times New Roman"/>
          <w:sz w:val="24"/>
          <w:szCs w:val="24"/>
        </w:rPr>
        <w:t>на</w:t>
      </w:r>
      <w:r w:rsidRPr="00D8257A">
        <w:rPr>
          <w:rFonts w:ascii="Times New Roman" w:hAnsi="Times New Roman"/>
          <w:sz w:val="24"/>
          <w:szCs w:val="24"/>
        </w:rPr>
        <w:t xml:space="preserve"> </w:t>
      </w:r>
      <w:r w:rsidRPr="00750BAF">
        <w:rPr>
          <w:rFonts w:ascii="Times New Roman" w:hAnsi="Times New Roman"/>
          <w:sz w:val="24"/>
          <w:szCs w:val="24"/>
        </w:rPr>
        <w:t>практике</w:t>
      </w:r>
      <w:r>
        <w:rPr>
          <w:rStyle w:val="a9"/>
          <w:rFonts w:ascii="Times New Roman" w:hAnsi="Times New Roman"/>
          <w:sz w:val="24"/>
          <w:szCs w:val="24"/>
        </w:rPr>
        <w:footnoteReference w:id="73"/>
      </w:r>
      <w:r>
        <w:rPr>
          <w:rFonts w:ascii="Times New Roman" w:hAnsi="Times New Roman"/>
          <w:sz w:val="24"/>
          <w:szCs w:val="24"/>
        </w:rPr>
        <w:t>.</w:t>
      </w:r>
      <w:r w:rsidRPr="00D8257A">
        <w:rPr>
          <w:rFonts w:ascii="Times New Roman" w:hAnsi="Times New Roman"/>
          <w:sz w:val="24"/>
          <w:szCs w:val="24"/>
        </w:rPr>
        <w:t xml:space="preserve">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документах проекта «Настройка образовательных структур в Европе (TUNING)» проводится четкое разграничение между результатами обучения и компетенциями с тем, чтобы проводить различие между ролями наиболее значимых игроков в процессе обучения: профессорско-преподавательского состава и студентов/обучающихся. В TUNING компетенции интерпретируются как динамичное сочетание знаний, понимания, умений, способностей и отношений. Развитие компетенций является целью процесса обучения и образовательной программы. В соответствии с TUNING, результаты обучения выражают уровень компетенции, освоенный студентом</w:t>
      </w:r>
      <w:r>
        <w:rPr>
          <w:rStyle w:val="a9"/>
          <w:rFonts w:ascii="Times New Roman" w:hAnsi="Times New Roman"/>
          <w:sz w:val="24"/>
          <w:szCs w:val="24"/>
        </w:rPr>
        <w:footnoteReference w:id="74"/>
      </w:r>
      <w:r>
        <w:rPr>
          <w:rFonts w:ascii="Times New Roman" w:hAnsi="Times New Roman"/>
          <w:sz w:val="24"/>
          <w:szCs w:val="24"/>
        </w:rPr>
        <w:t>.</w:t>
      </w:r>
      <w:r w:rsidRPr="00750BAF">
        <w:rPr>
          <w:rFonts w:ascii="Times New Roman" w:hAnsi="Times New Roman"/>
          <w:sz w:val="24"/>
          <w:szCs w:val="24"/>
        </w:rPr>
        <w:t xml:space="preserve"> </w:t>
      </w:r>
    </w:p>
    <w:p w:rsidR="006720EB" w:rsidRPr="005851A3"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Результаты обучения (</w:t>
      </w:r>
      <w:proofErr w:type="spellStart"/>
      <w:r w:rsidRPr="005851A3">
        <w:rPr>
          <w:rFonts w:ascii="Times New Roman" w:hAnsi="Times New Roman"/>
          <w:i/>
          <w:sz w:val="24"/>
          <w:szCs w:val="24"/>
        </w:rPr>
        <w:t>Learning</w:t>
      </w:r>
      <w:proofErr w:type="spellEnd"/>
      <w:r w:rsidRPr="005851A3">
        <w:rPr>
          <w:rFonts w:ascii="Times New Roman" w:hAnsi="Times New Roman"/>
          <w:i/>
          <w:sz w:val="24"/>
          <w:szCs w:val="24"/>
        </w:rPr>
        <w:t xml:space="preserve"> </w:t>
      </w:r>
      <w:proofErr w:type="spellStart"/>
      <w:r w:rsidRPr="005851A3">
        <w:rPr>
          <w:rFonts w:ascii="Times New Roman" w:hAnsi="Times New Roman"/>
          <w:i/>
          <w:sz w:val="24"/>
          <w:szCs w:val="24"/>
        </w:rPr>
        <w:t>Outcomes</w:t>
      </w:r>
      <w:proofErr w:type="spellEnd"/>
      <w:r w:rsidRPr="00750BAF">
        <w:rPr>
          <w:rFonts w:ascii="Times New Roman" w:hAnsi="Times New Roman"/>
          <w:sz w:val="24"/>
          <w:szCs w:val="24"/>
        </w:rPr>
        <w:t>) представляют собой совокупности компетенций</w:t>
      </w:r>
      <w:r w:rsidRPr="005851A3">
        <w:rPr>
          <w:rFonts w:ascii="Times New Roman" w:hAnsi="Times New Roman"/>
          <w:bCs/>
          <w:sz w:val="24"/>
          <w:szCs w:val="24"/>
        </w:rPr>
        <w:t xml:space="preserve">, </w:t>
      </w:r>
      <w:r w:rsidRPr="006B7032">
        <w:rPr>
          <w:rFonts w:ascii="Times New Roman" w:hAnsi="Times New Roman"/>
          <w:sz w:val="24"/>
          <w:szCs w:val="24"/>
        </w:rPr>
        <w:t>выражающих</w:t>
      </w:r>
      <w:r w:rsidRPr="005851A3">
        <w:rPr>
          <w:rFonts w:ascii="Times New Roman" w:hAnsi="Times New Roman"/>
          <w:bCs/>
          <w:sz w:val="24"/>
          <w:szCs w:val="24"/>
        </w:rPr>
        <w:t xml:space="preserve">, </w:t>
      </w:r>
      <w:r w:rsidRPr="00750BAF">
        <w:rPr>
          <w:rFonts w:ascii="Times New Roman" w:hAnsi="Times New Roman"/>
          <w:sz w:val="24"/>
          <w:szCs w:val="24"/>
        </w:rPr>
        <w:t>что именно обучающийся будет знать</w:t>
      </w:r>
      <w:r w:rsidRPr="005851A3">
        <w:rPr>
          <w:rFonts w:ascii="Times New Roman" w:hAnsi="Times New Roman"/>
          <w:bCs/>
          <w:sz w:val="24"/>
          <w:szCs w:val="24"/>
        </w:rPr>
        <w:t xml:space="preserve">, </w:t>
      </w:r>
      <w:r w:rsidRPr="00750BAF">
        <w:rPr>
          <w:rFonts w:ascii="Times New Roman" w:hAnsi="Times New Roman"/>
          <w:sz w:val="24"/>
          <w:szCs w:val="24"/>
        </w:rPr>
        <w:t xml:space="preserve">понимать и/или </w:t>
      </w:r>
      <w:r w:rsidRPr="00750BAF">
        <w:rPr>
          <w:rFonts w:ascii="Times New Roman" w:eastAsia="TimesNewRoman" w:hAnsi="Times New Roman"/>
          <w:sz w:val="24"/>
          <w:szCs w:val="24"/>
        </w:rPr>
        <w:t xml:space="preserve">в </w:t>
      </w:r>
      <w:r w:rsidRPr="00750BAF">
        <w:rPr>
          <w:rFonts w:ascii="Times New Roman" w:eastAsia="TimesNewRoman" w:hAnsi="Times New Roman"/>
          <w:sz w:val="24"/>
          <w:szCs w:val="24"/>
        </w:rPr>
        <w:lastRenderedPageBreak/>
        <w:t xml:space="preserve">состоянии продемонстрировать </w:t>
      </w:r>
      <w:r w:rsidRPr="00750BAF">
        <w:rPr>
          <w:rFonts w:ascii="Times New Roman" w:hAnsi="Times New Roman"/>
          <w:sz w:val="24"/>
          <w:szCs w:val="24"/>
        </w:rPr>
        <w:t>по завершении процесса обучения</w:t>
      </w:r>
      <w:r w:rsidRPr="005851A3">
        <w:rPr>
          <w:rFonts w:ascii="Times New Roman" w:hAnsi="Times New Roman"/>
          <w:bCs/>
          <w:sz w:val="24"/>
          <w:szCs w:val="24"/>
        </w:rPr>
        <w:t xml:space="preserve">. </w:t>
      </w:r>
      <w:r w:rsidRPr="00750BAF">
        <w:rPr>
          <w:rFonts w:ascii="Times New Roman" w:eastAsia="TTA6o00" w:hAnsi="Times New Roman"/>
          <w:sz w:val="24"/>
          <w:szCs w:val="24"/>
        </w:rPr>
        <w:t>Реальные</w:t>
      </w:r>
      <w:r w:rsidRPr="006B7032">
        <w:rPr>
          <w:rFonts w:ascii="Times New Roman" w:eastAsia="TTA6o00" w:hAnsi="Times New Roman"/>
          <w:sz w:val="24"/>
          <w:szCs w:val="24"/>
        </w:rPr>
        <w:t xml:space="preserve"> </w:t>
      </w:r>
      <w:r w:rsidRPr="00750BAF">
        <w:rPr>
          <w:rFonts w:ascii="Times New Roman" w:eastAsia="TTA6o00" w:hAnsi="Times New Roman"/>
          <w:sz w:val="24"/>
          <w:szCs w:val="24"/>
        </w:rPr>
        <w:t>компетенции</w:t>
      </w:r>
      <w:r w:rsidRPr="006B7032">
        <w:rPr>
          <w:rFonts w:ascii="Times New Roman" w:eastAsia="TTA6o00" w:hAnsi="Times New Roman"/>
          <w:sz w:val="24"/>
          <w:szCs w:val="24"/>
        </w:rPr>
        <w:t xml:space="preserve"> «</w:t>
      </w:r>
      <w:r w:rsidRPr="00750BAF">
        <w:rPr>
          <w:rFonts w:ascii="Times New Roman" w:eastAsia="TTA6o00" w:hAnsi="Times New Roman"/>
          <w:sz w:val="24"/>
          <w:szCs w:val="24"/>
        </w:rPr>
        <w:t>могут</w:t>
      </w:r>
      <w:r w:rsidRPr="006B7032">
        <w:rPr>
          <w:rFonts w:ascii="Times New Roman" w:eastAsia="TTA6o00" w:hAnsi="Times New Roman"/>
          <w:sz w:val="24"/>
          <w:szCs w:val="24"/>
        </w:rPr>
        <w:t xml:space="preserve">, </w:t>
      </w:r>
      <w:r w:rsidRPr="00750BAF">
        <w:rPr>
          <w:rFonts w:ascii="Times New Roman" w:eastAsia="TTA6o00" w:hAnsi="Times New Roman"/>
          <w:sz w:val="24"/>
          <w:szCs w:val="24"/>
        </w:rPr>
        <w:t>безусловно</w:t>
      </w:r>
      <w:r w:rsidRPr="006B7032">
        <w:rPr>
          <w:rFonts w:ascii="Times New Roman" w:eastAsia="TTA6o00" w:hAnsi="Times New Roman"/>
          <w:sz w:val="24"/>
          <w:szCs w:val="24"/>
        </w:rPr>
        <w:t xml:space="preserve">, </w:t>
      </w:r>
      <w:r w:rsidRPr="00750BAF">
        <w:rPr>
          <w:rFonts w:ascii="Times New Roman" w:eastAsia="TTA6o00" w:hAnsi="Times New Roman"/>
          <w:sz w:val="24"/>
          <w:szCs w:val="24"/>
        </w:rPr>
        <w:t>выходить</w:t>
      </w:r>
      <w:r w:rsidRPr="006B7032">
        <w:rPr>
          <w:rFonts w:ascii="Times New Roman" w:eastAsia="TTA6o00" w:hAnsi="Times New Roman"/>
          <w:sz w:val="24"/>
          <w:szCs w:val="24"/>
        </w:rPr>
        <w:t xml:space="preserve"> </w:t>
      </w:r>
      <w:r w:rsidRPr="00750BAF">
        <w:rPr>
          <w:rFonts w:ascii="Times New Roman" w:eastAsia="TTA6o00" w:hAnsi="Times New Roman"/>
          <w:sz w:val="24"/>
          <w:szCs w:val="24"/>
        </w:rPr>
        <w:t>за</w:t>
      </w:r>
      <w:r w:rsidRPr="006B7032">
        <w:rPr>
          <w:rFonts w:ascii="Times New Roman" w:eastAsia="TTA6o00" w:hAnsi="Times New Roman"/>
          <w:sz w:val="24"/>
          <w:szCs w:val="24"/>
        </w:rPr>
        <w:t xml:space="preserve"> </w:t>
      </w:r>
      <w:r w:rsidRPr="00750BAF">
        <w:rPr>
          <w:rFonts w:ascii="Times New Roman" w:eastAsia="TTA6o00" w:hAnsi="Times New Roman"/>
          <w:sz w:val="24"/>
          <w:szCs w:val="24"/>
        </w:rPr>
        <w:t>рамки</w:t>
      </w:r>
      <w:r w:rsidRPr="006B7032">
        <w:rPr>
          <w:rFonts w:ascii="Times New Roman" w:eastAsia="TTA6o00" w:hAnsi="Times New Roman"/>
          <w:sz w:val="24"/>
          <w:szCs w:val="24"/>
        </w:rPr>
        <w:t xml:space="preserve"> </w:t>
      </w:r>
      <w:r w:rsidRPr="00750BAF">
        <w:rPr>
          <w:rFonts w:ascii="Times New Roman" w:eastAsia="TTA6o00" w:hAnsi="Times New Roman"/>
          <w:sz w:val="24"/>
          <w:szCs w:val="24"/>
        </w:rPr>
        <w:t>установленных</w:t>
      </w:r>
      <w:r w:rsidRPr="006B7032">
        <w:rPr>
          <w:rFonts w:ascii="Times New Roman" w:eastAsia="TTA6o00" w:hAnsi="Times New Roman"/>
          <w:sz w:val="24"/>
          <w:szCs w:val="24"/>
        </w:rPr>
        <w:t xml:space="preserve"> </w:t>
      </w:r>
      <w:r w:rsidRPr="00750BAF">
        <w:rPr>
          <w:rFonts w:ascii="Times New Roman" w:eastAsia="TTA6o00" w:hAnsi="Times New Roman"/>
          <w:sz w:val="24"/>
          <w:szCs w:val="24"/>
        </w:rPr>
        <w:t>результатов</w:t>
      </w:r>
      <w:r w:rsidRPr="006B7032">
        <w:rPr>
          <w:rFonts w:ascii="Times New Roman" w:eastAsia="TTA6o00" w:hAnsi="Times New Roman"/>
          <w:sz w:val="24"/>
          <w:szCs w:val="24"/>
        </w:rPr>
        <w:t xml:space="preserve"> </w:t>
      </w:r>
      <w:r w:rsidRPr="00750BAF">
        <w:rPr>
          <w:rFonts w:ascii="Times New Roman" w:eastAsia="TTA6o00" w:hAnsi="Times New Roman"/>
          <w:sz w:val="24"/>
          <w:szCs w:val="24"/>
        </w:rPr>
        <w:t>обучения</w:t>
      </w:r>
      <w:r w:rsidRPr="006B7032">
        <w:rPr>
          <w:rFonts w:ascii="Times New Roman" w:eastAsia="TTA6o00" w:hAnsi="Times New Roman"/>
          <w:sz w:val="24"/>
          <w:szCs w:val="24"/>
        </w:rPr>
        <w:t>»</w:t>
      </w:r>
      <w:r>
        <w:rPr>
          <w:rStyle w:val="a9"/>
          <w:rFonts w:ascii="Times New Roman" w:eastAsia="TTA6o00" w:hAnsi="Times New Roman"/>
          <w:sz w:val="24"/>
          <w:szCs w:val="24"/>
        </w:rPr>
        <w:footnoteReference w:id="75"/>
      </w:r>
      <w:r>
        <w:rPr>
          <w:rFonts w:ascii="Times New Roman" w:eastAsia="TTA6o00" w:hAnsi="Times New Roman"/>
          <w:sz w:val="24"/>
          <w:szCs w:val="24"/>
        </w:rPr>
        <w:t>.</w:t>
      </w:r>
      <w:r w:rsidRPr="006B7032">
        <w:rPr>
          <w:rFonts w:ascii="Times New Roman" w:hAnsi="Times New Roman"/>
          <w:sz w:val="24"/>
          <w:szCs w:val="24"/>
        </w:rPr>
        <w:t xml:space="preserve">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eastAsia="TTA6o00" w:hAnsi="Times New Roman"/>
          <w:sz w:val="24"/>
          <w:szCs w:val="24"/>
        </w:rPr>
        <w:t xml:space="preserve">Термин </w:t>
      </w:r>
      <w:r w:rsidRPr="00750BAF">
        <w:rPr>
          <w:rFonts w:ascii="Times New Roman" w:hAnsi="Times New Roman"/>
          <w:sz w:val="24"/>
          <w:szCs w:val="24"/>
        </w:rPr>
        <w:t>«</w:t>
      </w:r>
      <w:r w:rsidRPr="00750BAF">
        <w:rPr>
          <w:rFonts w:ascii="Times New Roman" w:eastAsia="TTA6o00" w:hAnsi="Times New Roman"/>
          <w:sz w:val="24"/>
          <w:szCs w:val="24"/>
        </w:rPr>
        <w:t>результаты обучения</w:t>
      </w:r>
      <w:r w:rsidRPr="00750BAF">
        <w:rPr>
          <w:rFonts w:ascii="Times New Roman" w:hAnsi="Times New Roman"/>
          <w:sz w:val="24"/>
          <w:szCs w:val="24"/>
        </w:rPr>
        <w:t xml:space="preserve">» </w:t>
      </w:r>
      <w:r w:rsidRPr="00750BAF">
        <w:rPr>
          <w:rFonts w:ascii="Times New Roman" w:eastAsia="TTA6o00" w:hAnsi="Times New Roman"/>
          <w:sz w:val="24"/>
          <w:szCs w:val="24"/>
        </w:rPr>
        <w:t>относится к числу основных терминов Болонского процесса</w:t>
      </w:r>
      <w:r w:rsidRPr="00750BAF">
        <w:rPr>
          <w:rFonts w:ascii="Times New Roman" w:hAnsi="Times New Roman"/>
          <w:sz w:val="24"/>
          <w:szCs w:val="24"/>
        </w:rPr>
        <w:t xml:space="preserve">. </w:t>
      </w:r>
      <w:r w:rsidRPr="00750BAF">
        <w:rPr>
          <w:rFonts w:ascii="Times New Roman" w:eastAsia="TTA6o00" w:hAnsi="Times New Roman"/>
          <w:sz w:val="24"/>
          <w:szCs w:val="24"/>
        </w:rPr>
        <w:t>Результаты обучения чрезвычайно важны для того</w:t>
      </w:r>
      <w:r w:rsidRPr="00750BAF">
        <w:rPr>
          <w:rFonts w:ascii="Times New Roman" w:hAnsi="Times New Roman"/>
          <w:sz w:val="24"/>
          <w:szCs w:val="24"/>
        </w:rPr>
        <w:t xml:space="preserve">, </w:t>
      </w:r>
      <w:r w:rsidRPr="00750BAF">
        <w:rPr>
          <w:rFonts w:ascii="Times New Roman" w:eastAsia="TTA6o00" w:hAnsi="Times New Roman"/>
          <w:sz w:val="24"/>
          <w:szCs w:val="24"/>
        </w:rPr>
        <w:t>чтобы система легко понимаемых и сравнимых степеней в Европе могла базироваться на одной и той же номенклатуре степеней</w:t>
      </w:r>
      <w:r w:rsidRPr="00750BAF">
        <w:rPr>
          <w:rFonts w:ascii="Times New Roman" w:hAnsi="Times New Roman"/>
          <w:sz w:val="24"/>
          <w:szCs w:val="24"/>
        </w:rPr>
        <w:t xml:space="preserve">. </w:t>
      </w:r>
      <w:r w:rsidRPr="00750BAF">
        <w:rPr>
          <w:rFonts w:ascii="Times New Roman" w:eastAsia="TTA6o00" w:hAnsi="Times New Roman"/>
          <w:sz w:val="24"/>
          <w:szCs w:val="24"/>
        </w:rPr>
        <w:t>Результаты обучения могут относиться к периоду обучения</w:t>
      </w:r>
      <w:r w:rsidRPr="00750BAF">
        <w:rPr>
          <w:rFonts w:ascii="Times New Roman" w:hAnsi="Times New Roman"/>
          <w:sz w:val="24"/>
          <w:szCs w:val="24"/>
        </w:rPr>
        <w:t xml:space="preserve">, </w:t>
      </w:r>
      <w:r w:rsidRPr="00750BAF">
        <w:rPr>
          <w:rFonts w:ascii="Times New Roman" w:eastAsia="TTA6o00" w:hAnsi="Times New Roman"/>
          <w:sz w:val="24"/>
          <w:szCs w:val="24"/>
        </w:rPr>
        <w:t>например</w:t>
      </w:r>
      <w:r w:rsidRPr="00750BAF">
        <w:rPr>
          <w:rFonts w:ascii="Times New Roman" w:hAnsi="Times New Roman"/>
          <w:sz w:val="24"/>
          <w:szCs w:val="24"/>
        </w:rPr>
        <w:t xml:space="preserve">, </w:t>
      </w:r>
      <w:r w:rsidRPr="00750BAF">
        <w:rPr>
          <w:rFonts w:ascii="Times New Roman" w:eastAsia="TTA6o00" w:hAnsi="Times New Roman"/>
          <w:sz w:val="24"/>
          <w:szCs w:val="24"/>
        </w:rPr>
        <w:t>к программе первого или второго цикла</w:t>
      </w:r>
      <w:r w:rsidRPr="00750BAF">
        <w:rPr>
          <w:rFonts w:ascii="Times New Roman" w:hAnsi="Times New Roman"/>
          <w:sz w:val="24"/>
          <w:szCs w:val="24"/>
        </w:rPr>
        <w:t xml:space="preserve">, </w:t>
      </w:r>
      <w:r w:rsidRPr="00750BAF">
        <w:rPr>
          <w:rFonts w:ascii="Times New Roman" w:eastAsia="TTA6o00" w:hAnsi="Times New Roman"/>
          <w:sz w:val="24"/>
          <w:szCs w:val="24"/>
        </w:rPr>
        <w:t>либо к отдельной курсовой единице или модулю</w:t>
      </w:r>
      <w:r w:rsidRPr="00750BAF">
        <w:rPr>
          <w:rFonts w:ascii="Times New Roman" w:hAnsi="Times New Roman"/>
          <w:sz w:val="24"/>
          <w:szCs w:val="24"/>
        </w:rPr>
        <w:t xml:space="preserve">. </w:t>
      </w:r>
      <w:r w:rsidRPr="00750BAF">
        <w:rPr>
          <w:rFonts w:ascii="Times New Roman" w:eastAsia="TTA6o00" w:hAnsi="Times New Roman"/>
          <w:sz w:val="24"/>
          <w:szCs w:val="24"/>
        </w:rPr>
        <w:t>В процессе болонских реформ они используются как инструмент для разработки модели образовательных программ</w:t>
      </w:r>
      <w:r w:rsidRPr="00750BAF">
        <w:rPr>
          <w:rFonts w:ascii="Times New Roman" w:hAnsi="Times New Roman"/>
          <w:sz w:val="24"/>
          <w:szCs w:val="24"/>
        </w:rPr>
        <w:t>. Использование результатов обучения делает цели образовательных программ более четкими и легко понятыми для студентов, работодателей и других заинтересованных сторон. Кроме того, они облегчают сравнение квалификаций и способствуют признанию учебных достижений.</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xml:space="preserve">Роль результатов обучения является основополагающей в признании высшего образования и образования в течение всей жизни, что обуславливает необходимость разработки стратегии их формирования.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Для Европейского пространства высшего образования характерна тенденция структурирования образовательных программ с точки зрения результатов обучения и компетенций. Данная тенденция позволяет гарантировать, что академическое качество и ориентация на </w:t>
      </w:r>
      <w:proofErr w:type="gramStart"/>
      <w:r w:rsidRPr="00750BAF">
        <w:rPr>
          <w:rFonts w:ascii="Times New Roman" w:hAnsi="Times New Roman"/>
          <w:sz w:val="24"/>
          <w:szCs w:val="24"/>
        </w:rPr>
        <w:t>долгосрочную</w:t>
      </w:r>
      <w:proofErr w:type="gramEnd"/>
      <w:r w:rsidRPr="00750BAF">
        <w:rPr>
          <w:rFonts w:ascii="Times New Roman" w:hAnsi="Times New Roman"/>
          <w:sz w:val="24"/>
          <w:szCs w:val="24"/>
        </w:rPr>
        <w:t xml:space="preserve"> </w:t>
      </w:r>
      <w:proofErr w:type="spellStart"/>
      <w:r w:rsidRPr="00750BAF">
        <w:rPr>
          <w:rFonts w:ascii="Times New Roman" w:hAnsi="Times New Roman"/>
          <w:sz w:val="24"/>
          <w:szCs w:val="24"/>
        </w:rPr>
        <w:t>трудоустраиваемость</w:t>
      </w:r>
      <w:proofErr w:type="spellEnd"/>
      <w:r w:rsidRPr="00750BAF">
        <w:rPr>
          <w:rFonts w:ascii="Times New Roman" w:hAnsi="Times New Roman"/>
          <w:sz w:val="24"/>
          <w:szCs w:val="24"/>
        </w:rPr>
        <w:t xml:space="preserve"> являются совместимыми целями высшего образования.</w:t>
      </w:r>
    </w:p>
    <w:p w:rsidR="006720EB" w:rsidRPr="00750BAF" w:rsidRDefault="006720EB" w:rsidP="006720EB">
      <w:pPr>
        <w:autoSpaceDE w:val="0"/>
        <w:autoSpaceDN w:val="0"/>
        <w:adjustRightInd w:val="0"/>
        <w:spacing w:after="0" w:line="23" w:lineRule="atLeast"/>
        <w:ind w:firstLine="709"/>
        <w:jc w:val="both"/>
        <w:rPr>
          <w:rStyle w:val="hps"/>
          <w:rFonts w:ascii="Times New Roman" w:hAnsi="Times New Roman"/>
          <w:sz w:val="24"/>
          <w:szCs w:val="24"/>
        </w:rPr>
      </w:pPr>
      <w:proofErr w:type="gramStart"/>
      <w:r w:rsidRPr="00750BAF">
        <w:rPr>
          <w:rStyle w:val="hps"/>
          <w:rFonts w:ascii="Times New Roman" w:hAnsi="Times New Roman"/>
          <w:sz w:val="24"/>
          <w:szCs w:val="24"/>
        </w:rPr>
        <w:t>Большинство стран</w:t>
      </w:r>
      <w:r w:rsidRPr="00750BAF">
        <w:rPr>
          <w:rFonts w:ascii="Times New Roman" w:hAnsi="Times New Roman"/>
          <w:sz w:val="24"/>
          <w:szCs w:val="24"/>
        </w:rPr>
        <w:t xml:space="preserve"> </w:t>
      </w:r>
      <w:r w:rsidRPr="00750BAF">
        <w:rPr>
          <w:rStyle w:val="hps"/>
          <w:rFonts w:ascii="Times New Roman" w:hAnsi="Times New Roman"/>
          <w:sz w:val="24"/>
          <w:szCs w:val="24"/>
        </w:rPr>
        <w:t>следуют</w:t>
      </w:r>
      <w:r w:rsidRPr="00750BAF">
        <w:rPr>
          <w:rFonts w:ascii="Times New Roman" w:hAnsi="Times New Roman"/>
          <w:sz w:val="24"/>
          <w:szCs w:val="24"/>
        </w:rPr>
        <w:t xml:space="preserve"> </w:t>
      </w:r>
      <w:r w:rsidRPr="00750BAF">
        <w:rPr>
          <w:rStyle w:val="hps"/>
          <w:rFonts w:ascii="Times New Roman" w:hAnsi="Times New Roman"/>
          <w:sz w:val="24"/>
          <w:szCs w:val="24"/>
        </w:rPr>
        <w:t>двум вышеприведенным и неантагонистическим</w:t>
      </w:r>
      <w:r w:rsidRPr="00750BAF">
        <w:rPr>
          <w:rFonts w:ascii="Times New Roman" w:hAnsi="Times New Roman"/>
          <w:sz w:val="24"/>
          <w:szCs w:val="24"/>
        </w:rPr>
        <w:t xml:space="preserve"> </w:t>
      </w:r>
      <w:r w:rsidRPr="00750BAF">
        <w:rPr>
          <w:rStyle w:val="hps"/>
          <w:rFonts w:ascii="Times New Roman" w:hAnsi="Times New Roman"/>
          <w:sz w:val="24"/>
          <w:szCs w:val="24"/>
        </w:rPr>
        <w:t>моделям</w:t>
      </w:r>
      <w:r w:rsidRPr="00750BAF">
        <w:rPr>
          <w:rFonts w:ascii="Times New Roman" w:hAnsi="Times New Roman"/>
          <w:sz w:val="24"/>
          <w:szCs w:val="24"/>
        </w:rPr>
        <w:t xml:space="preserve"> </w:t>
      </w:r>
      <w:r w:rsidRPr="00750BAF">
        <w:rPr>
          <w:rStyle w:val="hps"/>
          <w:rFonts w:ascii="Times New Roman" w:hAnsi="Times New Roman"/>
          <w:sz w:val="24"/>
          <w:szCs w:val="24"/>
        </w:rPr>
        <w:t>определения</w:t>
      </w:r>
      <w:r w:rsidRPr="00750BAF">
        <w:rPr>
          <w:rFonts w:ascii="Times New Roman" w:hAnsi="Times New Roman"/>
          <w:sz w:val="24"/>
          <w:szCs w:val="24"/>
        </w:rPr>
        <w:t xml:space="preserve"> </w:t>
      </w:r>
      <w:r w:rsidRPr="00750BAF">
        <w:rPr>
          <w:rStyle w:val="hps"/>
          <w:rFonts w:ascii="Times New Roman" w:hAnsi="Times New Roman"/>
          <w:sz w:val="24"/>
          <w:szCs w:val="24"/>
        </w:rPr>
        <w:t>результатов обучения, одна</w:t>
      </w:r>
      <w:r w:rsidRPr="00750BAF">
        <w:rPr>
          <w:rFonts w:ascii="Times New Roman" w:hAnsi="Times New Roman"/>
          <w:sz w:val="24"/>
          <w:szCs w:val="24"/>
        </w:rPr>
        <w:t xml:space="preserve"> из которых </w:t>
      </w:r>
      <w:r w:rsidRPr="00750BAF">
        <w:rPr>
          <w:rStyle w:val="hps"/>
          <w:rFonts w:ascii="Times New Roman" w:hAnsi="Times New Roman"/>
          <w:sz w:val="24"/>
          <w:szCs w:val="24"/>
        </w:rPr>
        <w:t>исходит из</w:t>
      </w:r>
      <w:r w:rsidRPr="00750BAF">
        <w:rPr>
          <w:rFonts w:ascii="Times New Roman" w:hAnsi="Times New Roman"/>
          <w:sz w:val="24"/>
          <w:szCs w:val="24"/>
        </w:rPr>
        <w:t xml:space="preserve"> </w:t>
      </w:r>
      <w:r w:rsidRPr="00750BAF">
        <w:rPr>
          <w:rStyle w:val="hps"/>
          <w:rFonts w:ascii="Times New Roman" w:hAnsi="Times New Roman"/>
          <w:sz w:val="24"/>
          <w:szCs w:val="24"/>
        </w:rPr>
        <w:t>общих рамок</w:t>
      </w:r>
      <w:r w:rsidRPr="00750BAF">
        <w:rPr>
          <w:rFonts w:ascii="Times New Roman" w:hAnsi="Times New Roman"/>
          <w:sz w:val="24"/>
          <w:szCs w:val="24"/>
        </w:rPr>
        <w:t xml:space="preserve"> </w:t>
      </w:r>
      <w:r w:rsidRPr="00750BAF">
        <w:rPr>
          <w:rStyle w:val="hps"/>
          <w:rFonts w:ascii="Times New Roman" w:hAnsi="Times New Roman"/>
          <w:sz w:val="24"/>
          <w:szCs w:val="24"/>
        </w:rPr>
        <w:t>Европейского пространства высшего образования</w:t>
      </w:r>
      <w:r w:rsidRPr="00750BAF">
        <w:rPr>
          <w:rFonts w:ascii="Times New Roman" w:hAnsi="Times New Roman"/>
          <w:sz w:val="24"/>
          <w:szCs w:val="24"/>
        </w:rPr>
        <w:t xml:space="preserve">: что </w:t>
      </w:r>
      <w:r w:rsidRPr="00750BAF">
        <w:rPr>
          <w:rStyle w:val="hps"/>
          <w:rFonts w:ascii="Times New Roman" w:hAnsi="Times New Roman"/>
          <w:sz w:val="24"/>
          <w:szCs w:val="24"/>
        </w:rPr>
        <w:t>студент должен</w:t>
      </w:r>
      <w:r w:rsidRPr="00750BAF">
        <w:rPr>
          <w:rFonts w:ascii="Times New Roman" w:hAnsi="Times New Roman"/>
          <w:sz w:val="24"/>
          <w:szCs w:val="24"/>
        </w:rPr>
        <w:t xml:space="preserve"> </w:t>
      </w:r>
      <w:r w:rsidRPr="00750BAF">
        <w:rPr>
          <w:rStyle w:val="hps"/>
          <w:rFonts w:ascii="Times New Roman" w:hAnsi="Times New Roman"/>
          <w:sz w:val="24"/>
          <w:szCs w:val="24"/>
        </w:rPr>
        <w:t>знать, понимать и</w:t>
      </w:r>
      <w:r w:rsidRPr="00750BAF">
        <w:rPr>
          <w:rFonts w:ascii="Times New Roman" w:hAnsi="Times New Roman"/>
          <w:sz w:val="24"/>
          <w:szCs w:val="24"/>
        </w:rPr>
        <w:t xml:space="preserve"> </w:t>
      </w:r>
      <w:r w:rsidRPr="00750BAF">
        <w:rPr>
          <w:rStyle w:val="hps"/>
          <w:rFonts w:ascii="Times New Roman" w:hAnsi="Times New Roman"/>
          <w:sz w:val="24"/>
          <w:szCs w:val="24"/>
        </w:rPr>
        <w:t>уметь делать (</w:t>
      </w:r>
      <w:r w:rsidRPr="00750BAF">
        <w:rPr>
          <w:rFonts w:ascii="Times New Roman" w:hAnsi="Times New Roman"/>
          <w:sz w:val="24"/>
          <w:szCs w:val="24"/>
        </w:rPr>
        <w:t xml:space="preserve">например, </w:t>
      </w:r>
      <w:r w:rsidRPr="00750BAF">
        <w:rPr>
          <w:rStyle w:val="hps"/>
          <w:rFonts w:ascii="Times New Roman" w:hAnsi="Times New Roman"/>
          <w:sz w:val="24"/>
          <w:szCs w:val="24"/>
        </w:rPr>
        <w:t>Азербайджан, Андорра,</w:t>
      </w:r>
      <w:r w:rsidRPr="00750BAF">
        <w:rPr>
          <w:rFonts w:ascii="Times New Roman" w:hAnsi="Times New Roman"/>
          <w:sz w:val="24"/>
          <w:szCs w:val="24"/>
        </w:rPr>
        <w:t xml:space="preserve"> </w:t>
      </w:r>
      <w:r>
        <w:rPr>
          <w:rStyle w:val="hps"/>
          <w:rFonts w:ascii="Times New Roman" w:hAnsi="Times New Roman"/>
          <w:sz w:val="24"/>
          <w:szCs w:val="24"/>
        </w:rPr>
        <w:t>ф</w:t>
      </w:r>
      <w:r w:rsidRPr="00750BAF">
        <w:rPr>
          <w:rStyle w:val="hps"/>
          <w:rFonts w:ascii="Times New Roman" w:hAnsi="Times New Roman"/>
          <w:sz w:val="24"/>
          <w:szCs w:val="24"/>
        </w:rPr>
        <w:t>ранцузск</w:t>
      </w:r>
      <w:r>
        <w:rPr>
          <w:rStyle w:val="hps"/>
          <w:rFonts w:ascii="Times New Roman" w:hAnsi="Times New Roman"/>
          <w:sz w:val="24"/>
          <w:szCs w:val="24"/>
        </w:rPr>
        <w:t>ое</w:t>
      </w:r>
      <w:r w:rsidRPr="00750BAF">
        <w:rPr>
          <w:rStyle w:val="hps"/>
          <w:rFonts w:ascii="Times New Roman" w:hAnsi="Times New Roman"/>
          <w:sz w:val="24"/>
          <w:szCs w:val="24"/>
        </w:rPr>
        <w:t xml:space="preserve"> сообществ</w:t>
      </w:r>
      <w:r>
        <w:rPr>
          <w:rStyle w:val="hps"/>
          <w:rFonts w:ascii="Times New Roman" w:hAnsi="Times New Roman"/>
          <w:sz w:val="24"/>
          <w:szCs w:val="24"/>
        </w:rPr>
        <w:t>о</w:t>
      </w:r>
      <w:r w:rsidRPr="00750BAF">
        <w:rPr>
          <w:rFonts w:ascii="Times New Roman" w:hAnsi="Times New Roman"/>
          <w:sz w:val="24"/>
          <w:szCs w:val="24"/>
        </w:rPr>
        <w:t xml:space="preserve"> </w:t>
      </w:r>
      <w:r w:rsidRPr="00750BAF">
        <w:rPr>
          <w:rStyle w:val="hps"/>
          <w:rFonts w:ascii="Times New Roman" w:hAnsi="Times New Roman"/>
          <w:sz w:val="24"/>
          <w:szCs w:val="24"/>
        </w:rPr>
        <w:t>Бельгии</w:t>
      </w:r>
      <w:r w:rsidRPr="00750BAF">
        <w:rPr>
          <w:rFonts w:ascii="Times New Roman" w:hAnsi="Times New Roman"/>
          <w:sz w:val="24"/>
          <w:szCs w:val="24"/>
        </w:rPr>
        <w:t>, Босни</w:t>
      </w:r>
      <w:r>
        <w:rPr>
          <w:rFonts w:ascii="Times New Roman" w:hAnsi="Times New Roman"/>
          <w:sz w:val="24"/>
          <w:szCs w:val="24"/>
        </w:rPr>
        <w:t>я</w:t>
      </w:r>
      <w:r w:rsidRPr="00750BAF">
        <w:rPr>
          <w:rFonts w:ascii="Times New Roman" w:hAnsi="Times New Roman"/>
          <w:sz w:val="24"/>
          <w:szCs w:val="24"/>
        </w:rPr>
        <w:t xml:space="preserve"> и Герцеговин</w:t>
      </w:r>
      <w:r>
        <w:rPr>
          <w:rFonts w:ascii="Times New Roman" w:hAnsi="Times New Roman"/>
          <w:sz w:val="24"/>
          <w:szCs w:val="24"/>
        </w:rPr>
        <w:t>а</w:t>
      </w:r>
      <w:r w:rsidRPr="00750BAF">
        <w:rPr>
          <w:rFonts w:ascii="Times New Roman" w:hAnsi="Times New Roman"/>
          <w:sz w:val="24"/>
          <w:szCs w:val="24"/>
        </w:rPr>
        <w:t>, Кипр, Финлянди</w:t>
      </w:r>
      <w:r>
        <w:rPr>
          <w:rFonts w:ascii="Times New Roman" w:hAnsi="Times New Roman"/>
          <w:sz w:val="24"/>
          <w:szCs w:val="24"/>
        </w:rPr>
        <w:t>я</w:t>
      </w:r>
      <w:r w:rsidRPr="00750BAF">
        <w:rPr>
          <w:rFonts w:ascii="Times New Roman" w:hAnsi="Times New Roman"/>
          <w:sz w:val="24"/>
          <w:szCs w:val="24"/>
        </w:rPr>
        <w:t>, Мальт</w:t>
      </w:r>
      <w:r>
        <w:rPr>
          <w:rFonts w:ascii="Times New Roman" w:hAnsi="Times New Roman"/>
          <w:sz w:val="24"/>
          <w:szCs w:val="24"/>
        </w:rPr>
        <w:t>а</w:t>
      </w:r>
      <w:r w:rsidRPr="00750BAF">
        <w:rPr>
          <w:rFonts w:ascii="Times New Roman" w:hAnsi="Times New Roman"/>
          <w:sz w:val="24"/>
          <w:szCs w:val="24"/>
        </w:rPr>
        <w:t>, Турци</w:t>
      </w:r>
      <w:r>
        <w:rPr>
          <w:rFonts w:ascii="Times New Roman" w:hAnsi="Times New Roman"/>
          <w:sz w:val="24"/>
          <w:szCs w:val="24"/>
        </w:rPr>
        <w:t>я</w:t>
      </w:r>
      <w:r w:rsidRPr="00750BAF">
        <w:rPr>
          <w:rFonts w:ascii="Times New Roman" w:hAnsi="Times New Roman"/>
          <w:sz w:val="24"/>
          <w:szCs w:val="24"/>
        </w:rPr>
        <w:t xml:space="preserve"> </w:t>
      </w:r>
      <w:r w:rsidRPr="00750BAF">
        <w:rPr>
          <w:rStyle w:val="hps"/>
          <w:rFonts w:ascii="Times New Roman" w:hAnsi="Times New Roman"/>
          <w:sz w:val="24"/>
          <w:szCs w:val="24"/>
        </w:rPr>
        <w:t>и Соединенно</w:t>
      </w:r>
      <w:r>
        <w:rPr>
          <w:rStyle w:val="hps"/>
          <w:rFonts w:ascii="Times New Roman" w:hAnsi="Times New Roman"/>
          <w:sz w:val="24"/>
          <w:szCs w:val="24"/>
        </w:rPr>
        <w:t>е</w:t>
      </w:r>
      <w:r w:rsidRPr="00750BAF">
        <w:rPr>
          <w:rStyle w:val="hps"/>
          <w:rFonts w:ascii="Times New Roman" w:hAnsi="Times New Roman"/>
          <w:sz w:val="24"/>
          <w:szCs w:val="24"/>
        </w:rPr>
        <w:t xml:space="preserve"> Королевств</w:t>
      </w:r>
      <w:r>
        <w:rPr>
          <w:rStyle w:val="hps"/>
          <w:rFonts w:ascii="Times New Roman" w:hAnsi="Times New Roman"/>
          <w:sz w:val="24"/>
          <w:szCs w:val="24"/>
        </w:rPr>
        <w:t>о</w:t>
      </w:r>
      <w:r w:rsidRPr="00750BAF">
        <w:rPr>
          <w:rFonts w:ascii="Times New Roman" w:hAnsi="Times New Roman"/>
          <w:sz w:val="24"/>
          <w:szCs w:val="24"/>
        </w:rPr>
        <w:t xml:space="preserve"> </w:t>
      </w:r>
      <w:r w:rsidRPr="00750BAF">
        <w:rPr>
          <w:rStyle w:val="hps"/>
          <w:rFonts w:ascii="Times New Roman" w:hAnsi="Times New Roman"/>
          <w:sz w:val="24"/>
          <w:szCs w:val="24"/>
        </w:rPr>
        <w:t>(Англи</w:t>
      </w:r>
      <w:r>
        <w:rPr>
          <w:rStyle w:val="hps"/>
          <w:rFonts w:ascii="Times New Roman" w:hAnsi="Times New Roman"/>
          <w:sz w:val="24"/>
          <w:szCs w:val="24"/>
        </w:rPr>
        <w:t>я</w:t>
      </w:r>
      <w:r w:rsidRPr="00750BAF">
        <w:rPr>
          <w:rStyle w:val="hps"/>
          <w:rFonts w:ascii="Times New Roman" w:hAnsi="Times New Roman"/>
          <w:sz w:val="24"/>
          <w:szCs w:val="24"/>
        </w:rPr>
        <w:t>,</w:t>
      </w:r>
      <w:r w:rsidRPr="00750BAF">
        <w:rPr>
          <w:rFonts w:ascii="Times New Roman" w:hAnsi="Times New Roman"/>
          <w:sz w:val="24"/>
          <w:szCs w:val="24"/>
        </w:rPr>
        <w:t xml:space="preserve"> </w:t>
      </w:r>
      <w:r w:rsidRPr="00750BAF">
        <w:rPr>
          <w:rStyle w:val="hps"/>
          <w:rFonts w:ascii="Times New Roman" w:hAnsi="Times New Roman"/>
          <w:sz w:val="24"/>
          <w:szCs w:val="24"/>
        </w:rPr>
        <w:t>Уэльс и Северн</w:t>
      </w:r>
      <w:r>
        <w:rPr>
          <w:rStyle w:val="hps"/>
          <w:rFonts w:ascii="Times New Roman" w:hAnsi="Times New Roman"/>
          <w:sz w:val="24"/>
          <w:szCs w:val="24"/>
        </w:rPr>
        <w:t>ая</w:t>
      </w:r>
      <w:r w:rsidRPr="00750BAF">
        <w:rPr>
          <w:rStyle w:val="hps"/>
          <w:rFonts w:ascii="Times New Roman" w:hAnsi="Times New Roman"/>
          <w:sz w:val="24"/>
          <w:szCs w:val="24"/>
        </w:rPr>
        <w:t xml:space="preserve"> Ирланди</w:t>
      </w:r>
      <w:r>
        <w:rPr>
          <w:rStyle w:val="hps"/>
          <w:rFonts w:ascii="Times New Roman" w:hAnsi="Times New Roman"/>
          <w:sz w:val="24"/>
          <w:szCs w:val="24"/>
        </w:rPr>
        <w:t>я</w:t>
      </w:r>
      <w:r w:rsidRPr="00750BAF">
        <w:rPr>
          <w:rFonts w:ascii="Times New Roman" w:hAnsi="Times New Roman"/>
          <w:sz w:val="24"/>
          <w:szCs w:val="24"/>
        </w:rPr>
        <w:t>)</w:t>
      </w:r>
      <w:r>
        <w:rPr>
          <w:rFonts w:ascii="Times New Roman" w:hAnsi="Times New Roman"/>
          <w:sz w:val="24"/>
          <w:szCs w:val="24"/>
        </w:rPr>
        <w:t>;</w:t>
      </w:r>
      <w:proofErr w:type="gramEnd"/>
      <w:r w:rsidRPr="00750BAF">
        <w:rPr>
          <w:rFonts w:ascii="Times New Roman" w:hAnsi="Times New Roman"/>
          <w:sz w:val="24"/>
          <w:szCs w:val="24"/>
        </w:rPr>
        <w:t xml:space="preserve"> а вторая </w:t>
      </w:r>
      <w:r w:rsidRPr="00750BAF">
        <w:rPr>
          <w:rStyle w:val="hps"/>
          <w:rFonts w:ascii="Times New Roman" w:hAnsi="Times New Roman"/>
          <w:sz w:val="24"/>
          <w:szCs w:val="24"/>
        </w:rPr>
        <w:t>взята из</w:t>
      </w:r>
      <w:r w:rsidRPr="00750BAF">
        <w:rPr>
          <w:rFonts w:ascii="Times New Roman" w:hAnsi="Times New Roman"/>
          <w:sz w:val="24"/>
          <w:szCs w:val="24"/>
        </w:rPr>
        <w:t xml:space="preserve"> </w:t>
      </w:r>
      <w:r w:rsidRPr="00750BAF">
        <w:rPr>
          <w:rStyle w:val="hps"/>
          <w:rFonts w:ascii="Times New Roman" w:hAnsi="Times New Roman"/>
          <w:sz w:val="24"/>
          <w:szCs w:val="24"/>
        </w:rPr>
        <w:t>EQF</w:t>
      </w:r>
      <w:r w:rsidRPr="00750BAF">
        <w:rPr>
          <w:rFonts w:ascii="Times New Roman" w:hAnsi="Times New Roman"/>
          <w:sz w:val="24"/>
          <w:szCs w:val="24"/>
        </w:rPr>
        <w:t xml:space="preserve"> </w:t>
      </w:r>
      <w:r w:rsidRPr="00750BAF">
        <w:rPr>
          <w:rStyle w:val="hps"/>
          <w:rFonts w:ascii="Times New Roman" w:hAnsi="Times New Roman"/>
          <w:sz w:val="24"/>
          <w:szCs w:val="24"/>
        </w:rPr>
        <w:t>для</w:t>
      </w:r>
      <w:r w:rsidRPr="00750BAF">
        <w:rPr>
          <w:rFonts w:ascii="Times New Roman" w:hAnsi="Times New Roman"/>
          <w:sz w:val="24"/>
          <w:szCs w:val="24"/>
        </w:rPr>
        <w:t xml:space="preserve"> </w:t>
      </w:r>
      <w:r w:rsidRPr="00750BAF">
        <w:rPr>
          <w:rStyle w:val="hps"/>
          <w:rFonts w:ascii="Times New Roman" w:hAnsi="Times New Roman"/>
          <w:sz w:val="24"/>
          <w:szCs w:val="24"/>
        </w:rPr>
        <w:t>LLL</w:t>
      </w:r>
      <w:r w:rsidRPr="00750BAF">
        <w:rPr>
          <w:rFonts w:ascii="Times New Roman" w:hAnsi="Times New Roman"/>
          <w:sz w:val="24"/>
          <w:szCs w:val="24"/>
        </w:rPr>
        <w:t xml:space="preserve"> </w:t>
      </w:r>
      <w:r w:rsidRPr="00750BAF">
        <w:rPr>
          <w:rStyle w:val="hps"/>
          <w:rFonts w:ascii="Times New Roman" w:hAnsi="Times New Roman"/>
          <w:sz w:val="24"/>
          <w:szCs w:val="24"/>
        </w:rPr>
        <w:t>«знаний</w:t>
      </w:r>
      <w:r w:rsidRPr="00750BAF">
        <w:rPr>
          <w:rFonts w:ascii="Times New Roman" w:hAnsi="Times New Roman"/>
          <w:sz w:val="24"/>
          <w:szCs w:val="24"/>
        </w:rPr>
        <w:t xml:space="preserve">, умений и компетенций» </w:t>
      </w:r>
      <w:r w:rsidRPr="00750BAF">
        <w:rPr>
          <w:rStyle w:val="hps"/>
          <w:rFonts w:ascii="Times New Roman" w:hAnsi="Times New Roman"/>
          <w:sz w:val="24"/>
          <w:szCs w:val="24"/>
        </w:rPr>
        <w:t>(</w:t>
      </w:r>
      <w:r w:rsidRPr="00750BAF">
        <w:rPr>
          <w:rFonts w:ascii="Times New Roman" w:hAnsi="Times New Roman"/>
          <w:sz w:val="24"/>
          <w:szCs w:val="24"/>
        </w:rPr>
        <w:t xml:space="preserve">например, Дания, Латвия, </w:t>
      </w:r>
      <w:r w:rsidRPr="00750BAF">
        <w:rPr>
          <w:rStyle w:val="hps"/>
          <w:rFonts w:ascii="Times New Roman" w:hAnsi="Times New Roman"/>
          <w:sz w:val="24"/>
          <w:szCs w:val="24"/>
        </w:rPr>
        <w:t>Черногория, Норвегия</w:t>
      </w:r>
      <w:r w:rsidRPr="00750BAF">
        <w:rPr>
          <w:rFonts w:ascii="Times New Roman" w:hAnsi="Times New Roman"/>
          <w:sz w:val="24"/>
          <w:szCs w:val="24"/>
        </w:rPr>
        <w:t xml:space="preserve"> </w:t>
      </w:r>
      <w:r w:rsidRPr="00750BAF">
        <w:rPr>
          <w:rStyle w:val="hps"/>
          <w:rFonts w:ascii="Times New Roman" w:hAnsi="Times New Roman"/>
          <w:sz w:val="24"/>
          <w:szCs w:val="24"/>
        </w:rPr>
        <w:t>и Словения). Ориентация на результаты обучения</w:t>
      </w:r>
      <w:r w:rsidRPr="00750BAF">
        <w:rPr>
          <w:rFonts w:ascii="Times New Roman" w:hAnsi="Times New Roman"/>
          <w:sz w:val="24"/>
          <w:szCs w:val="24"/>
        </w:rPr>
        <w:t xml:space="preserve"> </w:t>
      </w:r>
      <w:r w:rsidRPr="00750BAF">
        <w:rPr>
          <w:rStyle w:val="hps"/>
          <w:rFonts w:ascii="Times New Roman" w:hAnsi="Times New Roman"/>
          <w:sz w:val="24"/>
          <w:szCs w:val="24"/>
        </w:rPr>
        <w:t>предусмотрен</w:t>
      </w:r>
      <w:r>
        <w:rPr>
          <w:rStyle w:val="hps"/>
          <w:rFonts w:ascii="Times New Roman" w:hAnsi="Times New Roman"/>
          <w:sz w:val="24"/>
          <w:szCs w:val="24"/>
        </w:rPr>
        <w:t>а</w:t>
      </w:r>
      <w:r w:rsidRPr="00750BAF">
        <w:rPr>
          <w:rFonts w:ascii="Times New Roman" w:hAnsi="Times New Roman"/>
          <w:sz w:val="24"/>
          <w:szCs w:val="24"/>
        </w:rPr>
        <w:t xml:space="preserve"> </w:t>
      </w:r>
      <w:r w:rsidRPr="00750BAF">
        <w:rPr>
          <w:rStyle w:val="hps"/>
          <w:rFonts w:ascii="Times New Roman" w:hAnsi="Times New Roman"/>
          <w:sz w:val="24"/>
          <w:szCs w:val="24"/>
        </w:rPr>
        <w:t>в законодательстве 25</w:t>
      </w:r>
      <w:r w:rsidRPr="00750BAF">
        <w:rPr>
          <w:rFonts w:ascii="Times New Roman" w:hAnsi="Times New Roman"/>
          <w:sz w:val="24"/>
          <w:szCs w:val="24"/>
        </w:rPr>
        <w:t xml:space="preserve"> </w:t>
      </w:r>
      <w:r w:rsidRPr="00750BAF">
        <w:rPr>
          <w:rStyle w:val="hps"/>
          <w:rFonts w:ascii="Times New Roman" w:hAnsi="Times New Roman"/>
          <w:sz w:val="24"/>
          <w:szCs w:val="24"/>
        </w:rPr>
        <w:t>систем высшего образования</w:t>
      </w:r>
      <w:r w:rsidRPr="00750BAF">
        <w:rPr>
          <w:rFonts w:ascii="Times New Roman" w:hAnsi="Times New Roman"/>
          <w:sz w:val="24"/>
          <w:szCs w:val="24"/>
        </w:rPr>
        <w:t xml:space="preserve">, а в 21 стране такой подход </w:t>
      </w:r>
      <w:r w:rsidRPr="00750BAF">
        <w:rPr>
          <w:rStyle w:val="hps"/>
          <w:rFonts w:ascii="Times New Roman" w:hAnsi="Times New Roman"/>
          <w:sz w:val="24"/>
          <w:szCs w:val="24"/>
        </w:rPr>
        <w:t>реализуется на основе руководящих принципов и рекомендаций.</w:t>
      </w:r>
    </w:p>
    <w:p w:rsidR="006720EB" w:rsidRPr="00750BAF" w:rsidRDefault="006720EB" w:rsidP="006720EB">
      <w:pPr>
        <w:autoSpaceDE w:val="0"/>
        <w:autoSpaceDN w:val="0"/>
        <w:adjustRightInd w:val="0"/>
        <w:spacing w:after="0" w:line="23" w:lineRule="atLeast"/>
        <w:ind w:firstLine="709"/>
        <w:jc w:val="both"/>
        <w:rPr>
          <w:rFonts w:ascii="Times New Roman" w:eastAsia="TTA6o00" w:hAnsi="Times New Roman"/>
          <w:sz w:val="24"/>
          <w:szCs w:val="24"/>
        </w:rPr>
      </w:pPr>
      <w:r w:rsidRPr="00750BAF">
        <w:rPr>
          <w:rFonts w:ascii="Times New Roman" w:eastAsia="TTA6o00" w:hAnsi="Times New Roman"/>
          <w:sz w:val="24"/>
          <w:szCs w:val="24"/>
        </w:rPr>
        <w:t xml:space="preserve">С позиций болонских реформ проектирование образовательных программ с точки зрения </w:t>
      </w:r>
      <w:proofErr w:type="spellStart"/>
      <w:r w:rsidRPr="00750BAF">
        <w:rPr>
          <w:rFonts w:ascii="Times New Roman" w:eastAsia="TTA6o00" w:hAnsi="Times New Roman"/>
          <w:sz w:val="24"/>
          <w:szCs w:val="24"/>
        </w:rPr>
        <w:t>компетентностного</w:t>
      </w:r>
      <w:proofErr w:type="spellEnd"/>
      <w:r w:rsidRPr="00750BAF">
        <w:rPr>
          <w:rFonts w:ascii="Times New Roman" w:eastAsia="TTA6o00" w:hAnsi="Times New Roman"/>
          <w:sz w:val="24"/>
          <w:szCs w:val="24"/>
        </w:rPr>
        <w:t xml:space="preserve"> подхода означает:</w:t>
      </w:r>
    </w:p>
    <w:p w:rsidR="006720EB" w:rsidRPr="00750BAF" w:rsidRDefault="006720EB" w:rsidP="006720EB">
      <w:pPr>
        <w:numPr>
          <w:ilvl w:val="0"/>
          <w:numId w:val="3"/>
        </w:numPr>
        <w:tabs>
          <w:tab w:val="clear" w:pos="720"/>
          <w:tab w:val="num" w:pos="0"/>
        </w:tabs>
        <w:autoSpaceDE w:val="0"/>
        <w:autoSpaceDN w:val="0"/>
        <w:adjustRightInd w:val="0"/>
        <w:spacing w:after="0" w:line="23" w:lineRule="atLeast"/>
        <w:ind w:left="0" w:firstLine="709"/>
        <w:jc w:val="both"/>
        <w:rPr>
          <w:rFonts w:ascii="Times New Roman" w:eastAsia="TTA6o00" w:hAnsi="Times New Roman"/>
          <w:sz w:val="24"/>
          <w:szCs w:val="24"/>
        </w:rPr>
      </w:pPr>
      <w:r>
        <w:rPr>
          <w:rFonts w:ascii="Times New Roman" w:eastAsia="TTA6o00" w:hAnsi="Times New Roman"/>
          <w:sz w:val="24"/>
          <w:szCs w:val="24"/>
        </w:rPr>
        <w:t>о</w:t>
      </w:r>
      <w:r w:rsidRPr="00750BAF">
        <w:rPr>
          <w:rFonts w:ascii="Times New Roman" w:eastAsia="TTA6o00" w:hAnsi="Times New Roman"/>
          <w:sz w:val="24"/>
          <w:szCs w:val="24"/>
        </w:rPr>
        <w:t>тражение в системном и целостном виде результатов образования;</w:t>
      </w:r>
    </w:p>
    <w:p w:rsidR="006720EB" w:rsidRPr="00750BAF" w:rsidRDefault="006720EB" w:rsidP="006720EB">
      <w:pPr>
        <w:numPr>
          <w:ilvl w:val="0"/>
          <w:numId w:val="3"/>
        </w:numPr>
        <w:tabs>
          <w:tab w:val="clear" w:pos="720"/>
          <w:tab w:val="num" w:pos="0"/>
        </w:tabs>
        <w:autoSpaceDE w:val="0"/>
        <w:autoSpaceDN w:val="0"/>
        <w:adjustRightInd w:val="0"/>
        <w:spacing w:after="0" w:line="23" w:lineRule="atLeast"/>
        <w:ind w:left="0" w:firstLine="709"/>
        <w:jc w:val="both"/>
        <w:rPr>
          <w:rFonts w:ascii="Times New Roman" w:eastAsia="TTA6o00" w:hAnsi="Times New Roman"/>
          <w:sz w:val="24"/>
          <w:szCs w:val="24"/>
        </w:rPr>
      </w:pPr>
      <w:r>
        <w:rPr>
          <w:rFonts w:ascii="Times New Roman" w:eastAsia="TTA6o00" w:hAnsi="Times New Roman"/>
          <w:sz w:val="24"/>
          <w:szCs w:val="24"/>
        </w:rPr>
        <w:t>ф</w:t>
      </w:r>
      <w:r w:rsidRPr="00750BAF">
        <w:rPr>
          <w:rFonts w:ascii="Times New Roman" w:eastAsia="TTA6o00" w:hAnsi="Times New Roman"/>
          <w:sz w:val="24"/>
          <w:szCs w:val="24"/>
        </w:rPr>
        <w:t>ормулирование результатов образования в вузе как признаков готовности студента/выпускника продемонстрировать соответствующие знания, умения и ценности;</w:t>
      </w:r>
    </w:p>
    <w:p w:rsidR="006720EB" w:rsidRPr="00750BAF" w:rsidRDefault="006720EB" w:rsidP="006720EB">
      <w:pPr>
        <w:numPr>
          <w:ilvl w:val="0"/>
          <w:numId w:val="3"/>
        </w:numPr>
        <w:tabs>
          <w:tab w:val="clear" w:pos="720"/>
          <w:tab w:val="num" w:pos="0"/>
        </w:tabs>
        <w:autoSpaceDE w:val="0"/>
        <w:autoSpaceDN w:val="0"/>
        <w:adjustRightInd w:val="0"/>
        <w:spacing w:after="0" w:line="23" w:lineRule="atLeast"/>
        <w:ind w:left="0" w:firstLine="709"/>
        <w:jc w:val="both"/>
        <w:rPr>
          <w:rFonts w:ascii="Times New Roman" w:eastAsia="TTA6o00" w:hAnsi="Times New Roman"/>
          <w:sz w:val="24"/>
          <w:szCs w:val="24"/>
        </w:rPr>
      </w:pPr>
      <w:proofErr w:type="gramStart"/>
      <w:r>
        <w:rPr>
          <w:rFonts w:ascii="Times New Roman" w:eastAsia="TTA6o00" w:hAnsi="Times New Roman"/>
          <w:sz w:val="24"/>
          <w:szCs w:val="24"/>
        </w:rPr>
        <w:t>о</w:t>
      </w:r>
      <w:r w:rsidRPr="00750BAF">
        <w:rPr>
          <w:rFonts w:ascii="Times New Roman" w:eastAsia="TTA6o00" w:hAnsi="Times New Roman"/>
          <w:sz w:val="24"/>
          <w:szCs w:val="24"/>
        </w:rPr>
        <w:t xml:space="preserve">пределение структуры компетенций, которые должны быть приобретены и продемонстрированы обучаемыми (при этом следует взять за основу соответствующую каждому направлению подготовки классификацию как общих, так и </w:t>
      </w:r>
      <w:proofErr w:type="spellStart"/>
      <w:r w:rsidRPr="00750BAF">
        <w:rPr>
          <w:rFonts w:ascii="Times New Roman" w:eastAsia="TTA6o00" w:hAnsi="Times New Roman"/>
          <w:sz w:val="24"/>
          <w:szCs w:val="24"/>
        </w:rPr>
        <w:t>предметноспециализированных</w:t>
      </w:r>
      <w:proofErr w:type="spellEnd"/>
      <w:r w:rsidRPr="00750BAF">
        <w:rPr>
          <w:rFonts w:ascii="Times New Roman" w:eastAsia="TTA6o00" w:hAnsi="Times New Roman"/>
          <w:sz w:val="24"/>
          <w:szCs w:val="24"/>
        </w:rPr>
        <w:t xml:space="preserve"> компетенций, сообразующихся с целями обучения).</w:t>
      </w:r>
      <w:proofErr w:type="gramEnd"/>
    </w:p>
    <w:p w:rsidR="006720EB" w:rsidRPr="00750BAF" w:rsidRDefault="006720EB" w:rsidP="006720EB">
      <w:pPr>
        <w:autoSpaceDE w:val="0"/>
        <w:autoSpaceDN w:val="0"/>
        <w:adjustRightInd w:val="0"/>
        <w:spacing w:after="0" w:line="23" w:lineRule="atLeast"/>
        <w:ind w:firstLine="709"/>
        <w:jc w:val="both"/>
        <w:rPr>
          <w:rFonts w:ascii="Times New Roman" w:eastAsia="TTA6o00" w:hAnsi="Times New Roman"/>
          <w:sz w:val="24"/>
          <w:szCs w:val="24"/>
        </w:rPr>
      </w:pPr>
      <w:proofErr w:type="spellStart"/>
      <w:r w:rsidRPr="00750BAF">
        <w:rPr>
          <w:rFonts w:ascii="Times New Roman" w:eastAsia="TTA6o00" w:hAnsi="Times New Roman"/>
          <w:sz w:val="24"/>
          <w:szCs w:val="24"/>
        </w:rPr>
        <w:t>Компетентностный</w:t>
      </w:r>
      <w:proofErr w:type="spellEnd"/>
      <w:r w:rsidRPr="00750BAF">
        <w:rPr>
          <w:rFonts w:ascii="Times New Roman" w:eastAsia="TTA6o00" w:hAnsi="Times New Roman"/>
          <w:sz w:val="24"/>
          <w:szCs w:val="24"/>
        </w:rPr>
        <w:t xml:space="preserve"> подход предполагает переориентацию на личностн</w:t>
      </w:r>
      <w:proofErr w:type="gramStart"/>
      <w:r w:rsidRPr="00750BAF">
        <w:rPr>
          <w:rFonts w:ascii="Times New Roman" w:eastAsia="TTA6o00" w:hAnsi="Times New Roman"/>
          <w:sz w:val="24"/>
          <w:szCs w:val="24"/>
        </w:rPr>
        <w:t>о-</w:t>
      </w:r>
      <w:proofErr w:type="gramEnd"/>
      <w:r w:rsidRPr="00750BAF">
        <w:rPr>
          <w:rFonts w:ascii="Times New Roman" w:eastAsia="TTA6o00" w:hAnsi="Times New Roman"/>
          <w:sz w:val="24"/>
          <w:szCs w:val="24"/>
        </w:rPr>
        <w:t>(</w:t>
      </w:r>
      <w:proofErr w:type="spellStart"/>
      <w:r w:rsidRPr="00750BAF">
        <w:rPr>
          <w:rFonts w:ascii="Times New Roman" w:eastAsia="TTA6o00" w:hAnsi="Times New Roman"/>
          <w:sz w:val="24"/>
          <w:szCs w:val="24"/>
        </w:rPr>
        <w:t>студенто</w:t>
      </w:r>
      <w:proofErr w:type="spellEnd"/>
      <w:r w:rsidRPr="00750BAF">
        <w:rPr>
          <w:rFonts w:ascii="Times New Roman" w:eastAsia="TTA6o00" w:hAnsi="Times New Roman"/>
          <w:sz w:val="24"/>
          <w:szCs w:val="24"/>
        </w:rPr>
        <w:t>)-центрированный характер образовательного процесса с обязательным использованием EСTS как меры академических успехов студентов и модульных технологий организации образовательного процесса.</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Беларуская</w:t>
      </w:r>
      <w:r w:rsidRPr="00750BAF">
        <w:rPr>
          <w:rFonts w:ascii="Times New Roman" w:hAnsi="Times New Roman"/>
          <w:sz w:val="24"/>
          <w:szCs w:val="24"/>
        </w:rPr>
        <w:t xml:space="preserve"> система высшего профессионального образования еще не осуществила переход к компетенци</w:t>
      </w:r>
      <w:r>
        <w:rPr>
          <w:rFonts w:ascii="Times New Roman" w:hAnsi="Times New Roman"/>
          <w:sz w:val="24"/>
          <w:szCs w:val="24"/>
        </w:rPr>
        <w:t>ям</w:t>
      </w:r>
      <w:r w:rsidRPr="00750BAF">
        <w:rPr>
          <w:rFonts w:ascii="Times New Roman" w:hAnsi="Times New Roman"/>
          <w:sz w:val="24"/>
          <w:szCs w:val="24"/>
        </w:rPr>
        <w:t xml:space="preserve">, которые позволяют измерить соответствие работника требованиям рабочего места и учет которых обеспечивает гибкость образовательных траекторий и возможность </w:t>
      </w:r>
      <w:proofErr w:type="gramStart"/>
      <w:r w:rsidRPr="00750BAF">
        <w:rPr>
          <w:rFonts w:ascii="Times New Roman" w:hAnsi="Times New Roman"/>
          <w:sz w:val="24"/>
          <w:szCs w:val="24"/>
        </w:rPr>
        <w:t>более оптимального</w:t>
      </w:r>
      <w:proofErr w:type="gramEnd"/>
      <w:r w:rsidRPr="00750BAF">
        <w:rPr>
          <w:rFonts w:ascii="Times New Roman" w:hAnsi="Times New Roman"/>
          <w:sz w:val="24"/>
          <w:szCs w:val="24"/>
        </w:rPr>
        <w:t xml:space="preserve"> и экономически эффективного </w:t>
      </w:r>
      <w:r w:rsidRPr="00750BAF">
        <w:rPr>
          <w:rFonts w:ascii="Times New Roman" w:hAnsi="Times New Roman"/>
          <w:sz w:val="24"/>
          <w:szCs w:val="24"/>
        </w:rPr>
        <w:lastRenderedPageBreak/>
        <w:t>«</w:t>
      </w:r>
      <w:proofErr w:type="spellStart"/>
      <w:r w:rsidRPr="00750BAF">
        <w:rPr>
          <w:rFonts w:ascii="Times New Roman" w:hAnsi="Times New Roman"/>
          <w:sz w:val="24"/>
          <w:szCs w:val="24"/>
        </w:rPr>
        <w:t>доучивания</w:t>
      </w:r>
      <w:proofErr w:type="spellEnd"/>
      <w:r w:rsidRPr="00750BAF">
        <w:rPr>
          <w:rFonts w:ascii="Times New Roman" w:hAnsi="Times New Roman"/>
          <w:sz w:val="24"/>
          <w:szCs w:val="24"/>
        </w:rPr>
        <w:t>» или переобучения работников при переходе с одного рабочего места на другое.</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Западные системы профессионального образования и обучения организованы иначе. В европейских странах также существует начальное профессиональное образование, которое направлено на освоение базовых квалификаций, позволяющих гражданам выйти на рынок труда. Следующая подсистема охватывает непрерывное профессиональное образование, куда входят все сегменты </w:t>
      </w:r>
      <w:proofErr w:type="spellStart"/>
      <w:r w:rsidRPr="00750BAF">
        <w:rPr>
          <w:rFonts w:ascii="Times New Roman" w:hAnsi="Times New Roman"/>
          <w:sz w:val="24"/>
          <w:szCs w:val="24"/>
        </w:rPr>
        <w:t>постдипломного</w:t>
      </w:r>
      <w:proofErr w:type="spellEnd"/>
      <w:r w:rsidRPr="00750BAF">
        <w:rPr>
          <w:rFonts w:ascii="Times New Roman" w:hAnsi="Times New Roman"/>
          <w:sz w:val="24"/>
          <w:szCs w:val="24"/>
        </w:rPr>
        <w:t xml:space="preserve"> образования, включая повышение квалификации работников (дополнительное образование или повышение квалификации в нашем понимании), образование и обучение взрослого населения, обучение безработных граждан. Их объединяет общая интегрированная система квалификаций, которые в настоящее время во все большей мере ориентированы на компетенции, а не на освоение конкретных программ обучения.</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Именно это позволяет обеспечить гибкость образовательных траекторий и возможность горизонтальной мобильности, а именно смены траектории при обеспечении зачета всех ранее полученных компетенций, необходимых для новой специальности, независимо от того, где и как они были получены. </w:t>
      </w:r>
      <w:r>
        <w:rPr>
          <w:rFonts w:ascii="Times New Roman" w:hAnsi="Times New Roman"/>
          <w:sz w:val="24"/>
          <w:szCs w:val="24"/>
        </w:rPr>
        <w:t>Собственно</w:t>
      </w:r>
      <w:r w:rsidRPr="00750BAF">
        <w:rPr>
          <w:rFonts w:ascii="Times New Roman" w:hAnsi="Times New Roman"/>
          <w:sz w:val="24"/>
          <w:szCs w:val="24"/>
        </w:rPr>
        <w:t xml:space="preserve"> поэтому в западной практике существует термин профессиональное образование и обучение, а не профессиональное </w:t>
      </w:r>
      <w:r w:rsidRPr="005851A3">
        <w:rPr>
          <w:rFonts w:ascii="Times New Roman" w:hAnsi="Times New Roman"/>
          <w:sz w:val="24"/>
          <w:szCs w:val="24"/>
        </w:rPr>
        <w:t>образование как</w:t>
      </w:r>
      <w:r w:rsidRPr="00750BAF">
        <w:rPr>
          <w:rFonts w:ascii="Times New Roman" w:hAnsi="Times New Roman"/>
          <w:sz w:val="24"/>
          <w:szCs w:val="24"/>
        </w:rPr>
        <w:t xml:space="preserve"> в Беларуси. Именно такой подход позволил странам ЕС вплотную подойти к вопросу сравнимости, прозрачности и взаимного признания квалификаций.</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Подходы, основанные на результатах обучения, также позволяют оценивать знания, умения и компетенции, полученные в отличных от формального высшего образования контекстах (неформальное и спонтанное обучение), присваивать за них зачетные единицы и, следовательно, признавать их для целей присуждения квалификации. Однако во всех случаях они относятся к тому, что обучающийся будет знать, понимать и способен делать по завершении обучения. Такое понимание является частью изменения парадигмы, которая ставит обучающегося в центр системы высшего образования. Это изменение парадигмы является основой Европейского пространства высшего образования.</w:t>
      </w:r>
    </w:p>
    <w:p w:rsidR="006720EB" w:rsidRPr="005851A3"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свете Болонских реформ национальные и европейская рамка квалификаций основываются на согласованных дескрипторах уровней, каждый из которых соотносится с результатами обучения и зачетными единицами. Это Дублинские дескрипторы, </w:t>
      </w:r>
      <w:r w:rsidRPr="00750BAF">
        <w:rPr>
          <w:rFonts w:ascii="Times New Roman" w:hAnsi="Times New Roman"/>
          <w:iCs/>
          <w:sz w:val="24"/>
          <w:szCs w:val="24"/>
        </w:rPr>
        <w:t>описывающие в обобщенном виде типичные ожидаемые достижения и способности, связанные с квалификациями, которые относятся к завершению каждого из Болонских циклов. Дескрипторы</w:t>
      </w:r>
      <w:r w:rsidRPr="005851A3">
        <w:rPr>
          <w:rFonts w:ascii="Times New Roman" w:hAnsi="Times New Roman"/>
          <w:iCs/>
          <w:sz w:val="24"/>
          <w:szCs w:val="24"/>
        </w:rPr>
        <w:t xml:space="preserve"> </w:t>
      </w:r>
      <w:r w:rsidRPr="00750BAF">
        <w:rPr>
          <w:rFonts w:ascii="Times New Roman" w:hAnsi="Times New Roman"/>
          <w:iCs/>
          <w:sz w:val="24"/>
          <w:szCs w:val="24"/>
        </w:rPr>
        <w:t>направлены</w:t>
      </w:r>
      <w:r w:rsidRPr="005851A3">
        <w:rPr>
          <w:rFonts w:ascii="Times New Roman" w:hAnsi="Times New Roman"/>
          <w:iCs/>
          <w:sz w:val="24"/>
          <w:szCs w:val="24"/>
        </w:rPr>
        <w:t xml:space="preserve"> </w:t>
      </w:r>
      <w:r w:rsidRPr="00750BAF">
        <w:rPr>
          <w:rFonts w:ascii="Times New Roman" w:hAnsi="Times New Roman"/>
          <w:iCs/>
          <w:sz w:val="24"/>
          <w:szCs w:val="24"/>
        </w:rPr>
        <w:t>на</w:t>
      </w:r>
      <w:r w:rsidRPr="005851A3">
        <w:rPr>
          <w:rFonts w:ascii="Times New Roman" w:hAnsi="Times New Roman"/>
          <w:iCs/>
          <w:sz w:val="24"/>
          <w:szCs w:val="24"/>
        </w:rPr>
        <w:t xml:space="preserve"> </w:t>
      </w:r>
      <w:r w:rsidRPr="00750BAF">
        <w:rPr>
          <w:rFonts w:ascii="Times New Roman" w:hAnsi="Times New Roman"/>
          <w:iCs/>
          <w:sz w:val="24"/>
          <w:szCs w:val="24"/>
        </w:rPr>
        <w:t>определения</w:t>
      </w:r>
      <w:r w:rsidRPr="005851A3">
        <w:rPr>
          <w:rFonts w:ascii="Times New Roman" w:hAnsi="Times New Roman"/>
          <w:iCs/>
          <w:sz w:val="24"/>
          <w:szCs w:val="24"/>
        </w:rPr>
        <w:t xml:space="preserve"> </w:t>
      </w:r>
      <w:r w:rsidRPr="00750BAF">
        <w:rPr>
          <w:rFonts w:ascii="Times New Roman" w:hAnsi="Times New Roman"/>
          <w:iCs/>
          <w:sz w:val="24"/>
          <w:szCs w:val="24"/>
        </w:rPr>
        <w:t>характера</w:t>
      </w:r>
      <w:r w:rsidRPr="005851A3">
        <w:rPr>
          <w:rFonts w:ascii="Times New Roman" w:hAnsi="Times New Roman"/>
          <w:iCs/>
          <w:sz w:val="24"/>
          <w:szCs w:val="24"/>
        </w:rPr>
        <w:t xml:space="preserve"> </w:t>
      </w:r>
      <w:r w:rsidRPr="00750BAF">
        <w:rPr>
          <w:rFonts w:ascii="Times New Roman" w:hAnsi="Times New Roman"/>
          <w:iCs/>
          <w:sz w:val="24"/>
          <w:szCs w:val="24"/>
        </w:rPr>
        <w:t>целостной</w:t>
      </w:r>
      <w:r w:rsidRPr="005851A3">
        <w:rPr>
          <w:rFonts w:ascii="Times New Roman" w:hAnsi="Times New Roman"/>
          <w:iCs/>
          <w:sz w:val="24"/>
          <w:szCs w:val="24"/>
        </w:rPr>
        <w:t xml:space="preserve"> </w:t>
      </w:r>
      <w:r w:rsidRPr="00750BAF">
        <w:rPr>
          <w:rFonts w:ascii="Times New Roman" w:hAnsi="Times New Roman"/>
          <w:iCs/>
          <w:sz w:val="24"/>
          <w:szCs w:val="24"/>
        </w:rPr>
        <w:t>квалификации</w:t>
      </w:r>
      <w:r>
        <w:rPr>
          <w:rStyle w:val="a9"/>
          <w:rFonts w:ascii="Times New Roman" w:hAnsi="Times New Roman"/>
          <w:iCs/>
          <w:sz w:val="24"/>
          <w:szCs w:val="24"/>
        </w:rPr>
        <w:footnoteReference w:id="76"/>
      </w:r>
      <w:r w:rsidRPr="005851A3">
        <w:rPr>
          <w:rFonts w:ascii="Times New Roman" w:hAnsi="Times New Roman"/>
          <w:sz w:val="24"/>
          <w:szCs w:val="24"/>
        </w:rPr>
        <w:t>.</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Вместе с тем следует </w:t>
      </w:r>
      <w:proofErr w:type="spellStart"/>
      <w:r w:rsidRPr="00750BAF">
        <w:rPr>
          <w:rFonts w:ascii="Times New Roman" w:hAnsi="Times New Roman"/>
          <w:sz w:val="24"/>
          <w:szCs w:val="24"/>
        </w:rPr>
        <w:t>сбалансированно</w:t>
      </w:r>
      <w:proofErr w:type="spellEnd"/>
      <w:r w:rsidRPr="00750BAF">
        <w:rPr>
          <w:rFonts w:ascii="Times New Roman" w:hAnsi="Times New Roman"/>
          <w:sz w:val="24"/>
          <w:szCs w:val="24"/>
        </w:rPr>
        <w:t xml:space="preserve"> понима</w:t>
      </w:r>
      <w:r>
        <w:rPr>
          <w:rFonts w:ascii="Times New Roman" w:hAnsi="Times New Roman"/>
          <w:sz w:val="24"/>
          <w:szCs w:val="24"/>
        </w:rPr>
        <w:t>ть</w:t>
      </w:r>
      <w:r w:rsidRPr="00750BAF">
        <w:rPr>
          <w:rFonts w:ascii="Times New Roman" w:hAnsi="Times New Roman"/>
          <w:sz w:val="24"/>
          <w:szCs w:val="24"/>
        </w:rPr>
        <w:t xml:space="preserve"> рол</w:t>
      </w:r>
      <w:r>
        <w:rPr>
          <w:rFonts w:ascii="Times New Roman" w:hAnsi="Times New Roman"/>
          <w:sz w:val="24"/>
          <w:szCs w:val="24"/>
        </w:rPr>
        <w:t>ь</w:t>
      </w:r>
      <w:r w:rsidRPr="00750BAF">
        <w:rPr>
          <w:rFonts w:ascii="Times New Roman" w:hAnsi="Times New Roman"/>
          <w:sz w:val="24"/>
          <w:szCs w:val="24"/>
        </w:rPr>
        <w:t xml:space="preserve"> Дублинских дескрипторов. С одной стороны, они не должны рассматриваться как имеющие предписывающий характер. </w:t>
      </w:r>
      <w:proofErr w:type="gramStart"/>
      <w:r w:rsidRPr="00750BAF">
        <w:rPr>
          <w:rFonts w:ascii="Times New Roman" w:hAnsi="Times New Roman"/>
          <w:sz w:val="24"/>
          <w:szCs w:val="24"/>
        </w:rPr>
        <w:t>С другой стороны, они представляют собой лучший из возможных в настоящее время консенсусов в части результатов  каждого  цикла (уровня) обучения.</w:t>
      </w:r>
      <w:proofErr w:type="gramEnd"/>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eastAsia="TTA6o00" w:hAnsi="Times New Roman"/>
          <w:sz w:val="24"/>
          <w:szCs w:val="24"/>
        </w:rPr>
        <w:t xml:space="preserve">В проекте TUNING были сформулированы результаты </w:t>
      </w:r>
      <w:proofErr w:type="gramStart"/>
      <w:r w:rsidRPr="00750BAF">
        <w:rPr>
          <w:rFonts w:ascii="Times New Roman" w:eastAsia="TTA6o00" w:hAnsi="Times New Roman"/>
          <w:sz w:val="24"/>
          <w:szCs w:val="24"/>
        </w:rPr>
        <w:t>обучения по</w:t>
      </w:r>
      <w:proofErr w:type="gramEnd"/>
      <w:r w:rsidRPr="00750BAF">
        <w:rPr>
          <w:rFonts w:ascii="Times New Roman" w:eastAsia="TTA6o00" w:hAnsi="Times New Roman"/>
          <w:sz w:val="24"/>
          <w:szCs w:val="24"/>
        </w:rPr>
        <w:t xml:space="preserve"> предметным областям через компетенции, что обеспечивает прозрачность и эффективность при сравнении подготовки. В TUNING-проекте понятие компетенции включает знание и понимание (теоретическое знание академической области, способность знать и понимать), знание как действовать (практическое и оперативное применение знаний к конкретным ситуациям), знание как быть (ценности как неотъемлемая часть способа восприятия и жизни с другими в социальном контексте)</w:t>
      </w:r>
      <w:r>
        <w:rPr>
          <w:rStyle w:val="a9"/>
          <w:rFonts w:ascii="Times New Roman" w:eastAsia="TTA6o00" w:hAnsi="Times New Roman"/>
          <w:sz w:val="24"/>
          <w:szCs w:val="24"/>
        </w:rPr>
        <w:footnoteReference w:id="77"/>
      </w:r>
      <w:r w:rsidRPr="00750BAF">
        <w:rPr>
          <w:rFonts w:ascii="Times New Roman" w:eastAsia="TTA6o00" w:hAnsi="Times New Roman"/>
          <w:sz w:val="24"/>
          <w:szCs w:val="24"/>
        </w:rPr>
        <w:t>.</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hAnsi="Times New Roman"/>
          <w:sz w:val="24"/>
          <w:szCs w:val="24"/>
        </w:rPr>
        <w:lastRenderedPageBreak/>
        <w:t>П</w:t>
      </w:r>
      <w:r w:rsidRPr="00750BAF">
        <w:rPr>
          <w:rFonts w:ascii="Times New Roman" w:eastAsia="TimesNewRoman" w:hAnsi="Times New Roman"/>
          <w:sz w:val="24"/>
          <w:szCs w:val="24"/>
        </w:rPr>
        <w:t>ри описании результатов обучения должны приниматься во внимание четыре основные цели высшего образования:</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подготовка к успешному вхождению на рынок труда;</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подготовка к жизни и выработка активной гражданской позиции;</w:t>
      </w:r>
    </w:p>
    <w:p w:rsidR="006720EB" w:rsidRPr="00593CE8"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593CE8">
        <w:rPr>
          <w:rFonts w:ascii="Times New Roman" w:eastAsia="TimesNewRoman" w:hAnsi="Times New Roman"/>
          <w:sz w:val="24"/>
          <w:szCs w:val="24"/>
        </w:rPr>
        <w:t xml:space="preserve">• </w:t>
      </w:r>
      <w:r w:rsidRPr="00750BAF">
        <w:rPr>
          <w:rFonts w:ascii="Times New Roman" w:eastAsia="TimesNewRoman" w:hAnsi="Times New Roman"/>
          <w:sz w:val="24"/>
          <w:szCs w:val="24"/>
        </w:rPr>
        <w:t>личное</w:t>
      </w:r>
      <w:r w:rsidRPr="00593CE8">
        <w:rPr>
          <w:rFonts w:ascii="Times New Roman" w:eastAsia="TimesNewRoman" w:hAnsi="Times New Roman"/>
          <w:sz w:val="24"/>
          <w:szCs w:val="24"/>
        </w:rPr>
        <w:t xml:space="preserve"> </w:t>
      </w:r>
      <w:r w:rsidRPr="00750BAF">
        <w:rPr>
          <w:rFonts w:ascii="Times New Roman" w:eastAsia="TimesNewRoman" w:hAnsi="Times New Roman"/>
          <w:sz w:val="24"/>
          <w:szCs w:val="24"/>
        </w:rPr>
        <w:t>развитие</w:t>
      </w:r>
      <w:r w:rsidRPr="00593CE8">
        <w:rPr>
          <w:rFonts w:ascii="Times New Roman" w:eastAsia="TimesNewRoman" w:hAnsi="Times New Roman"/>
          <w:sz w:val="24"/>
          <w:szCs w:val="24"/>
        </w:rPr>
        <w:t>;</w:t>
      </w:r>
    </w:p>
    <w:p w:rsidR="006720EB" w:rsidRPr="005851A3" w:rsidRDefault="006720EB" w:rsidP="006720EB">
      <w:pPr>
        <w:autoSpaceDE w:val="0"/>
        <w:autoSpaceDN w:val="0"/>
        <w:adjustRightInd w:val="0"/>
        <w:spacing w:after="0" w:line="23" w:lineRule="atLeast"/>
        <w:ind w:firstLine="709"/>
        <w:jc w:val="both"/>
        <w:rPr>
          <w:rFonts w:ascii="Times New Roman" w:hAnsi="Times New Roman"/>
          <w:iCs/>
          <w:sz w:val="24"/>
          <w:szCs w:val="24"/>
        </w:rPr>
      </w:pPr>
      <w:r w:rsidRPr="005851A3">
        <w:rPr>
          <w:rFonts w:ascii="Times New Roman" w:eastAsia="TimesNewRoman" w:hAnsi="Times New Roman"/>
          <w:sz w:val="24"/>
          <w:szCs w:val="24"/>
        </w:rPr>
        <w:t xml:space="preserve">• </w:t>
      </w:r>
      <w:r w:rsidRPr="00750BAF">
        <w:rPr>
          <w:rFonts w:ascii="Times New Roman" w:eastAsia="TimesNewRoman" w:hAnsi="Times New Roman"/>
          <w:sz w:val="24"/>
          <w:szCs w:val="24"/>
        </w:rPr>
        <w:t>развитие</w:t>
      </w:r>
      <w:r w:rsidRPr="005851A3">
        <w:rPr>
          <w:rFonts w:ascii="Times New Roman" w:eastAsia="TimesNewRoman" w:hAnsi="Times New Roman"/>
          <w:sz w:val="24"/>
          <w:szCs w:val="24"/>
        </w:rPr>
        <w:t xml:space="preserve"> </w:t>
      </w:r>
      <w:r w:rsidRPr="00750BAF">
        <w:rPr>
          <w:rFonts w:ascii="Times New Roman" w:eastAsia="TimesNewRoman" w:hAnsi="Times New Roman"/>
          <w:sz w:val="24"/>
          <w:szCs w:val="24"/>
        </w:rPr>
        <w:t>и</w:t>
      </w:r>
      <w:r w:rsidRPr="005851A3">
        <w:rPr>
          <w:rFonts w:ascii="Times New Roman" w:eastAsia="TimesNewRoman" w:hAnsi="Times New Roman"/>
          <w:sz w:val="24"/>
          <w:szCs w:val="24"/>
        </w:rPr>
        <w:t xml:space="preserve"> </w:t>
      </w:r>
      <w:r w:rsidRPr="00750BAF">
        <w:rPr>
          <w:rFonts w:ascii="Times New Roman" w:eastAsia="TimesNewRoman" w:hAnsi="Times New Roman"/>
          <w:sz w:val="24"/>
          <w:szCs w:val="24"/>
        </w:rPr>
        <w:t>поддержание</w:t>
      </w:r>
      <w:r w:rsidRPr="005851A3">
        <w:rPr>
          <w:rFonts w:ascii="Times New Roman" w:eastAsia="TimesNewRoman" w:hAnsi="Times New Roman"/>
          <w:sz w:val="24"/>
          <w:szCs w:val="24"/>
        </w:rPr>
        <w:t xml:space="preserve"> </w:t>
      </w:r>
      <w:r w:rsidRPr="00750BAF">
        <w:rPr>
          <w:rFonts w:ascii="Times New Roman" w:eastAsia="TimesNewRoman" w:hAnsi="Times New Roman"/>
          <w:sz w:val="24"/>
          <w:szCs w:val="24"/>
        </w:rPr>
        <w:t>широкой</w:t>
      </w:r>
      <w:r w:rsidRPr="005851A3">
        <w:rPr>
          <w:rFonts w:ascii="Times New Roman" w:eastAsia="TimesNewRoman" w:hAnsi="Times New Roman"/>
          <w:sz w:val="24"/>
          <w:szCs w:val="24"/>
        </w:rPr>
        <w:t xml:space="preserve"> </w:t>
      </w:r>
      <w:r w:rsidRPr="00750BAF">
        <w:rPr>
          <w:rFonts w:ascii="Times New Roman" w:eastAsia="TimesNewRoman" w:hAnsi="Times New Roman"/>
          <w:sz w:val="24"/>
          <w:szCs w:val="24"/>
        </w:rPr>
        <w:t>базы</w:t>
      </w:r>
      <w:r w:rsidRPr="005851A3">
        <w:rPr>
          <w:rFonts w:ascii="Times New Roman" w:eastAsia="TimesNewRoman" w:hAnsi="Times New Roman"/>
          <w:sz w:val="24"/>
          <w:szCs w:val="24"/>
        </w:rPr>
        <w:t xml:space="preserve"> </w:t>
      </w:r>
      <w:r w:rsidRPr="00750BAF">
        <w:rPr>
          <w:rFonts w:ascii="Times New Roman" w:eastAsia="TimesNewRoman" w:hAnsi="Times New Roman"/>
          <w:sz w:val="24"/>
          <w:szCs w:val="24"/>
        </w:rPr>
        <w:t>передовых</w:t>
      </w:r>
      <w:r w:rsidRPr="005851A3">
        <w:rPr>
          <w:rFonts w:ascii="Times New Roman" w:eastAsia="TimesNewRoman" w:hAnsi="Times New Roman"/>
          <w:sz w:val="24"/>
          <w:szCs w:val="24"/>
        </w:rPr>
        <w:t xml:space="preserve"> </w:t>
      </w:r>
      <w:r w:rsidRPr="00750BAF">
        <w:rPr>
          <w:rFonts w:ascii="Times New Roman" w:eastAsia="TimesNewRoman" w:hAnsi="Times New Roman"/>
          <w:sz w:val="24"/>
          <w:szCs w:val="24"/>
        </w:rPr>
        <w:t>знаний</w:t>
      </w:r>
      <w:r>
        <w:rPr>
          <w:rStyle w:val="a9"/>
          <w:rFonts w:ascii="Times New Roman" w:eastAsia="TimesNewRoman" w:hAnsi="Times New Roman"/>
          <w:sz w:val="24"/>
          <w:szCs w:val="24"/>
        </w:rPr>
        <w:footnoteReference w:id="78"/>
      </w:r>
      <w:r w:rsidRPr="00B0014E">
        <w:rPr>
          <w:rFonts w:ascii="Times New Roman" w:eastAsia="TimesNewRoman" w:hAnsi="Times New Roman"/>
          <w:sz w:val="24"/>
          <w:szCs w:val="24"/>
        </w:rPr>
        <w:t>.</w:t>
      </w:r>
      <w:r w:rsidRPr="005851A3">
        <w:rPr>
          <w:rFonts w:ascii="Times New Roman" w:eastAsia="TimesNewRoman" w:hAnsi="Times New Roman"/>
          <w:sz w:val="24"/>
          <w:szCs w:val="24"/>
        </w:rPr>
        <w:t xml:space="preserve">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Считается, что </w:t>
      </w:r>
      <w:proofErr w:type="spellStart"/>
      <w:r w:rsidRPr="00750BAF">
        <w:rPr>
          <w:rFonts w:ascii="Times New Roman" w:hAnsi="Times New Roman"/>
          <w:sz w:val="24"/>
          <w:szCs w:val="24"/>
        </w:rPr>
        <w:t>компетентностный</w:t>
      </w:r>
      <w:proofErr w:type="spellEnd"/>
      <w:r w:rsidRPr="00750BAF">
        <w:rPr>
          <w:rFonts w:ascii="Times New Roman" w:hAnsi="Times New Roman"/>
          <w:sz w:val="24"/>
          <w:szCs w:val="24"/>
        </w:rPr>
        <w:t xml:space="preserve"> подход был реализован в </w:t>
      </w:r>
      <w:r>
        <w:rPr>
          <w:rFonts w:ascii="Times New Roman" w:hAnsi="Times New Roman"/>
          <w:sz w:val="24"/>
          <w:szCs w:val="24"/>
        </w:rPr>
        <w:t>Беларуси</w:t>
      </w:r>
      <w:r w:rsidRPr="00750BAF">
        <w:rPr>
          <w:rFonts w:ascii="Times New Roman" w:hAnsi="Times New Roman"/>
          <w:sz w:val="24"/>
          <w:szCs w:val="24"/>
        </w:rPr>
        <w:t xml:space="preserve"> в 2006</w:t>
      </w:r>
      <w:r w:rsidRPr="00750BAF">
        <w:rPr>
          <w:rFonts w:ascii="Times New Roman" w:hAnsi="Times New Roman"/>
          <w:color w:val="000000"/>
          <w:sz w:val="24"/>
          <w:szCs w:val="24"/>
        </w:rPr>
        <w:t>–</w:t>
      </w:r>
      <w:r w:rsidRPr="00750BAF">
        <w:rPr>
          <w:rFonts w:ascii="Times New Roman" w:hAnsi="Times New Roman"/>
          <w:sz w:val="24"/>
          <w:szCs w:val="24"/>
        </w:rPr>
        <w:t xml:space="preserve">2008 гг., когда законодательно были введены </w:t>
      </w:r>
      <w:r>
        <w:rPr>
          <w:rFonts w:ascii="Times New Roman" w:hAnsi="Times New Roman"/>
          <w:sz w:val="24"/>
          <w:szCs w:val="24"/>
        </w:rPr>
        <w:t>«</w:t>
      </w:r>
      <w:r w:rsidRPr="00750BAF">
        <w:rPr>
          <w:rFonts w:ascii="Times New Roman" w:hAnsi="Times New Roman"/>
          <w:sz w:val="24"/>
          <w:szCs w:val="24"/>
        </w:rPr>
        <w:t>Макет образовательного стандарта высшего образования первой ступени</w:t>
      </w:r>
      <w:r>
        <w:rPr>
          <w:rFonts w:ascii="Times New Roman" w:hAnsi="Times New Roman"/>
          <w:sz w:val="24"/>
          <w:szCs w:val="24"/>
        </w:rPr>
        <w:t>»</w:t>
      </w:r>
      <w:r w:rsidRPr="00750BAF">
        <w:rPr>
          <w:rFonts w:ascii="Times New Roman" w:hAnsi="Times New Roman"/>
          <w:sz w:val="24"/>
          <w:szCs w:val="24"/>
        </w:rPr>
        <w:t xml:space="preserve"> (утвержден Министром образования Республики Беларусь 27 апреля </w:t>
      </w:r>
      <w:smartTag w:uri="urn:schemas-microsoft-com:office:smarttags" w:element="metricconverter">
        <w:smartTagPr>
          <w:attr w:name="ProductID" w:val="2006 г"/>
        </w:smartTagPr>
        <w:r w:rsidRPr="00750BAF">
          <w:rPr>
            <w:rFonts w:ascii="Times New Roman" w:hAnsi="Times New Roman"/>
            <w:sz w:val="24"/>
            <w:szCs w:val="24"/>
          </w:rPr>
          <w:t>2006 г</w:t>
        </w:r>
      </w:smartTag>
      <w:r w:rsidRPr="00750BAF">
        <w:rPr>
          <w:rFonts w:ascii="Times New Roman" w:hAnsi="Times New Roman"/>
          <w:sz w:val="24"/>
          <w:szCs w:val="24"/>
        </w:rPr>
        <w:t xml:space="preserve">.), </w:t>
      </w:r>
      <w:r>
        <w:rPr>
          <w:rFonts w:ascii="Times New Roman" w:hAnsi="Times New Roman"/>
          <w:sz w:val="24"/>
          <w:szCs w:val="24"/>
        </w:rPr>
        <w:t>«</w:t>
      </w:r>
      <w:r w:rsidRPr="00750BAF">
        <w:rPr>
          <w:rFonts w:ascii="Times New Roman" w:hAnsi="Times New Roman"/>
          <w:sz w:val="24"/>
          <w:szCs w:val="24"/>
        </w:rPr>
        <w:t>Образовательный стандарт. Высшее образование. Первая ступень, Цикл социально-гуманитарных дисциплин РД РБ 02100.50227-2006</w:t>
      </w:r>
      <w:r>
        <w:rPr>
          <w:rFonts w:ascii="Times New Roman" w:hAnsi="Times New Roman"/>
          <w:sz w:val="24"/>
          <w:szCs w:val="24"/>
        </w:rPr>
        <w:t>»</w:t>
      </w:r>
      <w:r w:rsidRPr="00750BAF">
        <w:rPr>
          <w:rFonts w:ascii="Times New Roman" w:hAnsi="Times New Roman"/>
          <w:sz w:val="24"/>
          <w:szCs w:val="24"/>
        </w:rPr>
        <w:t xml:space="preserve"> (Утвержден Постановлением Министерства образования Республики Беларусь от 1</w:t>
      </w:r>
      <w:r w:rsidRPr="005851A3">
        <w:rPr>
          <w:rFonts w:ascii="Times New Roman" w:hAnsi="Times New Roman"/>
          <w:sz w:val="24"/>
          <w:szCs w:val="24"/>
        </w:rPr>
        <w:t xml:space="preserve"> </w:t>
      </w:r>
      <w:r>
        <w:rPr>
          <w:rFonts w:ascii="Times New Roman" w:hAnsi="Times New Roman"/>
          <w:sz w:val="24"/>
          <w:szCs w:val="24"/>
        </w:rPr>
        <w:t xml:space="preserve">сентября </w:t>
      </w:r>
      <w:r w:rsidRPr="00750BAF">
        <w:rPr>
          <w:rFonts w:ascii="Times New Roman" w:hAnsi="Times New Roman"/>
          <w:sz w:val="24"/>
          <w:szCs w:val="24"/>
        </w:rPr>
        <w:t xml:space="preserve">2006 №89), </w:t>
      </w:r>
      <w:r>
        <w:rPr>
          <w:rFonts w:ascii="Times New Roman" w:hAnsi="Times New Roman"/>
          <w:sz w:val="24"/>
          <w:szCs w:val="24"/>
        </w:rPr>
        <w:t>«</w:t>
      </w:r>
      <w:r w:rsidRPr="00750BAF">
        <w:rPr>
          <w:rFonts w:ascii="Times New Roman" w:hAnsi="Times New Roman"/>
          <w:sz w:val="24"/>
          <w:szCs w:val="24"/>
        </w:rPr>
        <w:t>Макет образовательного стандарта высшего образования второй ступени</w:t>
      </w:r>
      <w:r>
        <w:rPr>
          <w:rFonts w:ascii="Times New Roman" w:hAnsi="Times New Roman"/>
          <w:sz w:val="24"/>
          <w:szCs w:val="24"/>
        </w:rPr>
        <w:t>»</w:t>
      </w:r>
      <w:r w:rsidRPr="00750BAF">
        <w:rPr>
          <w:rFonts w:ascii="Times New Roman" w:hAnsi="Times New Roman"/>
          <w:sz w:val="24"/>
          <w:szCs w:val="24"/>
        </w:rPr>
        <w:t xml:space="preserve"> (Проект, </w:t>
      </w:r>
      <w:smartTag w:uri="urn:schemas-microsoft-com:office:smarttags" w:element="metricconverter">
        <w:smartTagPr>
          <w:attr w:name="ProductID" w:val="2006 г"/>
        </w:smartTagPr>
        <w:r w:rsidRPr="00750BAF">
          <w:rPr>
            <w:rFonts w:ascii="Times New Roman" w:hAnsi="Times New Roman"/>
            <w:sz w:val="24"/>
            <w:szCs w:val="24"/>
          </w:rPr>
          <w:t>2006 г</w:t>
        </w:r>
      </w:smartTag>
      <w:r w:rsidRPr="00750BAF">
        <w:rPr>
          <w:rFonts w:ascii="Times New Roman" w:hAnsi="Times New Roman"/>
          <w:sz w:val="24"/>
          <w:szCs w:val="24"/>
        </w:rPr>
        <w:t xml:space="preserve">.). С 1 сентября </w:t>
      </w:r>
      <w:smartTag w:uri="urn:schemas-microsoft-com:office:smarttags" w:element="metricconverter">
        <w:smartTagPr>
          <w:attr w:name="ProductID" w:val="2008 г"/>
        </w:smartTagPr>
        <w:r w:rsidRPr="00750BAF">
          <w:rPr>
            <w:rFonts w:ascii="Times New Roman" w:hAnsi="Times New Roman"/>
            <w:sz w:val="24"/>
            <w:szCs w:val="24"/>
          </w:rPr>
          <w:t>2008 г</w:t>
        </w:r>
      </w:smartTag>
      <w:r w:rsidRPr="00750BAF">
        <w:rPr>
          <w:rFonts w:ascii="Times New Roman" w:hAnsi="Times New Roman"/>
          <w:sz w:val="24"/>
          <w:szCs w:val="24"/>
        </w:rPr>
        <w:t xml:space="preserve">. образовательные стандарты нового поколения внедрены в образовательный процесс высшей школы. Как указывается, в разработанных макетах стандартов высшего образования нового поколения </w:t>
      </w:r>
      <w:proofErr w:type="spellStart"/>
      <w:r w:rsidRPr="00750BAF">
        <w:rPr>
          <w:rFonts w:ascii="Times New Roman" w:hAnsi="Times New Roman"/>
          <w:sz w:val="24"/>
          <w:szCs w:val="24"/>
        </w:rPr>
        <w:t>компетентностный</w:t>
      </w:r>
      <w:proofErr w:type="spellEnd"/>
      <w:r w:rsidRPr="00750BAF">
        <w:rPr>
          <w:rFonts w:ascii="Times New Roman" w:hAnsi="Times New Roman"/>
          <w:sz w:val="24"/>
          <w:szCs w:val="24"/>
        </w:rPr>
        <w:t xml:space="preserve"> подход представлен на терминологическом уровне, а также в виде общих параметрических характеристик и требований. Утверждается, что в основу </w:t>
      </w:r>
      <w:proofErr w:type="spellStart"/>
      <w:r w:rsidRPr="00750BAF">
        <w:rPr>
          <w:rFonts w:ascii="Times New Roman" w:hAnsi="Times New Roman"/>
          <w:sz w:val="24"/>
          <w:szCs w:val="24"/>
        </w:rPr>
        <w:t>компетентностной</w:t>
      </w:r>
      <w:proofErr w:type="spellEnd"/>
      <w:r w:rsidRPr="00750BAF">
        <w:rPr>
          <w:rFonts w:ascii="Times New Roman" w:hAnsi="Times New Roman"/>
          <w:sz w:val="24"/>
          <w:szCs w:val="24"/>
        </w:rPr>
        <w:t xml:space="preserve"> модели специалиста были положены Дублинские дескрипторы, которые устанавливают рамочные требования к результатам обучения на трех циклах высшего образования</w:t>
      </w:r>
      <w:r>
        <w:rPr>
          <w:rStyle w:val="a9"/>
          <w:rFonts w:ascii="Times New Roman" w:hAnsi="Times New Roman"/>
          <w:sz w:val="24"/>
          <w:szCs w:val="24"/>
        </w:rPr>
        <w:footnoteReference w:id="79"/>
      </w:r>
      <w:r w:rsidRPr="00750BAF">
        <w:rPr>
          <w:rFonts w:ascii="Times New Roman" w:hAnsi="Times New Roman"/>
          <w:sz w:val="24"/>
          <w:szCs w:val="24"/>
        </w:rPr>
        <w:t>.</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Несмотря на это, уровень и стиль изложения результатов обучения </w:t>
      </w:r>
      <w:r>
        <w:rPr>
          <w:rFonts w:ascii="Times New Roman" w:hAnsi="Times New Roman"/>
          <w:sz w:val="24"/>
          <w:szCs w:val="24"/>
        </w:rPr>
        <w:t>являются</w:t>
      </w:r>
      <w:r w:rsidRPr="00750BAF">
        <w:rPr>
          <w:rFonts w:ascii="Times New Roman" w:hAnsi="Times New Roman"/>
          <w:sz w:val="24"/>
          <w:szCs w:val="24"/>
        </w:rPr>
        <w:t xml:space="preserve"> достаточно уязвимым местом образовательных стандартов в Беларуси. При их формулировании европейской практикой рекомендуется более корректно применять глаголы действия, т.е. глаголы, которые указывают, каким образом студенты/выпускники могут доказать приобретенные компетенции. Например, студенты/выпускники – должны демонстрировать; могут применить; обладают умением; могут передавать; выработали навыки и т.п.. В </w:t>
      </w:r>
      <w:r>
        <w:rPr>
          <w:rFonts w:ascii="Times New Roman" w:hAnsi="Times New Roman"/>
          <w:sz w:val="24"/>
          <w:szCs w:val="24"/>
        </w:rPr>
        <w:t>беларуских</w:t>
      </w:r>
      <w:r w:rsidRPr="00750BAF">
        <w:rPr>
          <w:rFonts w:ascii="Times New Roman" w:hAnsi="Times New Roman"/>
          <w:sz w:val="24"/>
          <w:szCs w:val="24"/>
        </w:rPr>
        <w:t xml:space="preserve"> стандартах, несмотря на их </w:t>
      </w:r>
      <w:proofErr w:type="gramStart"/>
      <w:r w:rsidRPr="00750BAF">
        <w:rPr>
          <w:rFonts w:ascii="Times New Roman" w:hAnsi="Times New Roman"/>
          <w:sz w:val="24"/>
          <w:szCs w:val="24"/>
        </w:rPr>
        <w:t>ориентацию</w:t>
      </w:r>
      <w:proofErr w:type="gramEnd"/>
      <w:r w:rsidRPr="00750BAF">
        <w:rPr>
          <w:rFonts w:ascii="Times New Roman" w:hAnsi="Times New Roman"/>
          <w:sz w:val="24"/>
          <w:szCs w:val="24"/>
        </w:rPr>
        <w:t xml:space="preserve"> на Дублинские дескрипторы, все еще встречаются глаголы повелительного наклонения: должен знать, должен уметь и др., что было присуще советской традиции изложения требований к выпускникам. </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xml:space="preserve">В </w:t>
      </w:r>
      <w:r>
        <w:rPr>
          <w:rFonts w:ascii="Times New Roman" w:hAnsi="Times New Roman"/>
          <w:sz w:val="24"/>
          <w:szCs w:val="24"/>
        </w:rPr>
        <w:t>беларуских</w:t>
      </w:r>
      <w:r w:rsidRPr="00750BAF">
        <w:rPr>
          <w:rFonts w:ascii="Times New Roman" w:eastAsia="TimesNewRoman" w:hAnsi="Times New Roman"/>
          <w:sz w:val="24"/>
          <w:szCs w:val="24"/>
        </w:rPr>
        <w:t xml:space="preserve"> образовательных стандартах устанавливается масса регламентирующих требований в части групп предписываемых для изучения учебных дисциплин, часового и процентного распределения их в рамках учебного плана, объема обязательного государственного компонента и многое другое, и только раздел компетенций остается на описательном уровне. Не находят должного отражения образовательные цели, хотя бы укрупнено соотнесенные с результатами обучения, т.е. с тем, что гарантирует программа студентам в части развития их компетенций, что студенты-выпускники обязаны будут доказательно продемонстрировать с помощью различных оценочных средств, технологий, инструментов. Макет магистерского стандарта 2013</w:t>
      </w:r>
      <w:r>
        <w:rPr>
          <w:rFonts w:ascii="Times New Roman" w:eastAsia="TimesNewRoman" w:hAnsi="Times New Roman"/>
          <w:sz w:val="24"/>
          <w:szCs w:val="24"/>
        </w:rPr>
        <w:t xml:space="preserve"> г.</w:t>
      </w:r>
      <w:r>
        <w:rPr>
          <w:rStyle w:val="a9"/>
          <w:rFonts w:ascii="Times New Roman" w:eastAsia="TimesNewRoman" w:hAnsi="Times New Roman"/>
          <w:sz w:val="24"/>
          <w:szCs w:val="24"/>
        </w:rPr>
        <w:footnoteReference w:id="80"/>
      </w:r>
      <w:r w:rsidRPr="00750BAF">
        <w:rPr>
          <w:rFonts w:ascii="Times New Roman" w:eastAsia="TimesNewRoman" w:hAnsi="Times New Roman"/>
          <w:sz w:val="24"/>
          <w:szCs w:val="24"/>
        </w:rPr>
        <w:t xml:space="preserve"> вообще не предусматривает наличие образовательных целей, несмотря на то, что европейская модель образовательной программы предполагает в своей структуре цель и результат ее достижения. </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highlight w:val="cyan"/>
        </w:rPr>
      </w:pPr>
      <w:r w:rsidRPr="00750BAF">
        <w:rPr>
          <w:rFonts w:ascii="Times New Roman" w:eastAsia="TimesNewRoman" w:hAnsi="Times New Roman"/>
          <w:sz w:val="24"/>
          <w:szCs w:val="24"/>
        </w:rPr>
        <w:t xml:space="preserve">Хотя в </w:t>
      </w:r>
      <w:r>
        <w:rPr>
          <w:rFonts w:ascii="Times New Roman" w:hAnsi="Times New Roman"/>
          <w:sz w:val="24"/>
          <w:szCs w:val="24"/>
        </w:rPr>
        <w:t>беларуских</w:t>
      </w:r>
      <w:r w:rsidRPr="00750BAF">
        <w:rPr>
          <w:rFonts w:ascii="Times New Roman" w:eastAsia="TimesNewRoman" w:hAnsi="Times New Roman"/>
          <w:sz w:val="24"/>
          <w:szCs w:val="24"/>
        </w:rPr>
        <w:t xml:space="preserve"> образовательных стандартах присутствует описание компетенций, представленных тремя группами</w:t>
      </w:r>
      <w:r>
        <w:rPr>
          <w:rFonts w:ascii="Times New Roman" w:eastAsia="TimesNewRoman" w:hAnsi="Times New Roman"/>
          <w:sz w:val="24"/>
          <w:szCs w:val="24"/>
        </w:rPr>
        <w:t xml:space="preserve"> (</w:t>
      </w:r>
      <w:r w:rsidRPr="00750BAF">
        <w:rPr>
          <w:rFonts w:ascii="Times New Roman" w:eastAsia="TimesNewRoman" w:hAnsi="Times New Roman"/>
          <w:sz w:val="24"/>
          <w:szCs w:val="24"/>
        </w:rPr>
        <w:t xml:space="preserve">академические компетенции, социально-личностные компетенции и </w:t>
      </w:r>
      <w:r w:rsidRPr="00750BAF">
        <w:rPr>
          <w:rFonts w:ascii="Times New Roman" w:hAnsi="Times New Roman"/>
          <w:sz w:val="24"/>
          <w:szCs w:val="24"/>
        </w:rPr>
        <w:t>профессиональные компетенции</w:t>
      </w:r>
      <w:r>
        <w:rPr>
          <w:rFonts w:ascii="Times New Roman" w:hAnsi="Times New Roman"/>
          <w:sz w:val="24"/>
          <w:szCs w:val="24"/>
        </w:rPr>
        <w:t>)</w:t>
      </w:r>
      <w:r w:rsidRPr="00750BAF">
        <w:rPr>
          <w:rFonts w:ascii="Times New Roman" w:hAnsi="Times New Roman"/>
          <w:sz w:val="24"/>
          <w:szCs w:val="24"/>
        </w:rPr>
        <w:t xml:space="preserve">, по-настоящему </w:t>
      </w:r>
      <w:proofErr w:type="spellStart"/>
      <w:r w:rsidRPr="00750BAF">
        <w:rPr>
          <w:rFonts w:ascii="Times New Roman" w:hAnsi="Times New Roman"/>
          <w:sz w:val="24"/>
          <w:szCs w:val="24"/>
        </w:rPr>
        <w:t>компетентностный</w:t>
      </w:r>
      <w:proofErr w:type="spellEnd"/>
      <w:r w:rsidRPr="00750BAF">
        <w:rPr>
          <w:rFonts w:ascii="Times New Roman" w:hAnsi="Times New Roman"/>
          <w:sz w:val="24"/>
          <w:szCs w:val="24"/>
        </w:rPr>
        <w:t xml:space="preserve"> подход в них не обеспечивается. Причина в том, что в них сделан упор на параметры, задаваемые «на входе» (содержание, объем часов, процесс преподавания), и </w:t>
      </w:r>
      <w:r w:rsidRPr="00750BAF">
        <w:rPr>
          <w:rFonts w:ascii="Times New Roman" w:hAnsi="Times New Roman"/>
          <w:sz w:val="24"/>
          <w:szCs w:val="24"/>
        </w:rPr>
        <w:lastRenderedPageBreak/>
        <w:t xml:space="preserve">в меньшей степени на ожидаемые результаты, которые необходимо получить на «выходе». Таким образом, построение образование «от результата» </w:t>
      </w:r>
      <w:r w:rsidRPr="00750BAF">
        <w:rPr>
          <w:rFonts w:ascii="Times New Roman" w:hAnsi="Times New Roman"/>
          <w:color w:val="000000"/>
          <w:sz w:val="24"/>
          <w:szCs w:val="24"/>
        </w:rPr>
        <w:t>–</w:t>
      </w:r>
      <w:r w:rsidRPr="00750BAF">
        <w:rPr>
          <w:rFonts w:ascii="Times New Roman" w:hAnsi="Times New Roman"/>
          <w:sz w:val="24"/>
          <w:szCs w:val="24"/>
        </w:rPr>
        <w:t xml:space="preserve"> основная стратегия модернизации высшей школы в Европейском пространстве высшего образования, пока еще не реализуется в Беларуси.</w:t>
      </w:r>
      <w:r w:rsidRPr="00750BAF">
        <w:rPr>
          <w:rFonts w:ascii="Times New Roman" w:eastAsia="TimesNewRoman" w:hAnsi="Times New Roman"/>
          <w:sz w:val="24"/>
          <w:szCs w:val="24"/>
        </w:rPr>
        <w:t xml:space="preserve"> Только в случае сбалансированной увязки в образовательных программах (стандартах) уже на стадии проектирования «триады» преподавания – обучения – оценивания, с одной стороны, целей, результатов и компетенций, с другой стороны, достижим сдвиг от традиционной ориентации образовательного процесса к его ориентации на студента.</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proofErr w:type="spellStart"/>
      <w:r w:rsidRPr="00750BAF">
        <w:rPr>
          <w:rFonts w:ascii="Times New Roman" w:hAnsi="Times New Roman"/>
          <w:sz w:val="24"/>
          <w:szCs w:val="24"/>
        </w:rPr>
        <w:t>Компетентностный</w:t>
      </w:r>
      <w:proofErr w:type="spellEnd"/>
      <w:r w:rsidRPr="00750BAF">
        <w:rPr>
          <w:rFonts w:ascii="Times New Roman" w:hAnsi="Times New Roman"/>
          <w:sz w:val="24"/>
          <w:szCs w:val="24"/>
        </w:rPr>
        <w:t xml:space="preserve"> подход также заключается в развитии у студентов набора ключевых компетенций, которые определяют его успешную адаптацию в обществе и повышают конкурентоспособность выпускников на рынке труда. Каждая компетенция выпускника должна обеспечиваться определенным набором дисциплин и практик, объединенных в соответствующие модули, а содержание модулей полностью соответствовать уровню приобретаемых компетенций. В </w:t>
      </w:r>
      <w:r>
        <w:rPr>
          <w:rFonts w:ascii="Times New Roman" w:hAnsi="Times New Roman"/>
          <w:sz w:val="24"/>
          <w:szCs w:val="24"/>
        </w:rPr>
        <w:t>беларуских</w:t>
      </w:r>
      <w:r w:rsidRPr="00750BAF">
        <w:rPr>
          <w:rFonts w:ascii="Times New Roman" w:hAnsi="Times New Roman"/>
          <w:sz w:val="24"/>
          <w:szCs w:val="24"/>
        </w:rPr>
        <w:t xml:space="preserve"> образовательных стандартах компетенции, по сути дела, существуют автономно, т.к. не отражает то, какие дисциплины, группы дисциплин (модули) направлены на развитие определенных компетенций.</w:t>
      </w:r>
    </w:p>
    <w:p w:rsidR="006720EB" w:rsidRPr="00750BAF" w:rsidRDefault="006720EB" w:rsidP="006720EB">
      <w:pPr>
        <w:pStyle w:val="af0"/>
        <w:spacing w:before="0" w:beforeAutospacing="0" w:after="0" w:afterAutospacing="0" w:line="23" w:lineRule="atLeast"/>
        <w:ind w:firstLine="709"/>
        <w:jc w:val="both"/>
      </w:pPr>
      <w:r w:rsidRPr="00750BAF">
        <w:t xml:space="preserve">Компетенции магистра рассматриваются в европейской трактовке как расширение и углубление компетенций бакалавра. Для бакалавров навыки почти всегда сочетаются со знанием, а большинство компетенций магистров характеризуются готовностью. </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xml:space="preserve">Как показывает анализ макетов образовательных стандартов </w:t>
      </w:r>
      <w:r>
        <w:rPr>
          <w:rFonts w:ascii="Times New Roman" w:eastAsia="TimesNewRoman" w:hAnsi="Times New Roman"/>
          <w:sz w:val="24"/>
          <w:szCs w:val="24"/>
        </w:rPr>
        <w:t>первой</w:t>
      </w:r>
      <w:r w:rsidRPr="00750BAF">
        <w:rPr>
          <w:rFonts w:ascii="Times New Roman" w:eastAsia="TimesNewRoman" w:hAnsi="Times New Roman"/>
          <w:sz w:val="24"/>
          <w:szCs w:val="24"/>
        </w:rPr>
        <w:t xml:space="preserve"> и </w:t>
      </w:r>
      <w:r>
        <w:rPr>
          <w:rFonts w:ascii="Times New Roman" w:eastAsia="TimesNewRoman" w:hAnsi="Times New Roman"/>
          <w:sz w:val="24"/>
          <w:szCs w:val="24"/>
        </w:rPr>
        <w:t>второй</w:t>
      </w:r>
      <w:r w:rsidRPr="00750BAF">
        <w:rPr>
          <w:rFonts w:ascii="Times New Roman" w:eastAsia="TimesNewRoman" w:hAnsi="Times New Roman"/>
          <w:sz w:val="24"/>
          <w:szCs w:val="24"/>
        </w:rPr>
        <w:t xml:space="preserve"> ступеней образования, </w:t>
      </w:r>
      <w:r>
        <w:rPr>
          <w:rFonts w:ascii="Times New Roman" w:eastAsia="TimesNewRoman" w:hAnsi="Times New Roman"/>
          <w:sz w:val="24"/>
          <w:szCs w:val="24"/>
        </w:rPr>
        <w:t>беларуская</w:t>
      </w:r>
      <w:r w:rsidRPr="00750BAF">
        <w:rPr>
          <w:rFonts w:ascii="Times New Roman" w:eastAsia="TimesNewRoman" w:hAnsi="Times New Roman"/>
          <w:sz w:val="24"/>
          <w:szCs w:val="24"/>
        </w:rPr>
        <w:t xml:space="preserve"> высшая школа еще не провела четкую дифференциацию между данными уровнями образования в части результатов обучения и компетенций, а также корректного применения терминологии, несмотря на использование Дублинских дескрипторов при их формировании. Пока еще в соответствии с Дублинскими дескрипторами не в полной мере обеспечены уровневые дифференциации, состоящие из пяти областей с заданными «</w:t>
      </w:r>
      <w:proofErr w:type="spellStart"/>
      <w:r w:rsidRPr="00750BAF">
        <w:rPr>
          <w:rFonts w:ascii="Times New Roman" w:eastAsia="TimesNewRoman" w:hAnsi="Times New Roman"/>
          <w:sz w:val="24"/>
          <w:szCs w:val="24"/>
        </w:rPr>
        <w:t>метаразличиями</w:t>
      </w:r>
      <w:proofErr w:type="spellEnd"/>
      <w:r w:rsidRPr="00750BAF">
        <w:rPr>
          <w:rFonts w:ascii="Times New Roman" w:eastAsia="TimesNewRoman" w:hAnsi="Times New Roman"/>
          <w:sz w:val="24"/>
          <w:szCs w:val="24"/>
        </w:rPr>
        <w:t>»:</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hAnsi="Times New Roman"/>
          <w:color w:val="000000"/>
          <w:sz w:val="24"/>
          <w:szCs w:val="24"/>
        </w:rPr>
        <w:t>–</w:t>
      </w:r>
      <w:r w:rsidRPr="00750BAF">
        <w:rPr>
          <w:rFonts w:ascii="Times New Roman" w:eastAsia="TimesNewRoman" w:hAnsi="Times New Roman"/>
          <w:sz w:val="24"/>
          <w:szCs w:val="24"/>
        </w:rPr>
        <w:t xml:space="preserve"> в области </w:t>
      </w:r>
      <w:r w:rsidRPr="00750BAF">
        <w:rPr>
          <w:rFonts w:ascii="Times New Roman" w:eastAsia="TimesNewRoman" w:hAnsi="Times New Roman"/>
          <w:i/>
          <w:sz w:val="24"/>
          <w:szCs w:val="24"/>
        </w:rPr>
        <w:t xml:space="preserve">знаний и понимания </w:t>
      </w:r>
      <w:r w:rsidRPr="00750BAF">
        <w:rPr>
          <w:rFonts w:ascii="Times New Roman" w:eastAsia="TimesNewRoman" w:hAnsi="Times New Roman"/>
          <w:sz w:val="24"/>
          <w:szCs w:val="24"/>
        </w:rPr>
        <w:t>от «уровня учебников повышенного типа</w:t>
      </w:r>
      <w:r>
        <w:rPr>
          <w:rFonts w:ascii="Times New Roman" w:eastAsia="TimesNewRoman" w:hAnsi="Times New Roman"/>
          <w:sz w:val="24"/>
          <w:szCs w:val="24"/>
        </w:rPr>
        <w:t>»</w:t>
      </w:r>
      <w:r w:rsidRPr="00750BAF">
        <w:rPr>
          <w:rFonts w:ascii="Times New Roman" w:eastAsia="TimesNewRoman" w:hAnsi="Times New Roman"/>
          <w:sz w:val="24"/>
          <w:szCs w:val="24"/>
        </w:rPr>
        <w:t xml:space="preserve"> (бакалавр) к «расширенным и углубленным знаниям и пониманию, которые создают фундамент или возможность для проявления оригинальности в выдвижении и/или применении идей, часто в исследовательском контексте» (магистр);</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hAnsi="Times New Roman"/>
          <w:color w:val="000000"/>
          <w:sz w:val="24"/>
          <w:szCs w:val="24"/>
        </w:rPr>
        <w:t>–</w:t>
      </w:r>
      <w:r w:rsidRPr="00750BAF">
        <w:rPr>
          <w:rFonts w:ascii="Times New Roman" w:eastAsia="TimesNewRoman" w:hAnsi="Times New Roman"/>
          <w:sz w:val="24"/>
          <w:szCs w:val="24"/>
        </w:rPr>
        <w:t xml:space="preserve"> в области </w:t>
      </w:r>
      <w:r w:rsidRPr="00750BAF">
        <w:rPr>
          <w:rFonts w:ascii="Times New Roman" w:eastAsia="TimesNewRoman" w:hAnsi="Times New Roman"/>
          <w:i/>
          <w:sz w:val="24"/>
          <w:szCs w:val="24"/>
        </w:rPr>
        <w:t>применения знаний и понимания</w:t>
      </w:r>
      <w:r w:rsidRPr="00750BAF">
        <w:rPr>
          <w:rFonts w:ascii="Times New Roman" w:eastAsia="TimesNewRoman" w:hAnsi="Times New Roman"/>
          <w:sz w:val="24"/>
          <w:szCs w:val="24"/>
        </w:rPr>
        <w:t xml:space="preserve"> от </w:t>
      </w:r>
      <w:r>
        <w:rPr>
          <w:rFonts w:ascii="Times New Roman" w:eastAsia="TimesNewRoman" w:hAnsi="Times New Roman"/>
          <w:sz w:val="24"/>
          <w:szCs w:val="24"/>
        </w:rPr>
        <w:t>«</w:t>
      </w:r>
      <w:r w:rsidRPr="00750BAF">
        <w:rPr>
          <w:rFonts w:ascii="Times New Roman" w:eastAsia="TimesNewRoman" w:hAnsi="Times New Roman"/>
          <w:sz w:val="24"/>
          <w:szCs w:val="24"/>
        </w:rPr>
        <w:t>умения выдвигать и защищать аргументы» (бакалавр) к «способности решать задачи в новой или незнакомой среде в широком (или междисциплинарном контексте» (магистр);</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hAnsi="Times New Roman"/>
          <w:color w:val="000000"/>
          <w:sz w:val="24"/>
          <w:szCs w:val="24"/>
        </w:rPr>
        <w:t>–</w:t>
      </w:r>
      <w:r w:rsidRPr="00750BAF">
        <w:rPr>
          <w:rFonts w:ascii="Times New Roman" w:eastAsia="TimesNewRoman" w:hAnsi="Times New Roman"/>
          <w:sz w:val="24"/>
          <w:szCs w:val="24"/>
        </w:rPr>
        <w:t xml:space="preserve"> в области </w:t>
      </w:r>
      <w:r w:rsidRPr="00750BAF">
        <w:rPr>
          <w:rFonts w:ascii="Times New Roman" w:eastAsia="TimesNewRoman" w:hAnsi="Times New Roman"/>
          <w:i/>
          <w:sz w:val="24"/>
          <w:szCs w:val="24"/>
        </w:rPr>
        <w:t xml:space="preserve">формирования </w:t>
      </w:r>
      <w:r w:rsidRPr="00750BAF">
        <w:rPr>
          <w:rFonts w:ascii="Times New Roman" w:eastAsia="TimesNewRoman" w:hAnsi="Times New Roman"/>
          <w:sz w:val="24"/>
          <w:szCs w:val="24"/>
        </w:rPr>
        <w:t xml:space="preserve">суждений от </w:t>
      </w:r>
      <w:r>
        <w:rPr>
          <w:rFonts w:ascii="Times New Roman" w:eastAsia="TimesNewRoman" w:hAnsi="Times New Roman"/>
          <w:sz w:val="24"/>
          <w:szCs w:val="24"/>
        </w:rPr>
        <w:t>«</w:t>
      </w:r>
      <w:r w:rsidRPr="00750BAF">
        <w:rPr>
          <w:rFonts w:ascii="Times New Roman" w:eastAsia="TimesNewRoman" w:hAnsi="Times New Roman"/>
          <w:sz w:val="24"/>
          <w:szCs w:val="24"/>
        </w:rPr>
        <w:t>умения собирать и интерпретировать необходимые данные» (бакалавр) к «способности интегрировать знания, справляться со сложностями и формировать суждения на основе неполной или ограниченной информации» (магистр);</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hAnsi="Times New Roman"/>
          <w:color w:val="000000"/>
          <w:sz w:val="24"/>
          <w:szCs w:val="24"/>
        </w:rPr>
        <w:t>–</w:t>
      </w:r>
      <w:r w:rsidRPr="00750BAF">
        <w:rPr>
          <w:rFonts w:ascii="Times New Roman" w:eastAsia="TimesNewRoman" w:hAnsi="Times New Roman"/>
          <w:sz w:val="24"/>
          <w:szCs w:val="24"/>
        </w:rPr>
        <w:t xml:space="preserve"> в области </w:t>
      </w:r>
      <w:r w:rsidRPr="00750BAF">
        <w:rPr>
          <w:rFonts w:ascii="Times New Roman" w:eastAsia="TimesNewRoman" w:hAnsi="Times New Roman"/>
          <w:i/>
          <w:sz w:val="24"/>
          <w:szCs w:val="24"/>
        </w:rPr>
        <w:t>коммуникации</w:t>
      </w:r>
      <w:r w:rsidRPr="00750BAF">
        <w:rPr>
          <w:rFonts w:ascii="Times New Roman" w:eastAsia="TimesNewRoman" w:hAnsi="Times New Roman"/>
          <w:sz w:val="24"/>
          <w:szCs w:val="24"/>
        </w:rPr>
        <w:t xml:space="preserve"> от «умения передавать информацию, идеи, проблемы и решения» (бакалавр) к </w:t>
      </w:r>
      <w:r>
        <w:rPr>
          <w:rFonts w:ascii="Times New Roman" w:eastAsia="TimesNewRoman" w:hAnsi="Times New Roman"/>
          <w:sz w:val="24"/>
          <w:szCs w:val="24"/>
        </w:rPr>
        <w:t>«</w:t>
      </w:r>
      <w:r w:rsidRPr="00750BAF">
        <w:rPr>
          <w:rFonts w:ascii="Times New Roman" w:eastAsia="TimesNewRoman" w:hAnsi="Times New Roman"/>
          <w:sz w:val="24"/>
          <w:szCs w:val="24"/>
        </w:rPr>
        <w:t>способности делать свои выводы и аргументировать лежащие в их основе знания и соображения» (магистр);</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hAnsi="Times New Roman"/>
          <w:color w:val="000000"/>
          <w:sz w:val="24"/>
          <w:szCs w:val="24"/>
        </w:rPr>
        <w:t>–</w:t>
      </w:r>
      <w:r w:rsidRPr="00750BAF">
        <w:rPr>
          <w:rFonts w:ascii="Times New Roman" w:eastAsia="TimesNewRoman" w:hAnsi="Times New Roman"/>
          <w:sz w:val="24"/>
          <w:szCs w:val="24"/>
        </w:rPr>
        <w:t xml:space="preserve"> в области </w:t>
      </w:r>
      <w:r w:rsidRPr="00750BAF">
        <w:rPr>
          <w:rFonts w:ascii="Times New Roman" w:eastAsia="TimesNewRoman" w:hAnsi="Times New Roman"/>
          <w:i/>
          <w:sz w:val="24"/>
          <w:szCs w:val="24"/>
        </w:rPr>
        <w:t xml:space="preserve">навыков обучения </w:t>
      </w:r>
      <w:r w:rsidRPr="00750BAF">
        <w:rPr>
          <w:rFonts w:ascii="Times New Roman" w:eastAsia="TimesNewRoman" w:hAnsi="Times New Roman"/>
          <w:sz w:val="24"/>
          <w:szCs w:val="24"/>
        </w:rPr>
        <w:t xml:space="preserve">от «навыков, которые необходимы, чтобы осуществлять его с большей долей самостоятельности» (бакалавр) к «обладанию навыками обучения, позволяющими реализовывать дальнейшее самообразование с большей степенью самостоятельности» (магистр). </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t xml:space="preserve">В третьем цикле образования (послевузовском) при формировании программ-минимумов кандидатских экзаменов пока вообще не используются данная система проектирования стандартов. </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TA6o00" w:hAnsi="Times New Roman"/>
          <w:sz w:val="24"/>
          <w:szCs w:val="24"/>
        </w:rPr>
        <w:t xml:space="preserve">Следует подчеркнуть, что в целях дальнейшего развития важных европейских измерений высшего образования и улучшения </w:t>
      </w:r>
      <w:proofErr w:type="spellStart"/>
      <w:r w:rsidRPr="00750BAF">
        <w:rPr>
          <w:rFonts w:ascii="Times New Roman" w:eastAsia="TTA6o00" w:hAnsi="Times New Roman"/>
          <w:sz w:val="24"/>
          <w:szCs w:val="24"/>
        </w:rPr>
        <w:t>трудоустраиваемости</w:t>
      </w:r>
      <w:proofErr w:type="spellEnd"/>
      <w:r w:rsidRPr="00750BAF">
        <w:rPr>
          <w:rFonts w:ascii="Times New Roman" w:eastAsia="TTA6o00" w:hAnsi="Times New Roman"/>
          <w:sz w:val="24"/>
          <w:szCs w:val="24"/>
        </w:rPr>
        <w:t xml:space="preserve"> выпускников министры высшего образования европейских стран в Праге </w:t>
      </w:r>
      <w:r>
        <w:rPr>
          <w:rFonts w:ascii="Times New Roman" w:eastAsia="TTA6o00" w:hAnsi="Times New Roman"/>
          <w:sz w:val="24"/>
          <w:szCs w:val="24"/>
        </w:rPr>
        <w:t xml:space="preserve">в </w:t>
      </w:r>
      <w:smartTag w:uri="urn:schemas-microsoft-com:office:smarttags" w:element="metricconverter">
        <w:smartTagPr>
          <w:attr w:name="ProductID" w:val="2001 г"/>
        </w:smartTagPr>
        <w:r w:rsidRPr="00750BAF">
          <w:rPr>
            <w:rFonts w:ascii="Times New Roman" w:eastAsia="TTA6o00" w:hAnsi="Times New Roman"/>
            <w:sz w:val="24"/>
            <w:szCs w:val="24"/>
          </w:rPr>
          <w:t>2001 г</w:t>
        </w:r>
      </w:smartTag>
      <w:r w:rsidRPr="00750BAF">
        <w:rPr>
          <w:rFonts w:ascii="Times New Roman" w:eastAsia="TTA6o00" w:hAnsi="Times New Roman"/>
          <w:sz w:val="24"/>
          <w:szCs w:val="24"/>
        </w:rPr>
        <w:t>. призвали при разработке образовательных программ отражать «европейское» содержание.</w:t>
      </w:r>
    </w:p>
    <w:p w:rsidR="006720EB" w:rsidRPr="00750BAF" w:rsidRDefault="006720EB" w:rsidP="006720EB">
      <w:pPr>
        <w:autoSpaceDE w:val="0"/>
        <w:autoSpaceDN w:val="0"/>
        <w:adjustRightInd w:val="0"/>
        <w:spacing w:after="0" w:line="23" w:lineRule="atLeast"/>
        <w:ind w:firstLine="709"/>
        <w:jc w:val="both"/>
        <w:rPr>
          <w:rFonts w:ascii="Times New Roman" w:eastAsia="TimesNewRoman" w:hAnsi="Times New Roman"/>
          <w:sz w:val="24"/>
          <w:szCs w:val="24"/>
        </w:rPr>
      </w:pPr>
      <w:r w:rsidRPr="00750BAF">
        <w:rPr>
          <w:rFonts w:ascii="Times New Roman" w:eastAsia="TimesNewRoman" w:hAnsi="Times New Roman"/>
          <w:sz w:val="24"/>
          <w:szCs w:val="24"/>
        </w:rPr>
        <w:lastRenderedPageBreak/>
        <w:t xml:space="preserve">Однако </w:t>
      </w:r>
      <w:r>
        <w:rPr>
          <w:rFonts w:ascii="Times New Roman" w:eastAsia="TimesNewRoman" w:hAnsi="Times New Roman"/>
          <w:sz w:val="24"/>
          <w:szCs w:val="24"/>
        </w:rPr>
        <w:t>беларуской</w:t>
      </w:r>
      <w:r w:rsidRPr="00750BAF">
        <w:rPr>
          <w:rFonts w:ascii="Times New Roman" w:eastAsia="TimesNewRoman" w:hAnsi="Times New Roman"/>
          <w:sz w:val="24"/>
          <w:szCs w:val="24"/>
        </w:rPr>
        <w:t xml:space="preserve"> высшей школе в недостаточной степени присуще так называемое «европейское измерение», включающее помимо совокупности признаков «европеизации» высшего образования (</w:t>
      </w:r>
      <w:r w:rsidRPr="005851A3">
        <w:rPr>
          <w:rFonts w:ascii="Times New Roman" w:eastAsia="TTA6o00" w:hAnsi="Times New Roman"/>
          <w:sz w:val="24"/>
          <w:szCs w:val="24"/>
        </w:rPr>
        <w:t>мобильность студентов</w:t>
      </w:r>
      <w:r w:rsidRPr="005851A3">
        <w:rPr>
          <w:rFonts w:ascii="Times New Roman" w:hAnsi="Times New Roman"/>
          <w:sz w:val="24"/>
          <w:szCs w:val="24"/>
        </w:rPr>
        <w:t xml:space="preserve">; </w:t>
      </w:r>
      <w:r w:rsidRPr="005851A3">
        <w:rPr>
          <w:rFonts w:ascii="Times New Roman" w:eastAsia="TTA6o00" w:hAnsi="Times New Roman"/>
          <w:sz w:val="24"/>
          <w:szCs w:val="24"/>
        </w:rPr>
        <w:t>сотрудничество между вузами</w:t>
      </w:r>
      <w:r w:rsidRPr="005851A3">
        <w:rPr>
          <w:rFonts w:ascii="Times New Roman" w:hAnsi="Times New Roman"/>
          <w:sz w:val="24"/>
          <w:szCs w:val="24"/>
        </w:rPr>
        <w:t>; «</w:t>
      </w:r>
      <w:r w:rsidRPr="005851A3">
        <w:rPr>
          <w:rFonts w:ascii="Times New Roman" w:eastAsia="TTA6o00" w:hAnsi="Times New Roman"/>
          <w:sz w:val="24"/>
          <w:szCs w:val="24"/>
        </w:rPr>
        <w:t>Европа</w:t>
      </w:r>
      <w:r w:rsidRPr="005851A3">
        <w:rPr>
          <w:rFonts w:ascii="Times New Roman" w:hAnsi="Times New Roman"/>
          <w:sz w:val="24"/>
          <w:szCs w:val="24"/>
        </w:rPr>
        <w:t xml:space="preserve">» </w:t>
      </w:r>
      <w:r w:rsidRPr="005851A3">
        <w:rPr>
          <w:rFonts w:ascii="Times New Roman" w:eastAsia="TTA6o00" w:hAnsi="Times New Roman"/>
          <w:sz w:val="24"/>
          <w:szCs w:val="24"/>
        </w:rPr>
        <w:t>в учебных программах</w:t>
      </w:r>
      <w:r w:rsidRPr="005851A3">
        <w:rPr>
          <w:rFonts w:ascii="Times New Roman" w:hAnsi="Times New Roman"/>
          <w:sz w:val="24"/>
          <w:szCs w:val="24"/>
        </w:rPr>
        <w:t xml:space="preserve">; </w:t>
      </w:r>
      <w:r w:rsidRPr="005851A3">
        <w:rPr>
          <w:rFonts w:ascii="Times New Roman" w:eastAsia="TTA6o00" w:hAnsi="Times New Roman"/>
          <w:sz w:val="24"/>
          <w:szCs w:val="24"/>
        </w:rPr>
        <w:t>роль языков</w:t>
      </w:r>
      <w:r w:rsidRPr="005851A3">
        <w:rPr>
          <w:rFonts w:ascii="Times New Roman" w:hAnsi="Times New Roman"/>
          <w:sz w:val="24"/>
          <w:szCs w:val="24"/>
        </w:rPr>
        <w:t xml:space="preserve">; </w:t>
      </w:r>
      <w:r w:rsidRPr="005851A3">
        <w:rPr>
          <w:rFonts w:ascii="Times New Roman" w:eastAsia="TTA6o00" w:hAnsi="Times New Roman"/>
          <w:sz w:val="24"/>
          <w:szCs w:val="24"/>
        </w:rPr>
        <w:t>признание квалификаций и периодов обучения</w:t>
      </w:r>
      <w:r w:rsidRPr="005851A3">
        <w:rPr>
          <w:rFonts w:ascii="Times New Roman" w:hAnsi="Times New Roman"/>
          <w:sz w:val="24"/>
          <w:szCs w:val="24"/>
        </w:rPr>
        <w:t xml:space="preserve">; </w:t>
      </w:r>
      <w:r w:rsidRPr="005851A3">
        <w:rPr>
          <w:rFonts w:ascii="Times New Roman" w:eastAsia="TTA6o00" w:hAnsi="Times New Roman"/>
          <w:sz w:val="24"/>
          <w:szCs w:val="24"/>
        </w:rPr>
        <w:t>международная роль высшего образования</w:t>
      </w:r>
      <w:r w:rsidRPr="005851A3">
        <w:rPr>
          <w:rFonts w:ascii="Times New Roman" w:hAnsi="Times New Roman"/>
          <w:sz w:val="24"/>
          <w:szCs w:val="24"/>
        </w:rPr>
        <w:t xml:space="preserve">; </w:t>
      </w:r>
      <w:r w:rsidRPr="005851A3">
        <w:rPr>
          <w:rFonts w:ascii="Times New Roman" w:eastAsia="TTA6o00" w:hAnsi="Times New Roman"/>
          <w:sz w:val="24"/>
          <w:szCs w:val="24"/>
        </w:rPr>
        <w:t>информация о политике и стратегии в области высшего образования</w:t>
      </w:r>
      <w:r w:rsidRPr="00750BAF">
        <w:rPr>
          <w:rFonts w:ascii="Times New Roman" w:eastAsia="TTA6o00" w:hAnsi="Times New Roman"/>
          <w:sz w:val="24"/>
          <w:szCs w:val="24"/>
        </w:rPr>
        <w:t>)</w:t>
      </w:r>
      <w:r w:rsidRPr="00750BAF">
        <w:rPr>
          <w:rFonts w:ascii="Times New Roman" w:eastAsia="TimesNewRoman" w:hAnsi="Times New Roman"/>
          <w:sz w:val="24"/>
          <w:szCs w:val="24"/>
        </w:rPr>
        <w:t xml:space="preserve">, и наличие в образовательных программах компетенций, которыми должен обладать выпускник европейского вуза.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eastAsia="TTA6o00" w:hAnsi="Times New Roman"/>
          <w:sz w:val="24"/>
          <w:szCs w:val="24"/>
        </w:rPr>
        <w:t xml:space="preserve">Европейская комиссия </w:t>
      </w:r>
      <w:r>
        <w:rPr>
          <w:rFonts w:ascii="Times New Roman" w:eastAsia="TTA6o00" w:hAnsi="Times New Roman"/>
          <w:sz w:val="24"/>
          <w:szCs w:val="24"/>
        </w:rPr>
        <w:t xml:space="preserve">в 2005 г. </w:t>
      </w:r>
      <w:r w:rsidRPr="00750BAF">
        <w:rPr>
          <w:rFonts w:ascii="Times New Roman" w:eastAsia="TTA6o00" w:hAnsi="Times New Roman"/>
          <w:sz w:val="24"/>
          <w:szCs w:val="24"/>
        </w:rPr>
        <w:t>выдвинула восемь компетенций, к которым относятся: 1) компетенция в области родного языка; 2) иноязычная компетенция; 3) математическая компетенция и компетенция в области фундаментальных естественных и технических наук; 4) компьютерная компетенция; 5) учебная компетенция (способность учиться); 6) межличностная, межкультурная компетенция и компетенция гражданственности; 7) компетенция предпринимательства; 8) культурная компетенция, а также компетенции, необходимые во всех областях жизни</w:t>
      </w:r>
      <w:r>
        <w:rPr>
          <w:rFonts w:ascii="Times New Roman" w:eastAsia="TTA6o00" w:hAnsi="Times New Roman"/>
          <w:sz w:val="24"/>
          <w:szCs w:val="24"/>
        </w:rPr>
        <w:t>,</w:t>
      </w:r>
      <w:r w:rsidRPr="00750BAF">
        <w:rPr>
          <w:rFonts w:ascii="Times New Roman" w:eastAsia="TTA6o00" w:hAnsi="Times New Roman"/>
          <w:sz w:val="24"/>
          <w:szCs w:val="24"/>
        </w:rPr>
        <w:t xml:space="preserve"> такие как критическое мышление, </w:t>
      </w:r>
      <w:proofErr w:type="spellStart"/>
      <w:r w:rsidRPr="00750BAF">
        <w:rPr>
          <w:rFonts w:ascii="Times New Roman" w:eastAsia="TTA6o00" w:hAnsi="Times New Roman"/>
          <w:sz w:val="24"/>
          <w:szCs w:val="24"/>
        </w:rPr>
        <w:t>креативность</w:t>
      </w:r>
      <w:proofErr w:type="spellEnd"/>
      <w:r w:rsidRPr="00750BAF">
        <w:rPr>
          <w:rFonts w:ascii="Times New Roman" w:eastAsia="TTA6o00" w:hAnsi="Times New Roman"/>
          <w:sz w:val="24"/>
          <w:szCs w:val="24"/>
        </w:rPr>
        <w:t>, европейская идентификация и активная гражданская позиция. Все они служат развитию личности, активному взаимодействию и улучшению способности к трудоустройству</w:t>
      </w:r>
      <w:r>
        <w:rPr>
          <w:rStyle w:val="a9"/>
          <w:rFonts w:ascii="Times New Roman" w:eastAsia="TTA6o00" w:hAnsi="Times New Roman"/>
          <w:sz w:val="24"/>
          <w:szCs w:val="24"/>
        </w:rPr>
        <w:footnoteReference w:id="81"/>
      </w:r>
      <w:r w:rsidRPr="00750BAF">
        <w:rPr>
          <w:rFonts w:ascii="Times New Roman" w:eastAsia="TTA6o00" w:hAnsi="Times New Roman"/>
          <w:sz w:val="24"/>
          <w:szCs w:val="24"/>
        </w:rPr>
        <w:t>.</w:t>
      </w:r>
      <w:r w:rsidRPr="00750BAF">
        <w:rPr>
          <w:rFonts w:ascii="Times New Roman" w:hAnsi="Times New Roman"/>
          <w:sz w:val="24"/>
          <w:szCs w:val="24"/>
        </w:rPr>
        <w:t xml:space="preserve"> Однако данные компетенции не нашли должного развития в образовательных программах </w:t>
      </w:r>
      <w:r>
        <w:rPr>
          <w:rFonts w:ascii="Times New Roman" w:hAnsi="Times New Roman"/>
          <w:sz w:val="24"/>
          <w:szCs w:val="24"/>
        </w:rPr>
        <w:t>беларуской</w:t>
      </w:r>
      <w:r w:rsidRPr="00750BAF">
        <w:rPr>
          <w:rFonts w:ascii="Times New Roman" w:hAnsi="Times New Roman"/>
          <w:sz w:val="24"/>
          <w:szCs w:val="24"/>
        </w:rPr>
        <w:t xml:space="preserve"> высшей школы.</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p>
    <w:p w:rsidR="006720EB" w:rsidRPr="00750BAF" w:rsidRDefault="006720EB" w:rsidP="005A393F">
      <w:pPr>
        <w:autoSpaceDE w:val="0"/>
        <w:autoSpaceDN w:val="0"/>
        <w:adjustRightInd w:val="0"/>
        <w:spacing w:after="0" w:line="23" w:lineRule="atLeast"/>
        <w:ind w:left="707" w:firstLine="709"/>
        <w:jc w:val="both"/>
        <w:rPr>
          <w:rFonts w:ascii="Times New Roman" w:hAnsi="Times New Roman"/>
          <w:sz w:val="24"/>
          <w:szCs w:val="24"/>
        </w:rPr>
      </w:pPr>
      <w:r w:rsidRPr="00750BAF">
        <w:rPr>
          <w:rFonts w:ascii="Times New Roman" w:hAnsi="Times New Roman"/>
          <w:b/>
          <w:sz w:val="24"/>
          <w:szCs w:val="24"/>
        </w:rPr>
        <w:t>2.4. Приложение к диплому</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Приложение к диплому (</w:t>
      </w:r>
      <w:proofErr w:type="spellStart"/>
      <w:r w:rsidRPr="005851A3">
        <w:rPr>
          <w:rFonts w:ascii="Times New Roman" w:hAnsi="Times New Roman"/>
          <w:i/>
          <w:sz w:val="24"/>
          <w:szCs w:val="24"/>
        </w:rPr>
        <w:t>Diploma</w:t>
      </w:r>
      <w:proofErr w:type="spellEnd"/>
      <w:r w:rsidRPr="005851A3">
        <w:rPr>
          <w:rFonts w:ascii="Times New Roman" w:hAnsi="Times New Roman"/>
          <w:i/>
          <w:sz w:val="24"/>
          <w:szCs w:val="24"/>
        </w:rPr>
        <w:t xml:space="preserve"> </w:t>
      </w:r>
      <w:proofErr w:type="spellStart"/>
      <w:r w:rsidRPr="005851A3">
        <w:rPr>
          <w:rFonts w:ascii="Times New Roman" w:hAnsi="Times New Roman"/>
          <w:i/>
          <w:sz w:val="24"/>
          <w:szCs w:val="24"/>
        </w:rPr>
        <w:t>Supplement</w:t>
      </w:r>
      <w:proofErr w:type="spellEnd"/>
      <w:r w:rsidRPr="005851A3">
        <w:rPr>
          <w:rFonts w:ascii="Times New Roman" w:hAnsi="Times New Roman"/>
          <w:i/>
          <w:sz w:val="24"/>
          <w:szCs w:val="24"/>
        </w:rPr>
        <w:t>, DS</w:t>
      </w:r>
      <w:r w:rsidRPr="00750BAF">
        <w:rPr>
          <w:rFonts w:ascii="Times New Roman" w:hAnsi="Times New Roman"/>
          <w:sz w:val="24"/>
          <w:szCs w:val="24"/>
        </w:rPr>
        <w:t xml:space="preserve">) </w:t>
      </w:r>
      <w:r w:rsidRPr="005851A3">
        <w:rPr>
          <w:rFonts w:ascii="Times New Roman" w:hAnsi="Times New Roman"/>
          <w:bCs/>
          <w:sz w:val="24"/>
          <w:szCs w:val="24"/>
        </w:rPr>
        <w:t xml:space="preserve">– </w:t>
      </w:r>
      <w:r w:rsidRPr="00750BAF">
        <w:rPr>
          <w:rFonts w:ascii="Times New Roman" w:hAnsi="Times New Roman"/>
          <w:sz w:val="24"/>
          <w:szCs w:val="24"/>
        </w:rPr>
        <w:t xml:space="preserve">это общеевропейское стандартизированное дополнение к официальному документу о высшем </w:t>
      </w:r>
      <w:r w:rsidRPr="00900701">
        <w:rPr>
          <w:rFonts w:ascii="Times New Roman" w:hAnsi="Times New Roman"/>
          <w:sz w:val="24"/>
          <w:szCs w:val="24"/>
        </w:rPr>
        <w:t>образовании</w:t>
      </w:r>
      <w:r w:rsidRPr="005851A3">
        <w:rPr>
          <w:rFonts w:ascii="Times New Roman" w:hAnsi="Times New Roman"/>
          <w:bCs/>
          <w:sz w:val="24"/>
          <w:szCs w:val="24"/>
        </w:rPr>
        <w:t>,</w:t>
      </w:r>
      <w:r w:rsidRPr="00750BAF">
        <w:rPr>
          <w:rFonts w:ascii="Times New Roman" w:hAnsi="Times New Roman"/>
          <w:b/>
          <w:bCs/>
          <w:sz w:val="24"/>
          <w:szCs w:val="24"/>
        </w:rPr>
        <w:t xml:space="preserve"> </w:t>
      </w:r>
      <w:r w:rsidRPr="00750BAF">
        <w:rPr>
          <w:rFonts w:ascii="Times New Roman" w:hAnsi="Times New Roman"/>
          <w:sz w:val="24"/>
          <w:szCs w:val="24"/>
        </w:rPr>
        <w:t xml:space="preserve">которое служит для описания </w:t>
      </w:r>
      <w:r w:rsidRPr="00900701">
        <w:rPr>
          <w:rFonts w:ascii="Times New Roman" w:hAnsi="Times New Roman"/>
          <w:sz w:val="24"/>
          <w:szCs w:val="24"/>
        </w:rPr>
        <w:t>характера</w:t>
      </w:r>
      <w:r w:rsidRPr="00900701">
        <w:rPr>
          <w:rFonts w:ascii="Times New Roman" w:hAnsi="Times New Roman"/>
          <w:bCs/>
          <w:sz w:val="24"/>
          <w:szCs w:val="24"/>
        </w:rPr>
        <w:t xml:space="preserve">, </w:t>
      </w:r>
      <w:r w:rsidRPr="00900701">
        <w:rPr>
          <w:rFonts w:ascii="Times New Roman" w:hAnsi="Times New Roman"/>
          <w:sz w:val="24"/>
          <w:szCs w:val="24"/>
        </w:rPr>
        <w:t>уровня</w:t>
      </w:r>
      <w:r w:rsidRPr="00900701">
        <w:rPr>
          <w:rFonts w:ascii="Times New Roman" w:hAnsi="Times New Roman"/>
          <w:bCs/>
          <w:sz w:val="24"/>
          <w:szCs w:val="24"/>
        </w:rPr>
        <w:t xml:space="preserve">, </w:t>
      </w:r>
      <w:r w:rsidRPr="00900701">
        <w:rPr>
          <w:rFonts w:ascii="Times New Roman" w:hAnsi="Times New Roman"/>
          <w:sz w:val="24"/>
          <w:szCs w:val="24"/>
        </w:rPr>
        <w:t>контекста</w:t>
      </w:r>
      <w:r w:rsidRPr="00900701">
        <w:rPr>
          <w:rFonts w:ascii="Times New Roman" w:hAnsi="Times New Roman"/>
          <w:bCs/>
          <w:sz w:val="24"/>
          <w:szCs w:val="24"/>
        </w:rPr>
        <w:t xml:space="preserve">, </w:t>
      </w:r>
      <w:r w:rsidRPr="00900701">
        <w:rPr>
          <w:rFonts w:ascii="Times New Roman" w:hAnsi="Times New Roman"/>
          <w:sz w:val="24"/>
          <w:szCs w:val="24"/>
        </w:rPr>
        <w:t>содержания и статуса обучения</w:t>
      </w:r>
      <w:r w:rsidRPr="00900701">
        <w:rPr>
          <w:rFonts w:ascii="Times New Roman" w:hAnsi="Times New Roman"/>
          <w:bCs/>
          <w:sz w:val="24"/>
          <w:szCs w:val="24"/>
        </w:rPr>
        <w:t xml:space="preserve">, </w:t>
      </w:r>
      <w:r w:rsidRPr="00900701">
        <w:rPr>
          <w:rFonts w:ascii="Times New Roman" w:hAnsi="Times New Roman"/>
          <w:sz w:val="24"/>
          <w:szCs w:val="24"/>
        </w:rPr>
        <w:t>пройденного и успешно завершенного</w:t>
      </w:r>
      <w:r w:rsidRPr="00750BAF">
        <w:rPr>
          <w:rFonts w:ascii="Times New Roman" w:hAnsi="Times New Roman"/>
          <w:sz w:val="24"/>
          <w:szCs w:val="24"/>
        </w:rPr>
        <w:t xml:space="preserve"> обладателем образовательной квалификации. </w:t>
      </w:r>
      <w:r w:rsidRPr="00750BAF">
        <w:rPr>
          <w:rFonts w:ascii="Times New Roman" w:eastAsia="TTA6o00" w:hAnsi="Times New Roman"/>
          <w:sz w:val="24"/>
          <w:szCs w:val="24"/>
        </w:rPr>
        <w:t>Приложение к диплому</w:t>
      </w:r>
      <w:r w:rsidRPr="00750BAF">
        <w:rPr>
          <w:rFonts w:ascii="Times New Roman" w:hAnsi="Times New Roman"/>
          <w:sz w:val="24"/>
          <w:szCs w:val="24"/>
        </w:rPr>
        <w:t xml:space="preserve"> </w:t>
      </w:r>
      <w:r w:rsidRPr="00750BAF">
        <w:rPr>
          <w:rFonts w:ascii="Times New Roman" w:eastAsia="TTA6o00" w:hAnsi="Times New Roman"/>
          <w:sz w:val="24"/>
          <w:szCs w:val="24"/>
        </w:rPr>
        <w:t>относится к числу важнейших инструментов реализации Болонского процесса</w:t>
      </w:r>
      <w:r w:rsidRPr="00750BAF">
        <w:rPr>
          <w:rFonts w:ascii="Times New Roman" w:hAnsi="Times New Roman"/>
          <w:sz w:val="24"/>
          <w:szCs w:val="24"/>
        </w:rPr>
        <w:t>.</w:t>
      </w:r>
    </w:p>
    <w:p w:rsidR="006720EB" w:rsidRPr="00750BAF" w:rsidRDefault="006720EB" w:rsidP="006720EB">
      <w:pPr>
        <w:spacing w:after="0" w:line="23" w:lineRule="atLeast"/>
        <w:ind w:firstLine="709"/>
        <w:jc w:val="both"/>
        <w:rPr>
          <w:rFonts w:ascii="Times New Roman" w:eastAsia="TimesNewRoman" w:hAnsi="Times New Roman"/>
          <w:sz w:val="24"/>
          <w:szCs w:val="24"/>
        </w:rPr>
      </w:pPr>
      <w:r>
        <w:rPr>
          <w:rFonts w:ascii="Times New Roman" w:eastAsia="TTA6o00" w:hAnsi="Times New Roman"/>
          <w:sz w:val="24"/>
          <w:szCs w:val="24"/>
        </w:rPr>
        <w:t>За</w:t>
      </w:r>
      <w:r w:rsidRPr="00750BAF">
        <w:rPr>
          <w:rFonts w:ascii="Times New Roman" w:eastAsia="TTA6o00" w:hAnsi="Times New Roman"/>
          <w:sz w:val="24"/>
          <w:szCs w:val="24"/>
        </w:rPr>
        <w:t xml:space="preserve"> основ</w:t>
      </w:r>
      <w:r>
        <w:rPr>
          <w:rFonts w:ascii="Times New Roman" w:eastAsia="TTA6o00" w:hAnsi="Times New Roman"/>
          <w:sz w:val="24"/>
          <w:szCs w:val="24"/>
        </w:rPr>
        <w:t>у</w:t>
      </w:r>
      <w:r w:rsidRPr="00750BAF">
        <w:rPr>
          <w:rFonts w:ascii="Times New Roman" w:eastAsia="TTA6o00" w:hAnsi="Times New Roman"/>
          <w:sz w:val="24"/>
          <w:szCs w:val="24"/>
        </w:rPr>
        <w:t xml:space="preserve"> определения термина </w:t>
      </w:r>
      <w:r w:rsidRPr="00750BAF">
        <w:rPr>
          <w:rFonts w:ascii="Times New Roman" w:hAnsi="Times New Roman"/>
          <w:sz w:val="24"/>
          <w:szCs w:val="24"/>
        </w:rPr>
        <w:t>«</w:t>
      </w:r>
      <w:r>
        <w:rPr>
          <w:rFonts w:ascii="Times New Roman" w:eastAsia="TTA6o00" w:hAnsi="Times New Roman"/>
          <w:sz w:val="24"/>
          <w:szCs w:val="24"/>
        </w:rPr>
        <w:t>п</w:t>
      </w:r>
      <w:r w:rsidRPr="00750BAF">
        <w:rPr>
          <w:rFonts w:ascii="Times New Roman" w:eastAsia="TTA6o00" w:hAnsi="Times New Roman"/>
          <w:sz w:val="24"/>
          <w:szCs w:val="24"/>
        </w:rPr>
        <w:t>риложение к диплому</w:t>
      </w:r>
      <w:r w:rsidRPr="00750BAF">
        <w:rPr>
          <w:rFonts w:ascii="Times New Roman" w:hAnsi="Times New Roman"/>
          <w:sz w:val="24"/>
          <w:szCs w:val="24"/>
        </w:rPr>
        <w:t xml:space="preserve">» </w:t>
      </w:r>
      <w:r>
        <w:rPr>
          <w:rFonts w:ascii="Times New Roman" w:eastAsia="TTA6o00" w:hAnsi="Times New Roman"/>
          <w:sz w:val="24"/>
          <w:szCs w:val="24"/>
        </w:rPr>
        <w:t>взята</w:t>
      </w:r>
      <w:r w:rsidRPr="00750BAF">
        <w:rPr>
          <w:rFonts w:ascii="Times New Roman" w:eastAsia="TTA6o00" w:hAnsi="Times New Roman"/>
          <w:sz w:val="24"/>
          <w:szCs w:val="24"/>
        </w:rPr>
        <w:t xml:space="preserve"> модель</w:t>
      </w:r>
      <w:r w:rsidRPr="00750BAF">
        <w:rPr>
          <w:rFonts w:ascii="Times New Roman" w:hAnsi="Times New Roman"/>
          <w:sz w:val="24"/>
          <w:szCs w:val="24"/>
        </w:rPr>
        <w:t xml:space="preserve">, </w:t>
      </w:r>
      <w:r w:rsidRPr="00750BAF">
        <w:rPr>
          <w:rFonts w:ascii="Times New Roman" w:eastAsia="TTA6o00" w:hAnsi="Times New Roman"/>
          <w:sz w:val="24"/>
          <w:szCs w:val="24"/>
        </w:rPr>
        <w:t xml:space="preserve">предложенная Европейской </w:t>
      </w:r>
      <w:r>
        <w:rPr>
          <w:rFonts w:ascii="Times New Roman" w:eastAsia="TTA6o00" w:hAnsi="Times New Roman"/>
          <w:sz w:val="24"/>
          <w:szCs w:val="24"/>
        </w:rPr>
        <w:t>к</w:t>
      </w:r>
      <w:r w:rsidRPr="00750BAF">
        <w:rPr>
          <w:rFonts w:ascii="Times New Roman" w:eastAsia="TTA6o00" w:hAnsi="Times New Roman"/>
          <w:sz w:val="24"/>
          <w:szCs w:val="24"/>
        </w:rPr>
        <w:t>омиссией</w:t>
      </w:r>
      <w:r w:rsidRPr="00750BAF">
        <w:rPr>
          <w:rFonts w:ascii="Times New Roman" w:hAnsi="Times New Roman"/>
          <w:sz w:val="24"/>
          <w:szCs w:val="24"/>
        </w:rPr>
        <w:t xml:space="preserve">, Советом </w:t>
      </w:r>
      <w:r w:rsidRPr="00750BAF">
        <w:rPr>
          <w:rStyle w:val="hps"/>
          <w:rFonts w:ascii="Times New Roman" w:hAnsi="Times New Roman"/>
          <w:sz w:val="24"/>
          <w:szCs w:val="24"/>
        </w:rPr>
        <w:t>Европы  и ЮНЕСКО</w:t>
      </w:r>
      <w:r w:rsidRPr="00750BAF">
        <w:rPr>
          <w:rFonts w:ascii="Times New Roman" w:hAnsi="Times New Roman"/>
          <w:sz w:val="24"/>
          <w:szCs w:val="24"/>
        </w:rPr>
        <w:t xml:space="preserve"> </w:t>
      </w:r>
      <w:r w:rsidRPr="00750BAF">
        <w:rPr>
          <w:rStyle w:val="hps"/>
          <w:rFonts w:ascii="Times New Roman" w:hAnsi="Times New Roman"/>
          <w:sz w:val="24"/>
          <w:szCs w:val="24"/>
        </w:rPr>
        <w:t>в 1998 г.</w:t>
      </w:r>
      <w:r>
        <w:rPr>
          <w:rStyle w:val="a9"/>
          <w:rFonts w:ascii="Times New Roman" w:hAnsi="Times New Roman"/>
          <w:sz w:val="24"/>
          <w:szCs w:val="24"/>
        </w:rPr>
        <w:footnoteReference w:id="82"/>
      </w:r>
      <w:r>
        <w:rPr>
          <w:rStyle w:val="hps"/>
          <w:rFonts w:ascii="Times New Roman" w:hAnsi="Times New Roman"/>
          <w:sz w:val="24"/>
          <w:szCs w:val="24"/>
        </w:rPr>
        <w:t>.</w:t>
      </w:r>
      <w:r w:rsidRPr="00750BAF">
        <w:rPr>
          <w:rStyle w:val="hps"/>
          <w:rFonts w:ascii="Times New Roman" w:hAnsi="Times New Roman"/>
          <w:sz w:val="24"/>
          <w:szCs w:val="24"/>
        </w:rPr>
        <w:t xml:space="preserve"> </w:t>
      </w:r>
    </w:p>
    <w:p w:rsidR="006720EB" w:rsidRPr="00D5019E" w:rsidRDefault="006720EB" w:rsidP="006720EB">
      <w:pPr>
        <w:pStyle w:val="aa"/>
        <w:spacing w:line="23" w:lineRule="atLeast"/>
        <w:ind w:firstLine="709"/>
        <w:jc w:val="both"/>
        <w:rPr>
          <w:rFonts w:ascii="Times New Roman" w:hAnsi="Times New Roman"/>
          <w:b/>
          <w:sz w:val="24"/>
          <w:szCs w:val="24"/>
        </w:rPr>
      </w:pPr>
      <w:r w:rsidRPr="00750BAF">
        <w:rPr>
          <w:rFonts w:ascii="Times New Roman" w:hAnsi="Times New Roman"/>
          <w:sz w:val="24"/>
          <w:szCs w:val="24"/>
        </w:rPr>
        <w:t>В Берлинском коммюнике 2003</w:t>
      </w:r>
      <w:r>
        <w:rPr>
          <w:rFonts w:ascii="Times New Roman" w:hAnsi="Times New Roman"/>
          <w:sz w:val="24"/>
          <w:szCs w:val="24"/>
        </w:rPr>
        <w:t xml:space="preserve"> г.</w:t>
      </w:r>
      <w:r w:rsidRPr="00750BAF">
        <w:rPr>
          <w:rFonts w:ascii="Times New Roman" w:hAnsi="Times New Roman"/>
          <w:sz w:val="24"/>
          <w:szCs w:val="24"/>
        </w:rPr>
        <w:t xml:space="preserve"> </w:t>
      </w:r>
      <w:r w:rsidRPr="00750BAF">
        <w:rPr>
          <w:rStyle w:val="hps"/>
          <w:rFonts w:ascii="Times New Roman" w:hAnsi="Times New Roman"/>
          <w:sz w:val="24"/>
          <w:szCs w:val="24"/>
        </w:rPr>
        <w:t>говорится, что</w:t>
      </w:r>
      <w:r w:rsidRPr="00750BAF">
        <w:rPr>
          <w:rFonts w:ascii="Times New Roman" w:hAnsi="Times New Roman"/>
          <w:sz w:val="24"/>
          <w:szCs w:val="24"/>
        </w:rPr>
        <w:t xml:space="preserve"> </w:t>
      </w:r>
      <w:r w:rsidRPr="00750BAF">
        <w:rPr>
          <w:rStyle w:val="hps"/>
          <w:rFonts w:ascii="Times New Roman" w:hAnsi="Times New Roman"/>
          <w:sz w:val="24"/>
          <w:szCs w:val="24"/>
        </w:rPr>
        <w:t>целью</w:t>
      </w:r>
      <w:r w:rsidRPr="00750BAF">
        <w:rPr>
          <w:rFonts w:ascii="Times New Roman" w:hAnsi="Times New Roman"/>
          <w:sz w:val="24"/>
          <w:szCs w:val="24"/>
        </w:rPr>
        <w:t xml:space="preserve"> </w:t>
      </w:r>
      <w:r>
        <w:rPr>
          <w:rFonts w:ascii="Times New Roman" w:hAnsi="Times New Roman"/>
          <w:sz w:val="24"/>
          <w:szCs w:val="24"/>
        </w:rPr>
        <w:t>п</w:t>
      </w:r>
      <w:r w:rsidRPr="00750BAF">
        <w:rPr>
          <w:rStyle w:val="hps"/>
          <w:rFonts w:ascii="Times New Roman" w:hAnsi="Times New Roman"/>
          <w:sz w:val="24"/>
          <w:szCs w:val="24"/>
        </w:rPr>
        <w:t>риложения к диплому</w:t>
      </w:r>
      <w:r w:rsidRPr="00750BAF">
        <w:rPr>
          <w:rFonts w:ascii="Times New Roman" w:hAnsi="Times New Roman"/>
          <w:sz w:val="24"/>
          <w:szCs w:val="24"/>
        </w:rPr>
        <w:t xml:space="preserve"> </w:t>
      </w:r>
      <w:r w:rsidRPr="00750BAF">
        <w:rPr>
          <w:rStyle w:val="hps"/>
          <w:rFonts w:ascii="Times New Roman" w:hAnsi="Times New Roman"/>
          <w:sz w:val="24"/>
          <w:szCs w:val="24"/>
        </w:rPr>
        <w:t>является повышение прозрачности</w:t>
      </w:r>
      <w:r w:rsidRPr="00750BAF">
        <w:rPr>
          <w:rFonts w:ascii="Times New Roman" w:hAnsi="Times New Roman"/>
          <w:sz w:val="24"/>
          <w:szCs w:val="24"/>
        </w:rPr>
        <w:t xml:space="preserve"> </w:t>
      </w:r>
      <w:r w:rsidRPr="00750BAF">
        <w:rPr>
          <w:rStyle w:val="hps"/>
          <w:rFonts w:ascii="Times New Roman" w:hAnsi="Times New Roman"/>
          <w:sz w:val="24"/>
          <w:szCs w:val="24"/>
        </w:rPr>
        <w:t>полученного образования для обеспечения занятости, а также</w:t>
      </w:r>
      <w:r w:rsidRPr="00750BAF">
        <w:rPr>
          <w:rFonts w:ascii="Times New Roman" w:hAnsi="Times New Roman"/>
          <w:sz w:val="24"/>
          <w:szCs w:val="24"/>
        </w:rPr>
        <w:t xml:space="preserve"> </w:t>
      </w:r>
      <w:r w:rsidRPr="00750BAF">
        <w:rPr>
          <w:rStyle w:val="hps"/>
          <w:rFonts w:ascii="Times New Roman" w:hAnsi="Times New Roman"/>
          <w:sz w:val="24"/>
          <w:szCs w:val="24"/>
        </w:rPr>
        <w:t>содействия</w:t>
      </w:r>
      <w:r w:rsidRPr="00750BAF">
        <w:rPr>
          <w:rFonts w:ascii="Times New Roman" w:hAnsi="Times New Roman"/>
          <w:sz w:val="24"/>
          <w:szCs w:val="24"/>
        </w:rPr>
        <w:t xml:space="preserve"> </w:t>
      </w:r>
      <w:r w:rsidRPr="00750BAF">
        <w:rPr>
          <w:rStyle w:val="hps"/>
          <w:rFonts w:ascii="Times New Roman" w:hAnsi="Times New Roman"/>
          <w:sz w:val="24"/>
          <w:szCs w:val="24"/>
        </w:rPr>
        <w:t>академическому признанию</w:t>
      </w:r>
      <w:r w:rsidRPr="00750BAF">
        <w:rPr>
          <w:rFonts w:ascii="Times New Roman" w:hAnsi="Times New Roman"/>
          <w:sz w:val="24"/>
          <w:szCs w:val="24"/>
        </w:rPr>
        <w:t xml:space="preserve"> </w:t>
      </w:r>
      <w:r w:rsidRPr="00750BAF">
        <w:rPr>
          <w:rStyle w:val="hps"/>
          <w:rFonts w:ascii="Times New Roman" w:hAnsi="Times New Roman"/>
          <w:sz w:val="24"/>
          <w:szCs w:val="24"/>
        </w:rPr>
        <w:t>для дальнейшего обучения.</w:t>
      </w:r>
      <w:r w:rsidRPr="00750BAF">
        <w:rPr>
          <w:rFonts w:ascii="Times New Roman" w:hAnsi="Times New Roman"/>
          <w:sz w:val="24"/>
          <w:szCs w:val="24"/>
        </w:rPr>
        <w:t xml:space="preserve"> </w:t>
      </w:r>
      <w:r w:rsidRPr="00750BAF">
        <w:rPr>
          <w:rFonts w:ascii="Times New Roman" w:eastAsia="TTA6o00" w:hAnsi="Times New Roman"/>
          <w:sz w:val="24"/>
          <w:szCs w:val="24"/>
        </w:rPr>
        <w:t xml:space="preserve">Цель </w:t>
      </w:r>
      <w:r>
        <w:rPr>
          <w:rFonts w:ascii="Times New Roman" w:eastAsia="TTA6o00" w:hAnsi="Times New Roman"/>
          <w:sz w:val="24"/>
          <w:szCs w:val="24"/>
        </w:rPr>
        <w:t>п</w:t>
      </w:r>
      <w:r w:rsidRPr="00750BAF">
        <w:rPr>
          <w:rFonts w:ascii="Times New Roman" w:eastAsia="TTA6o00" w:hAnsi="Times New Roman"/>
          <w:sz w:val="24"/>
          <w:szCs w:val="24"/>
        </w:rPr>
        <w:t xml:space="preserve">риложения к диплому </w:t>
      </w:r>
      <w:r w:rsidRPr="00750BAF">
        <w:rPr>
          <w:rFonts w:ascii="Times New Roman" w:hAnsi="Times New Roman"/>
          <w:sz w:val="24"/>
          <w:szCs w:val="24"/>
        </w:rPr>
        <w:t xml:space="preserve">– </w:t>
      </w:r>
      <w:r w:rsidRPr="00750BAF">
        <w:rPr>
          <w:rFonts w:ascii="Times New Roman" w:eastAsia="TTA6o00" w:hAnsi="Times New Roman"/>
          <w:sz w:val="24"/>
          <w:szCs w:val="24"/>
        </w:rPr>
        <w:t>представить исчерпывающие независимые данные для обеспечения международной прозрачности</w:t>
      </w:r>
      <w:r w:rsidRPr="00750BAF">
        <w:rPr>
          <w:rFonts w:ascii="Times New Roman" w:hAnsi="Times New Roman"/>
          <w:sz w:val="24"/>
          <w:szCs w:val="24"/>
        </w:rPr>
        <w:t xml:space="preserve">, </w:t>
      </w:r>
      <w:r w:rsidRPr="00750BAF">
        <w:rPr>
          <w:rFonts w:ascii="Times New Roman" w:eastAsia="TTA6o00" w:hAnsi="Times New Roman"/>
          <w:sz w:val="24"/>
          <w:szCs w:val="24"/>
        </w:rPr>
        <w:t xml:space="preserve">объективного академического и профессионального признания квалификаций </w:t>
      </w:r>
      <w:r w:rsidRPr="00750BAF">
        <w:rPr>
          <w:rFonts w:ascii="Times New Roman" w:hAnsi="Times New Roman"/>
          <w:sz w:val="24"/>
          <w:szCs w:val="24"/>
        </w:rPr>
        <w:t>(</w:t>
      </w:r>
      <w:r w:rsidRPr="00750BAF">
        <w:rPr>
          <w:rFonts w:ascii="Times New Roman" w:eastAsia="TTA6o00" w:hAnsi="Times New Roman"/>
          <w:sz w:val="24"/>
          <w:szCs w:val="24"/>
        </w:rPr>
        <w:t>дипломов</w:t>
      </w:r>
      <w:r w:rsidRPr="00750BAF">
        <w:rPr>
          <w:rFonts w:ascii="Times New Roman" w:hAnsi="Times New Roman"/>
          <w:sz w:val="24"/>
          <w:szCs w:val="24"/>
        </w:rPr>
        <w:t xml:space="preserve">, </w:t>
      </w:r>
      <w:r w:rsidRPr="00750BAF">
        <w:rPr>
          <w:rFonts w:ascii="Times New Roman" w:eastAsia="TTA6o00" w:hAnsi="Times New Roman"/>
          <w:sz w:val="24"/>
          <w:szCs w:val="24"/>
        </w:rPr>
        <w:t>степеней</w:t>
      </w:r>
      <w:r w:rsidRPr="00750BAF">
        <w:rPr>
          <w:rFonts w:ascii="Times New Roman" w:hAnsi="Times New Roman"/>
          <w:sz w:val="24"/>
          <w:szCs w:val="24"/>
        </w:rPr>
        <w:t xml:space="preserve">, </w:t>
      </w:r>
      <w:r w:rsidRPr="00750BAF">
        <w:rPr>
          <w:rFonts w:ascii="Times New Roman" w:eastAsia="TTA6o00" w:hAnsi="Times New Roman"/>
          <w:sz w:val="24"/>
          <w:szCs w:val="24"/>
        </w:rPr>
        <w:t>сертификатов и т</w:t>
      </w:r>
      <w:r w:rsidRPr="00750BAF">
        <w:rPr>
          <w:rFonts w:ascii="Times New Roman" w:hAnsi="Times New Roman"/>
          <w:sz w:val="24"/>
          <w:szCs w:val="24"/>
        </w:rPr>
        <w:t>.</w:t>
      </w:r>
      <w:r w:rsidRPr="00750BAF">
        <w:rPr>
          <w:rFonts w:ascii="Times New Roman" w:eastAsia="TTA6o00" w:hAnsi="Times New Roman"/>
          <w:sz w:val="24"/>
          <w:szCs w:val="24"/>
        </w:rPr>
        <w:t>д</w:t>
      </w:r>
      <w:r w:rsidRPr="00750BAF">
        <w:rPr>
          <w:rFonts w:ascii="Times New Roman" w:hAnsi="Times New Roman"/>
          <w:sz w:val="24"/>
          <w:szCs w:val="24"/>
        </w:rPr>
        <w:t xml:space="preserve">.) </w:t>
      </w:r>
      <w:r w:rsidRPr="00750BAF">
        <w:rPr>
          <w:rFonts w:ascii="Times New Roman" w:eastAsia="TTA6o00" w:hAnsi="Times New Roman"/>
          <w:sz w:val="24"/>
          <w:szCs w:val="24"/>
        </w:rPr>
        <w:t xml:space="preserve">и </w:t>
      </w:r>
      <w:proofErr w:type="spellStart"/>
      <w:r w:rsidRPr="00750BAF">
        <w:rPr>
          <w:rFonts w:ascii="Times New Roman" w:eastAsia="TTA6o00" w:hAnsi="Times New Roman"/>
          <w:sz w:val="24"/>
          <w:szCs w:val="24"/>
        </w:rPr>
        <w:t>трудоустраиваемости</w:t>
      </w:r>
      <w:proofErr w:type="spellEnd"/>
      <w:r w:rsidRPr="00750BAF">
        <w:rPr>
          <w:rFonts w:ascii="Times New Roman" w:eastAsia="TTA6o00" w:hAnsi="Times New Roman"/>
          <w:sz w:val="24"/>
          <w:szCs w:val="24"/>
        </w:rPr>
        <w:t xml:space="preserve"> выпускников</w:t>
      </w:r>
      <w:r w:rsidRPr="00750BAF">
        <w:rPr>
          <w:rFonts w:ascii="Times New Roman" w:hAnsi="Times New Roman"/>
          <w:sz w:val="24"/>
          <w:szCs w:val="24"/>
        </w:rPr>
        <w:t xml:space="preserve">. </w:t>
      </w:r>
      <w:r w:rsidRPr="00D5019E">
        <w:rPr>
          <w:rFonts w:ascii="Times New Roman" w:hAnsi="Times New Roman"/>
          <w:sz w:val="24"/>
          <w:szCs w:val="24"/>
        </w:rPr>
        <w:t>Были р</w:t>
      </w:r>
      <w:r w:rsidRPr="00D5019E">
        <w:rPr>
          <w:rFonts w:ascii="Times New Roman" w:eastAsia="TTA6o00" w:hAnsi="Times New Roman"/>
          <w:sz w:val="24"/>
          <w:szCs w:val="24"/>
        </w:rPr>
        <w:t>азработаны основные принципы и общие правила составления Приложения к диплому</w:t>
      </w:r>
      <w:r w:rsidRPr="00D5019E">
        <w:rPr>
          <w:rFonts w:ascii="Times New Roman" w:hAnsi="Times New Roman"/>
          <w:sz w:val="24"/>
          <w:szCs w:val="24"/>
        </w:rPr>
        <w:t xml:space="preserve"> и у</w:t>
      </w:r>
      <w:r w:rsidRPr="00D5019E">
        <w:rPr>
          <w:rFonts w:ascii="Times New Roman" w:eastAsia="TTA6o00" w:hAnsi="Times New Roman"/>
          <w:sz w:val="24"/>
          <w:szCs w:val="24"/>
        </w:rPr>
        <w:t>тверждена его структура</w:t>
      </w:r>
      <w:r>
        <w:rPr>
          <w:rStyle w:val="a9"/>
          <w:rFonts w:ascii="Times New Roman" w:eastAsia="TTA6o00" w:hAnsi="Times New Roman"/>
          <w:sz w:val="24"/>
          <w:szCs w:val="24"/>
        </w:rPr>
        <w:footnoteReference w:id="83"/>
      </w:r>
      <w:r>
        <w:rPr>
          <w:rFonts w:ascii="Times New Roman" w:eastAsia="TTA6o00" w:hAnsi="Times New Roman"/>
          <w:sz w:val="24"/>
          <w:szCs w:val="24"/>
        </w:rPr>
        <w:t>.</w:t>
      </w:r>
      <w:r w:rsidRPr="00D5019E">
        <w:rPr>
          <w:rFonts w:ascii="Times New Roman" w:eastAsia="TTA6o00" w:hAnsi="Times New Roman"/>
          <w:sz w:val="24"/>
          <w:szCs w:val="24"/>
        </w:rPr>
        <w:t xml:space="preserve"> </w:t>
      </w:r>
    </w:p>
    <w:p w:rsidR="006720EB" w:rsidRPr="00750BAF" w:rsidRDefault="006720EB" w:rsidP="006720EB">
      <w:pPr>
        <w:pStyle w:val="aa"/>
        <w:spacing w:line="23" w:lineRule="atLeast"/>
        <w:ind w:firstLine="709"/>
        <w:jc w:val="both"/>
        <w:rPr>
          <w:rStyle w:val="hps"/>
          <w:rFonts w:ascii="Times New Roman" w:hAnsi="Times New Roman"/>
          <w:sz w:val="24"/>
          <w:szCs w:val="24"/>
        </w:rPr>
      </w:pPr>
      <w:r w:rsidRPr="00750BAF">
        <w:rPr>
          <w:rStyle w:val="hps"/>
          <w:rFonts w:ascii="Times New Roman" w:hAnsi="Times New Roman"/>
          <w:sz w:val="24"/>
          <w:szCs w:val="24"/>
        </w:rPr>
        <w:t xml:space="preserve">В Берлине </w:t>
      </w:r>
      <w:r>
        <w:rPr>
          <w:rStyle w:val="hps"/>
          <w:rFonts w:ascii="Times New Roman" w:hAnsi="Times New Roman"/>
          <w:sz w:val="24"/>
          <w:szCs w:val="24"/>
        </w:rPr>
        <w:t>договорились</w:t>
      </w:r>
      <w:r w:rsidRPr="00750BAF">
        <w:rPr>
          <w:rStyle w:val="hps"/>
          <w:rFonts w:ascii="Times New Roman" w:hAnsi="Times New Roman"/>
          <w:sz w:val="24"/>
          <w:szCs w:val="24"/>
        </w:rPr>
        <w:t>, что с</w:t>
      </w:r>
      <w:r w:rsidRPr="00750BAF">
        <w:rPr>
          <w:rFonts w:ascii="Times New Roman" w:hAnsi="Times New Roman"/>
          <w:sz w:val="24"/>
          <w:szCs w:val="24"/>
        </w:rPr>
        <w:t xml:space="preserve"> </w:t>
      </w:r>
      <w:r w:rsidRPr="00750BAF">
        <w:rPr>
          <w:rStyle w:val="hps"/>
          <w:rFonts w:ascii="Times New Roman" w:hAnsi="Times New Roman"/>
          <w:sz w:val="24"/>
          <w:szCs w:val="24"/>
        </w:rPr>
        <w:t>2005 г</w:t>
      </w:r>
      <w:r>
        <w:rPr>
          <w:rStyle w:val="hps"/>
          <w:rFonts w:ascii="Times New Roman" w:hAnsi="Times New Roman"/>
          <w:sz w:val="24"/>
          <w:szCs w:val="24"/>
        </w:rPr>
        <w:t>.</w:t>
      </w:r>
      <w:r w:rsidRPr="00750BAF">
        <w:rPr>
          <w:rStyle w:val="hps"/>
          <w:rFonts w:ascii="Times New Roman" w:hAnsi="Times New Roman"/>
          <w:sz w:val="24"/>
          <w:szCs w:val="24"/>
        </w:rPr>
        <w:t xml:space="preserve"> все</w:t>
      </w:r>
      <w:r w:rsidRPr="00750BAF">
        <w:rPr>
          <w:rFonts w:ascii="Times New Roman" w:hAnsi="Times New Roman"/>
          <w:sz w:val="24"/>
          <w:szCs w:val="24"/>
        </w:rPr>
        <w:t xml:space="preserve"> </w:t>
      </w:r>
      <w:r w:rsidRPr="00750BAF">
        <w:rPr>
          <w:rStyle w:val="hps"/>
          <w:rFonts w:ascii="Times New Roman" w:hAnsi="Times New Roman"/>
          <w:sz w:val="24"/>
          <w:szCs w:val="24"/>
        </w:rPr>
        <w:t>выпускники</w:t>
      </w:r>
      <w:r w:rsidRPr="00750BAF">
        <w:rPr>
          <w:rFonts w:ascii="Times New Roman" w:hAnsi="Times New Roman"/>
          <w:sz w:val="24"/>
          <w:szCs w:val="24"/>
        </w:rPr>
        <w:t xml:space="preserve"> </w:t>
      </w:r>
      <w:r w:rsidRPr="00750BAF">
        <w:rPr>
          <w:rStyle w:val="hps"/>
          <w:rFonts w:ascii="Times New Roman" w:hAnsi="Times New Roman"/>
          <w:sz w:val="24"/>
          <w:szCs w:val="24"/>
        </w:rPr>
        <w:t>должны автоматически и</w:t>
      </w:r>
      <w:r w:rsidRPr="00750BAF">
        <w:rPr>
          <w:rFonts w:ascii="Times New Roman" w:hAnsi="Times New Roman"/>
          <w:sz w:val="24"/>
          <w:szCs w:val="24"/>
        </w:rPr>
        <w:t xml:space="preserve"> </w:t>
      </w:r>
      <w:r w:rsidRPr="00750BAF">
        <w:rPr>
          <w:rStyle w:val="hps"/>
          <w:rFonts w:ascii="Times New Roman" w:hAnsi="Times New Roman"/>
          <w:sz w:val="24"/>
          <w:szCs w:val="24"/>
        </w:rPr>
        <w:t>бесплатно получать</w:t>
      </w:r>
      <w:r w:rsidRPr="00750BAF">
        <w:rPr>
          <w:rFonts w:ascii="Times New Roman" w:hAnsi="Times New Roman"/>
          <w:sz w:val="24"/>
          <w:szCs w:val="24"/>
        </w:rPr>
        <w:t xml:space="preserve"> П</w:t>
      </w:r>
      <w:r w:rsidRPr="00750BAF">
        <w:rPr>
          <w:rStyle w:val="hps"/>
          <w:rFonts w:ascii="Times New Roman" w:hAnsi="Times New Roman"/>
          <w:sz w:val="24"/>
          <w:szCs w:val="24"/>
        </w:rPr>
        <w:t>риложение к диплому.</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Беларуси же до настоящего времени действует практика оформления и выдачи выпускникам вузов документов о высшем образовании, основанная на </w:t>
      </w:r>
      <w:r>
        <w:rPr>
          <w:rFonts w:ascii="Times New Roman" w:hAnsi="Times New Roman"/>
          <w:sz w:val="24"/>
          <w:szCs w:val="24"/>
        </w:rPr>
        <w:t>традиции</w:t>
      </w:r>
      <w:r w:rsidRPr="00750BAF">
        <w:rPr>
          <w:rFonts w:ascii="Times New Roman" w:hAnsi="Times New Roman"/>
          <w:sz w:val="24"/>
          <w:szCs w:val="24"/>
        </w:rPr>
        <w:t xml:space="preserve">, существовавшей в СССР. Она регулировалась и продолжает регулироваться нормативными правовыми актами, устанавливаемыми Советом Министров и/или Министерством образования Республики Беларусь.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lastRenderedPageBreak/>
        <w:t xml:space="preserve">Действующая Инструкция о порядке заполнения документов об образовании, приложений к ним, документов об обучении, учета и выдачи документов об образовании, приложений к ним, золотой, серебряной медалей, документов об обучении, </w:t>
      </w:r>
      <w:r>
        <w:rPr>
          <w:rFonts w:ascii="Times New Roman" w:hAnsi="Times New Roman"/>
          <w:sz w:val="24"/>
          <w:szCs w:val="24"/>
        </w:rPr>
        <w:t>о</w:t>
      </w:r>
      <w:r w:rsidRPr="00750BAF">
        <w:rPr>
          <w:rFonts w:ascii="Times New Roman" w:hAnsi="Times New Roman"/>
          <w:sz w:val="24"/>
          <w:szCs w:val="24"/>
        </w:rPr>
        <w:t xml:space="preserve">бразцы документов об образовании и приложений к ним, утвержденные Постановлением Министерства образования Республики Беларусь </w:t>
      </w:r>
      <w:r>
        <w:rPr>
          <w:rFonts w:ascii="Times New Roman" w:hAnsi="Times New Roman"/>
          <w:sz w:val="24"/>
          <w:szCs w:val="24"/>
        </w:rPr>
        <w:t xml:space="preserve">от </w:t>
      </w:r>
      <w:r w:rsidRPr="00750BAF">
        <w:rPr>
          <w:rFonts w:ascii="Times New Roman" w:hAnsi="Times New Roman"/>
          <w:sz w:val="24"/>
          <w:szCs w:val="24"/>
        </w:rPr>
        <w:t>27</w:t>
      </w:r>
      <w:r>
        <w:rPr>
          <w:rFonts w:ascii="Times New Roman" w:hAnsi="Times New Roman"/>
          <w:sz w:val="24"/>
          <w:szCs w:val="24"/>
        </w:rPr>
        <w:t xml:space="preserve"> июня </w:t>
      </w:r>
      <w:r w:rsidRPr="00750BAF">
        <w:rPr>
          <w:rFonts w:ascii="Times New Roman" w:hAnsi="Times New Roman"/>
          <w:sz w:val="24"/>
          <w:szCs w:val="24"/>
        </w:rPr>
        <w:t>2011</w:t>
      </w:r>
      <w:r>
        <w:rPr>
          <w:rFonts w:ascii="Times New Roman" w:hAnsi="Times New Roman"/>
          <w:sz w:val="24"/>
          <w:szCs w:val="24"/>
        </w:rPr>
        <w:t xml:space="preserve"> г.</w:t>
      </w:r>
      <w:r w:rsidRPr="00750BAF">
        <w:rPr>
          <w:rFonts w:ascii="Times New Roman" w:hAnsi="Times New Roman"/>
          <w:sz w:val="24"/>
          <w:szCs w:val="24"/>
        </w:rPr>
        <w:t xml:space="preserve"> № 194 в редакции 2012 г</w:t>
      </w:r>
      <w:r>
        <w:rPr>
          <w:rFonts w:ascii="Times New Roman" w:hAnsi="Times New Roman"/>
          <w:sz w:val="24"/>
          <w:szCs w:val="24"/>
        </w:rPr>
        <w:t>.</w:t>
      </w:r>
      <w:r w:rsidRPr="00750BAF">
        <w:rPr>
          <w:rFonts w:ascii="Times New Roman" w:hAnsi="Times New Roman"/>
          <w:sz w:val="24"/>
          <w:szCs w:val="24"/>
        </w:rPr>
        <w:t xml:space="preserve"> (Постановление Министерства образования Республики Беларусь от 1</w:t>
      </w:r>
      <w:proofErr w:type="gramEnd"/>
      <w:r>
        <w:rPr>
          <w:rFonts w:ascii="Times New Roman" w:hAnsi="Times New Roman"/>
          <w:sz w:val="24"/>
          <w:szCs w:val="24"/>
        </w:rPr>
        <w:t xml:space="preserve"> августа </w:t>
      </w:r>
      <w:r w:rsidRPr="00750BAF">
        <w:rPr>
          <w:rFonts w:ascii="Times New Roman" w:hAnsi="Times New Roman"/>
          <w:sz w:val="24"/>
          <w:szCs w:val="24"/>
        </w:rPr>
        <w:t>2012</w:t>
      </w:r>
      <w:r>
        <w:rPr>
          <w:rFonts w:ascii="Times New Roman" w:hAnsi="Times New Roman"/>
          <w:sz w:val="24"/>
          <w:szCs w:val="24"/>
        </w:rPr>
        <w:t xml:space="preserve"> г.</w:t>
      </w:r>
      <w:r w:rsidRPr="00750BAF">
        <w:rPr>
          <w:rFonts w:ascii="Times New Roman" w:hAnsi="Times New Roman"/>
          <w:sz w:val="24"/>
          <w:szCs w:val="24"/>
        </w:rPr>
        <w:t xml:space="preserve"> № 92</w:t>
      </w:r>
      <w:r>
        <w:rPr>
          <w:rStyle w:val="a9"/>
          <w:rFonts w:ascii="Times New Roman" w:hAnsi="Times New Roman"/>
          <w:sz w:val="24"/>
          <w:szCs w:val="24"/>
        </w:rPr>
        <w:footnoteReference w:id="84"/>
      </w:r>
      <w:r w:rsidRPr="00750BAF">
        <w:rPr>
          <w:rFonts w:ascii="Times New Roman" w:hAnsi="Times New Roman"/>
          <w:sz w:val="24"/>
          <w:szCs w:val="24"/>
        </w:rPr>
        <w:t xml:space="preserve">) не предусматривает выдачу выпускникам вузов европейского образца Приложения к диплому.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качестве приложения к диплому по-прежнему выступает выписка из </w:t>
      </w:r>
      <w:proofErr w:type="spellStart"/>
      <w:r w:rsidRPr="00750BAF">
        <w:rPr>
          <w:rFonts w:ascii="Times New Roman" w:hAnsi="Times New Roman"/>
          <w:sz w:val="24"/>
          <w:szCs w:val="24"/>
        </w:rPr>
        <w:t>зачетно-экзаменационной</w:t>
      </w:r>
      <w:proofErr w:type="spellEnd"/>
      <w:r w:rsidRPr="00750BAF">
        <w:rPr>
          <w:rFonts w:ascii="Times New Roman" w:hAnsi="Times New Roman"/>
          <w:sz w:val="24"/>
          <w:szCs w:val="24"/>
        </w:rPr>
        <w:t xml:space="preserve"> ведомости по установленной форме (п.35 Инструкции). </w:t>
      </w:r>
      <w:proofErr w:type="gramStart"/>
      <w:r w:rsidRPr="00750BAF">
        <w:rPr>
          <w:rFonts w:ascii="Times New Roman" w:hAnsi="Times New Roman"/>
          <w:sz w:val="24"/>
          <w:szCs w:val="24"/>
        </w:rPr>
        <w:t>Следует отметить, что структурное и содержательное построение данной формы не отвечает современным европейским требованиям, т.к. отличается низкой информативностью, незащищенностью от всякого рода подделок, отсутствием унифицированного подхода к описанию полученного образования, степени, квалификации и др. В таком виде выписка не может служить международным документом, позволяющим полноценно провести признание полученного образования и квалификации (степени), обеспечить мобильность бел</w:t>
      </w:r>
      <w:r>
        <w:rPr>
          <w:rFonts w:ascii="Times New Roman" w:hAnsi="Times New Roman"/>
          <w:sz w:val="24"/>
          <w:szCs w:val="24"/>
        </w:rPr>
        <w:t>а</w:t>
      </w:r>
      <w:r w:rsidRPr="00750BAF">
        <w:rPr>
          <w:rFonts w:ascii="Times New Roman" w:hAnsi="Times New Roman"/>
          <w:sz w:val="24"/>
          <w:szCs w:val="24"/>
        </w:rPr>
        <w:t xml:space="preserve">руских граждан. </w:t>
      </w:r>
      <w:proofErr w:type="gramEnd"/>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Поэтому, стремясь присоединиться к Болонскому процессу, в Беларуси в последние годы была предпринята попытка разработать </w:t>
      </w:r>
      <w:r>
        <w:rPr>
          <w:rFonts w:ascii="Times New Roman" w:hAnsi="Times New Roman"/>
          <w:sz w:val="24"/>
          <w:szCs w:val="24"/>
        </w:rPr>
        <w:t>п</w:t>
      </w:r>
      <w:r w:rsidRPr="00750BAF">
        <w:rPr>
          <w:rFonts w:ascii="Times New Roman" w:hAnsi="Times New Roman"/>
          <w:sz w:val="24"/>
          <w:szCs w:val="24"/>
        </w:rPr>
        <w:t>риложение к диплому, отвечающее европейским стандартам. Рассматривались два возможных варианта образца приложения. Первый из них – это полноценн</w:t>
      </w:r>
      <w:r>
        <w:rPr>
          <w:rFonts w:ascii="Times New Roman" w:hAnsi="Times New Roman"/>
          <w:sz w:val="24"/>
          <w:szCs w:val="24"/>
        </w:rPr>
        <w:t>ое п</w:t>
      </w:r>
      <w:r w:rsidRPr="00750BAF">
        <w:rPr>
          <w:rFonts w:ascii="Times New Roman" w:hAnsi="Times New Roman"/>
          <w:sz w:val="24"/>
          <w:szCs w:val="24"/>
        </w:rPr>
        <w:t>риложение к диплому, оформленн</w:t>
      </w:r>
      <w:r>
        <w:rPr>
          <w:rFonts w:ascii="Times New Roman" w:hAnsi="Times New Roman"/>
          <w:sz w:val="24"/>
          <w:szCs w:val="24"/>
        </w:rPr>
        <w:t>ое</w:t>
      </w:r>
      <w:r w:rsidRPr="00750BAF">
        <w:rPr>
          <w:rFonts w:ascii="Times New Roman" w:hAnsi="Times New Roman"/>
          <w:sz w:val="24"/>
          <w:szCs w:val="24"/>
        </w:rPr>
        <w:t xml:space="preserve"> на европейском бланке как европейский образовательный документ, выдаваемый вузами стран, присоединившихся к Болонскому процессу, и изготовленный в строгом соответствии с требованиями </w:t>
      </w:r>
      <w:r>
        <w:rPr>
          <w:rFonts w:ascii="Times New Roman" w:hAnsi="Times New Roman"/>
          <w:sz w:val="24"/>
          <w:szCs w:val="24"/>
        </w:rPr>
        <w:t>ЮНЕСКО</w:t>
      </w:r>
      <w:r w:rsidRPr="00750BAF">
        <w:rPr>
          <w:rFonts w:ascii="Times New Roman" w:hAnsi="Times New Roman"/>
          <w:sz w:val="24"/>
          <w:szCs w:val="24"/>
        </w:rPr>
        <w:t xml:space="preserve">, Совета Европы и Европейской Комиссии. Изготовление такого приложения потребует значительных финансовых вложений. При использовании </w:t>
      </w:r>
      <w:r>
        <w:rPr>
          <w:rFonts w:ascii="Times New Roman" w:hAnsi="Times New Roman"/>
          <w:sz w:val="24"/>
          <w:szCs w:val="24"/>
        </w:rPr>
        <w:t xml:space="preserve">такого приложения к диплому </w:t>
      </w:r>
      <w:r w:rsidRPr="00750BAF">
        <w:rPr>
          <w:rFonts w:ascii="Times New Roman" w:hAnsi="Times New Roman"/>
          <w:sz w:val="24"/>
          <w:szCs w:val="24"/>
        </w:rPr>
        <w:t xml:space="preserve">предполагается </w:t>
      </w:r>
      <w:r>
        <w:rPr>
          <w:rFonts w:ascii="Times New Roman" w:hAnsi="Times New Roman"/>
          <w:sz w:val="24"/>
          <w:szCs w:val="24"/>
        </w:rPr>
        <w:t xml:space="preserve">его </w:t>
      </w:r>
      <w:r w:rsidRPr="00750BAF">
        <w:rPr>
          <w:rFonts w:ascii="Times New Roman" w:hAnsi="Times New Roman"/>
          <w:sz w:val="24"/>
          <w:szCs w:val="24"/>
        </w:rPr>
        <w:t>общеевропейская регистрация</w:t>
      </w:r>
      <w:r>
        <w:rPr>
          <w:rFonts w:ascii="Times New Roman" w:hAnsi="Times New Roman"/>
          <w:sz w:val="24"/>
          <w:szCs w:val="24"/>
        </w:rPr>
        <w:t>.</w:t>
      </w:r>
      <w:r w:rsidRPr="00750BAF">
        <w:rPr>
          <w:rFonts w:ascii="Times New Roman" w:hAnsi="Times New Roman"/>
          <w:sz w:val="24"/>
          <w:szCs w:val="24"/>
        </w:rPr>
        <w:t xml:space="preserve"> Второй вариант – это вариант разработки национального </w:t>
      </w:r>
      <w:r>
        <w:rPr>
          <w:rFonts w:ascii="Times New Roman" w:hAnsi="Times New Roman"/>
          <w:sz w:val="24"/>
          <w:szCs w:val="24"/>
        </w:rPr>
        <w:t>п</w:t>
      </w:r>
      <w:r w:rsidRPr="00750BAF">
        <w:rPr>
          <w:rFonts w:ascii="Times New Roman" w:hAnsi="Times New Roman"/>
          <w:sz w:val="24"/>
          <w:szCs w:val="24"/>
        </w:rPr>
        <w:t xml:space="preserve">риложения к диплому о высшем образовании, совместимого с </w:t>
      </w:r>
      <w:r>
        <w:rPr>
          <w:rFonts w:ascii="Times New Roman" w:hAnsi="Times New Roman"/>
          <w:sz w:val="24"/>
          <w:szCs w:val="24"/>
        </w:rPr>
        <w:t>полноценным приложением к диплому</w:t>
      </w:r>
      <w:r w:rsidRPr="00750BAF">
        <w:rPr>
          <w:rFonts w:ascii="Times New Roman" w:hAnsi="Times New Roman"/>
          <w:sz w:val="24"/>
          <w:szCs w:val="24"/>
        </w:rPr>
        <w:t xml:space="preserve"> и соответствующего ему по содержательным и иным стандартам. Такой вариант документа не будет являться полноценным </w:t>
      </w:r>
      <w:r>
        <w:rPr>
          <w:rFonts w:ascii="Times New Roman" w:hAnsi="Times New Roman"/>
          <w:sz w:val="24"/>
          <w:szCs w:val="24"/>
        </w:rPr>
        <w:t>приложением к диплому</w:t>
      </w:r>
      <w:r w:rsidRPr="00750BAF">
        <w:rPr>
          <w:rFonts w:ascii="Times New Roman" w:hAnsi="Times New Roman"/>
          <w:sz w:val="24"/>
          <w:szCs w:val="24"/>
        </w:rPr>
        <w:t xml:space="preserve">, но может в достаточной степени выполнять функции последнего. Это позволит сделать </w:t>
      </w:r>
      <w:r>
        <w:rPr>
          <w:rFonts w:ascii="Times New Roman" w:hAnsi="Times New Roman"/>
          <w:sz w:val="24"/>
          <w:szCs w:val="24"/>
        </w:rPr>
        <w:t>беларуский</w:t>
      </w:r>
      <w:r w:rsidRPr="00750BAF">
        <w:rPr>
          <w:rFonts w:ascii="Times New Roman" w:hAnsi="Times New Roman"/>
          <w:sz w:val="24"/>
          <w:szCs w:val="24"/>
        </w:rPr>
        <w:t xml:space="preserve"> диплом </w:t>
      </w:r>
      <w:r w:rsidRPr="005851A3">
        <w:rPr>
          <w:rFonts w:ascii="Times New Roman" w:hAnsi="Times New Roman"/>
          <w:sz w:val="24"/>
          <w:szCs w:val="24"/>
        </w:rPr>
        <w:t>более понятным</w:t>
      </w:r>
      <w:r w:rsidRPr="00750BAF">
        <w:rPr>
          <w:rFonts w:ascii="Times New Roman" w:hAnsi="Times New Roman"/>
          <w:sz w:val="24"/>
          <w:szCs w:val="24"/>
        </w:rPr>
        <w:t>, прежде всего, для зарубежных работодателей и зарубежных вузов</w:t>
      </w:r>
      <w:r w:rsidRPr="00750BAF">
        <w:rPr>
          <w:rFonts w:ascii="Times New Roman" w:hAnsi="Times New Roman"/>
          <w:color w:val="000000"/>
          <w:sz w:val="24"/>
          <w:szCs w:val="24"/>
        </w:rPr>
        <w:t>–</w:t>
      </w:r>
      <w:r w:rsidRPr="00750BAF">
        <w:rPr>
          <w:rFonts w:ascii="Times New Roman" w:hAnsi="Times New Roman"/>
          <w:sz w:val="24"/>
          <w:szCs w:val="24"/>
        </w:rPr>
        <w:t xml:space="preserve">партнеров.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2010 г</w:t>
      </w:r>
      <w:r>
        <w:rPr>
          <w:rFonts w:ascii="Times New Roman" w:hAnsi="Times New Roman"/>
          <w:sz w:val="24"/>
          <w:szCs w:val="24"/>
        </w:rPr>
        <w:t>.</w:t>
      </w:r>
      <w:r w:rsidRPr="00750BAF">
        <w:rPr>
          <w:rFonts w:ascii="Times New Roman" w:hAnsi="Times New Roman"/>
          <w:sz w:val="24"/>
          <w:szCs w:val="24"/>
        </w:rPr>
        <w:t xml:space="preserve"> Президиум Совета ректоров вузов Беларуси посчитал целесообразным разработать проект национального приложения к документам о высшем образовании, соответствующего по структуре и содержанию </w:t>
      </w:r>
      <w:r>
        <w:rPr>
          <w:rFonts w:ascii="Times New Roman" w:hAnsi="Times New Roman"/>
          <w:sz w:val="24"/>
          <w:szCs w:val="24"/>
        </w:rPr>
        <w:t>о</w:t>
      </w:r>
      <w:r w:rsidRPr="00750BAF">
        <w:rPr>
          <w:rFonts w:ascii="Times New Roman" w:hAnsi="Times New Roman"/>
          <w:sz w:val="24"/>
          <w:szCs w:val="24"/>
        </w:rPr>
        <w:t>бщеевропейскому приложению к диплому</w:t>
      </w:r>
      <w:r>
        <w:rPr>
          <w:rStyle w:val="a9"/>
          <w:rFonts w:ascii="Times New Roman" w:hAnsi="Times New Roman"/>
          <w:sz w:val="24"/>
          <w:szCs w:val="24"/>
        </w:rPr>
        <w:footnoteReference w:id="85"/>
      </w:r>
      <w:r w:rsidRPr="00750BAF">
        <w:rPr>
          <w:rFonts w:ascii="Times New Roman" w:hAnsi="Times New Roman"/>
          <w:sz w:val="24"/>
          <w:szCs w:val="24"/>
        </w:rPr>
        <w:t xml:space="preserve">.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 xml:space="preserve">Ключевыми действиями по введению нового национального </w:t>
      </w:r>
      <w:r>
        <w:rPr>
          <w:rFonts w:ascii="Times New Roman" w:hAnsi="Times New Roman"/>
          <w:sz w:val="24"/>
          <w:szCs w:val="24"/>
        </w:rPr>
        <w:t>п</w:t>
      </w:r>
      <w:r w:rsidRPr="00750BAF">
        <w:rPr>
          <w:rFonts w:ascii="Times New Roman" w:hAnsi="Times New Roman"/>
          <w:sz w:val="24"/>
          <w:szCs w:val="24"/>
        </w:rPr>
        <w:t xml:space="preserve">риложения к диплому в </w:t>
      </w:r>
      <w:smartTag w:uri="urn:schemas-microsoft-com:office:smarttags" w:element="metricconverter">
        <w:smartTagPr>
          <w:attr w:name="ProductID" w:val="2011 г"/>
        </w:smartTagPr>
        <w:r w:rsidRPr="00750BAF">
          <w:rPr>
            <w:rFonts w:ascii="Times New Roman" w:hAnsi="Times New Roman"/>
            <w:sz w:val="24"/>
            <w:szCs w:val="24"/>
          </w:rPr>
          <w:t>2011 г</w:t>
        </w:r>
      </w:smartTag>
      <w:r w:rsidRPr="00750BAF">
        <w:rPr>
          <w:rFonts w:ascii="Times New Roman" w:hAnsi="Times New Roman"/>
          <w:sz w:val="24"/>
          <w:szCs w:val="24"/>
        </w:rPr>
        <w:t>. в Беларус</w:t>
      </w:r>
      <w:r>
        <w:rPr>
          <w:rFonts w:ascii="Times New Roman" w:hAnsi="Times New Roman"/>
          <w:sz w:val="24"/>
          <w:szCs w:val="24"/>
        </w:rPr>
        <w:t>и</w:t>
      </w:r>
      <w:r w:rsidRPr="00750BAF">
        <w:rPr>
          <w:rFonts w:ascii="Times New Roman" w:hAnsi="Times New Roman"/>
          <w:sz w:val="24"/>
          <w:szCs w:val="24"/>
        </w:rPr>
        <w:t xml:space="preserve"> должны были стать:</w:t>
      </w:r>
      <w:r>
        <w:rPr>
          <w:rFonts w:ascii="Times New Roman" w:hAnsi="Times New Roman"/>
          <w:sz w:val="24"/>
          <w:szCs w:val="24"/>
        </w:rPr>
        <w:t xml:space="preserve"> </w:t>
      </w:r>
      <w:r w:rsidRPr="00750BAF">
        <w:rPr>
          <w:rFonts w:ascii="Times New Roman" w:hAnsi="Times New Roman"/>
          <w:sz w:val="24"/>
          <w:szCs w:val="24"/>
        </w:rPr>
        <w:t>разработка единой системы классификации образовательных программ Республики Беларусь, совместимой с европейскими образовательными стандартами; разработка методических указаний по заполнению приложения к диплому и учеба кадров; перевод на английский язык наименований дисциплин компонентов образовательных стандартов высшего образования</w:t>
      </w:r>
      <w:r>
        <w:rPr>
          <w:rStyle w:val="a9"/>
          <w:rFonts w:ascii="Times New Roman" w:hAnsi="Times New Roman"/>
          <w:sz w:val="24"/>
          <w:szCs w:val="24"/>
        </w:rPr>
        <w:footnoteReference w:id="86"/>
      </w:r>
      <w:r>
        <w:rPr>
          <w:rFonts w:ascii="Times New Roman" w:hAnsi="Times New Roman"/>
          <w:sz w:val="24"/>
          <w:szCs w:val="24"/>
        </w:rPr>
        <w:t>.</w:t>
      </w:r>
      <w:r w:rsidRPr="00750BAF">
        <w:rPr>
          <w:rFonts w:ascii="Times New Roman" w:hAnsi="Times New Roman"/>
          <w:sz w:val="24"/>
          <w:szCs w:val="24"/>
        </w:rPr>
        <w:t xml:space="preserve"> </w:t>
      </w:r>
      <w:proofErr w:type="gramEnd"/>
    </w:p>
    <w:p w:rsidR="006720EB" w:rsidRPr="00750BAF" w:rsidRDefault="006720EB" w:rsidP="006720EB">
      <w:pPr>
        <w:autoSpaceDE w:val="0"/>
        <w:autoSpaceDN w:val="0"/>
        <w:adjustRightInd w:val="0"/>
        <w:spacing w:after="0" w:line="23" w:lineRule="atLeast"/>
        <w:ind w:firstLine="709"/>
        <w:jc w:val="both"/>
        <w:rPr>
          <w:rStyle w:val="hps"/>
          <w:rFonts w:ascii="Times New Roman" w:hAnsi="Times New Roman"/>
          <w:sz w:val="24"/>
          <w:szCs w:val="24"/>
        </w:rPr>
      </w:pPr>
      <w:r w:rsidRPr="00750BAF">
        <w:rPr>
          <w:rFonts w:ascii="Times New Roman" w:hAnsi="Times New Roman"/>
          <w:sz w:val="24"/>
          <w:szCs w:val="24"/>
        </w:rPr>
        <w:t>Планировалось, что новое Приложение не будет заменять документ об образовании, а только дополнять его. Его заполнение будет осуществляться на государственном и английском языках посредством разработанной компьютерной программы на бланках, имеющих несколько степеней защиты.</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Действительно, если сделать экскурс в историю Болонского процесса, то следует признать, что не все страны</w:t>
      </w:r>
      <w:r w:rsidRPr="00750BAF">
        <w:rPr>
          <w:rFonts w:ascii="Times New Roman" w:hAnsi="Times New Roman"/>
          <w:color w:val="000000"/>
          <w:sz w:val="24"/>
          <w:szCs w:val="24"/>
        </w:rPr>
        <w:t>–</w:t>
      </w:r>
      <w:r w:rsidRPr="00750BAF">
        <w:rPr>
          <w:rFonts w:ascii="Times New Roman" w:hAnsi="Times New Roman"/>
          <w:sz w:val="24"/>
          <w:szCs w:val="24"/>
        </w:rPr>
        <w:t>участни</w:t>
      </w:r>
      <w:r>
        <w:rPr>
          <w:rFonts w:ascii="Times New Roman" w:hAnsi="Times New Roman"/>
          <w:sz w:val="24"/>
          <w:szCs w:val="24"/>
        </w:rPr>
        <w:t>цы</w:t>
      </w:r>
      <w:r w:rsidRPr="00750BAF">
        <w:rPr>
          <w:rFonts w:ascii="Times New Roman" w:hAnsi="Times New Roman"/>
          <w:sz w:val="24"/>
          <w:szCs w:val="24"/>
        </w:rPr>
        <w:t xml:space="preserve"> Болонского процесса ввели в свою практику полноценн</w:t>
      </w:r>
      <w:r>
        <w:rPr>
          <w:rFonts w:ascii="Times New Roman" w:hAnsi="Times New Roman"/>
          <w:sz w:val="24"/>
          <w:szCs w:val="24"/>
        </w:rPr>
        <w:t>ое</w:t>
      </w:r>
      <w:r w:rsidRPr="00750BAF">
        <w:rPr>
          <w:rFonts w:ascii="Times New Roman" w:hAnsi="Times New Roman"/>
          <w:sz w:val="24"/>
          <w:szCs w:val="24"/>
        </w:rPr>
        <w:t xml:space="preserve"> </w:t>
      </w:r>
      <w:r>
        <w:rPr>
          <w:rFonts w:ascii="Times New Roman" w:hAnsi="Times New Roman"/>
          <w:sz w:val="24"/>
          <w:szCs w:val="24"/>
        </w:rPr>
        <w:t>приложение к диплому</w:t>
      </w:r>
      <w:r w:rsidRPr="00750BAF">
        <w:rPr>
          <w:rFonts w:ascii="Times New Roman" w:hAnsi="Times New Roman"/>
          <w:sz w:val="24"/>
          <w:szCs w:val="24"/>
        </w:rPr>
        <w:t xml:space="preserve">. Ряд стран пошли по пути разработки и использования национального </w:t>
      </w:r>
      <w:r>
        <w:rPr>
          <w:rFonts w:ascii="Times New Roman" w:hAnsi="Times New Roman"/>
          <w:sz w:val="24"/>
          <w:szCs w:val="24"/>
        </w:rPr>
        <w:t>п</w:t>
      </w:r>
      <w:r w:rsidRPr="00750BAF">
        <w:rPr>
          <w:rFonts w:ascii="Times New Roman" w:hAnsi="Times New Roman"/>
          <w:sz w:val="24"/>
          <w:szCs w:val="24"/>
        </w:rPr>
        <w:t xml:space="preserve">риложения, разработанного на основе европейского образца (Российская Федерация, Украина, Литва и т.д.).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Беларуси предполагалось, начиная с 2010</w:t>
      </w:r>
      <w:r w:rsidRPr="00750BAF">
        <w:rPr>
          <w:rFonts w:ascii="Times New Roman" w:hAnsi="Times New Roman"/>
          <w:color w:val="000000"/>
          <w:sz w:val="24"/>
          <w:szCs w:val="24"/>
        </w:rPr>
        <w:t>–</w:t>
      </w:r>
      <w:r w:rsidRPr="00750BAF">
        <w:rPr>
          <w:rFonts w:ascii="Times New Roman" w:hAnsi="Times New Roman"/>
          <w:sz w:val="24"/>
          <w:szCs w:val="24"/>
        </w:rPr>
        <w:t>2011</w:t>
      </w:r>
      <w:r>
        <w:rPr>
          <w:rFonts w:ascii="Times New Roman" w:hAnsi="Times New Roman"/>
          <w:sz w:val="24"/>
          <w:szCs w:val="24"/>
        </w:rPr>
        <w:t xml:space="preserve"> гг.</w:t>
      </w:r>
      <w:r w:rsidRPr="00750BAF">
        <w:rPr>
          <w:rFonts w:ascii="Times New Roman" w:hAnsi="Times New Roman"/>
          <w:sz w:val="24"/>
          <w:szCs w:val="24"/>
        </w:rPr>
        <w:t>, а затем уже с 2011</w:t>
      </w:r>
      <w:r w:rsidRPr="00750BAF">
        <w:rPr>
          <w:rFonts w:ascii="Times New Roman" w:hAnsi="Times New Roman"/>
          <w:color w:val="000000"/>
          <w:sz w:val="24"/>
          <w:szCs w:val="24"/>
        </w:rPr>
        <w:t>–</w:t>
      </w:r>
      <w:r w:rsidRPr="00750BAF">
        <w:rPr>
          <w:rFonts w:ascii="Times New Roman" w:hAnsi="Times New Roman"/>
          <w:sz w:val="24"/>
          <w:szCs w:val="24"/>
        </w:rPr>
        <w:t xml:space="preserve">2012 учебного года, выдавать национальные </w:t>
      </w:r>
      <w:r w:rsidRPr="005851A3">
        <w:rPr>
          <w:rFonts w:ascii="Times New Roman" w:hAnsi="Times New Roman"/>
          <w:sz w:val="24"/>
          <w:szCs w:val="24"/>
        </w:rPr>
        <w:t>п</w:t>
      </w:r>
      <w:r w:rsidRPr="00750BAF">
        <w:rPr>
          <w:rFonts w:ascii="Times New Roman" w:hAnsi="Times New Roman"/>
          <w:sz w:val="24"/>
          <w:szCs w:val="24"/>
        </w:rPr>
        <w:t>риложения к диплому, сначала – по заявлениям, платно, позднее, возможно, массово. Однако до настоящего времени остается неизвестным дальнейшая судьба принятых решений.</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Рассматривая возможность введения в практику высшего </w:t>
      </w:r>
      <w:proofErr w:type="gramStart"/>
      <w:r w:rsidRPr="00750BAF">
        <w:rPr>
          <w:rFonts w:ascii="Times New Roman" w:hAnsi="Times New Roman"/>
          <w:sz w:val="24"/>
          <w:szCs w:val="24"/>
        </w:rPr>
        <w:t>образования Беларуси выдачи нового образца национального Приложения</w:t>
      </w:r>
      <w:proofErr w:type="gramEnd"/>
      <w:r w:rsidRPr="00750BAF">
        <w:rPr>
          <w:rFonts w:ascii="Times New Roman" w:hAnsi="Times New Roman"/>
          <w:sz w:val="24"/>
          <w:szCs w:val="24"/>
        </w:rPr>
        <w:t xml:space="preserve"> к диплому, следует обратить внимание на то, что высшая школа Беларуси при этом будет вынуждена решать целый ряд проблем, обусловленных ее нынешним положением и законодательной базой. </w:t>
      </w:r>
    </w:p>
    <w:p w:rsidR="006720EB" w:rsidRPr="00750BAF" w:rsidRDefault="006720EB" w:rsidP="006720EB">
      <w:pPr>
        <w:tabs>
          <w:tab w:val="left" w:pos="5954"/>
        </w:tabs>
        <w:autoSpaceDE w:val="0"/>
        <w:autoSpaceDN w:val="0"/>
        <w:adjustRightInd w:val="0"/>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 xml:space="preserve">Прежде всего, следует отметить, что, согласно международным правилам, право проектирования, выпуска и выдачи </w:t>
      </w:r>
      <w:r>
        <w:rPr>
          <w:rFonts w:ascii="Times New Roman" w:hAnsi="Times New Roman"/>
          <w:sz w:val="24"/>
          <w:szCs w:val="24"/>
        </w:rPr>
        <w:t>национального приложения к диплому</w:t>
      </w:r>
      <w:r w:rsidRPr="00750BAF">
        <w:rPr>
          <w:rFonts w:ascii="Times New Roman" w:hAnsi="Times New Roman"/>
          <w:sz w:val="24"/>
          <w:szCs w:val="24"/>
        </w:rPr>
        <w:t xml:space="preserve"> принадлежит вузам, а не государственным органам управления (в случае Беларуси – Министерства образования), так как </w:t>
      </w:r>
      <w:r>
        <w:rPr>
          <w:rFonts w:ascii="Times New Roman" w:hAnsi="Times New Roman"/>
          <w:sz w:val="24"/>
          <w:szCs w:val="24"/>
        </w:rPr>
        <w:t>приложение к диплому</w:t>
      </w:r>
      <w:r w:rsidRPr="00750BAF" w:rsidDel="00B806E7">
        <w:rPr>
          <w:rFonts w:ascii="Times New Roman" w:hAnsi="Times New Roman"/>
          <w:sz w:val="24"/>
          <w:szCs w:val="24"/>
        </w:rPr>
        <w:t xml:space="preserve"> </w:t>
      </w:r>
      <w:r w:rsidRPr="00750BAF">
        <w:rPr>
          <w:rFonts w:ascii="Times New Roman" w:hAnsi="Times New Roman"/>
          <w:sz w:val="24"/>
          <w:szCs w:val="24"/>
        </w:rPr>
        <w:t xml:space="preserve"> является документом не национального (государственного) уровня, а международным (европейским) образовательным документом, сформированным наднациональными органами управления Европейского Союза и </w:t>
      </w:r>
      <w:r>
        <w:rPr>
          <w:rFonts w:ascii="Times New Roman" w:hAnsi="Times New Roman"/>
          <w:sz w:val="24"/>
          <w:szCs w:val="24"/>
        </w:rPr>
        <w:t>ЮНЕСКО</w:t>
      </w:r>
      <w:r w:rsidRPr="00750BAF">
        <w:rPr>
          <w:rFonts w:ascii="Times New Roman" w:hAnsi="Times New Roman"/>
          <w:sz w:val="24"/>
          <w:szCs w:val="24"/>
        </w:rPr>
        <w:t>.</w:t>
      </w:r>
      <w:proofErr w:type="gramEnd"/>
      <w:r w:rsidRPr="00750BAF">
        <w:rPr>
          <w:rFonts w:ascii="Times New Roman" w:hAnsi="Times New Roman"/>
          <w:sz w:val="24"/>
          <w:szCs w:val="24"/>
        </w:rPr>
        <w:t xml:space="preserve"> Роль Министерства образования в данной ситуации должна св</w:t>
      </w:r>
      <w:r>
        <w:rPr>
          <w:rFonts w:ascii="Times New Roman" w:hAnsi="Times New Roman"/>
          <w:sz w:val="24"/>
          <w:szCs w:val="24"/>
        </w:rPr>
        <w:t>одиться</w:t>
      </w:r>
      <w:r w:rsidRPr="00750BAF">
        <w:rPr>
          <w:rFonts w:ascii="Times New Roman" w:hAnsi="Times New Roman"/>
          <w:sz w:val="24"/>
          <w:szCs w:val="24"/>
        </w:rPr>
        <w:t xml:space="preserve"> к формулированию общих правил и рекомендаций по оформлению и выдаче национального </w:t>
      </w:r>
      <w:r>
        <w:rPr>
          <w:rFonts w:ascii="Times New Roman" w:hAnsi="Times New Roman"/>
          <w:sz w:val="24"/>
          <w:szCs w:val="24"/>
        </w:rPr>
        <w:t>п</w:t>
      </w:r>
      <w:r w:rsidRPr="00750BAF">
        <w:rPr>
          <w:rFonts w:ascii="Times New Roman" w:hAnsi="Times New Roman"/>
          <w:sz w:val="24"/>
          <w:szCs w:val="24"/>
        </w:rPr>
        <w:t>риложения к диплому о высшем образовании, совместимого с</w:t>
      </w:r>
      <w:r>
        <w:rPr>
          <w:rFonts w:ascii="Times New Roman" w:hAnsi="Times New Roman"/>
          <w:sz w:val="24"/>
          <w:szCs w:val="24"/>
        </w:rPr>
        <w:t xml:space="preserve"> полноценным приложением</w:t>
      </w:r>
      <w:r w:rsidRPr="00750BAF">
        <w:rPr>
          <w:rFonts w:ascii="Times New Roman" w:hAnsi="Times New Roman"/>
          <w:sz w:val="24"/>
          <w:szCs w:val="24"/>
        </w:rPr>
        <w:t xml:space="preserve"> к диплому, обладателям </w:t>
      </w:r>
      <w:r>
        <w:rPr>
          <w:rFonts w:ascii="Times New Roman" w:hAnsi="Times New Roman"/>
          <w:sz w:val="24"/>
          <w:szCs w:val="24"/>
        </w:rPr>
        <w:t>беларуских</w:t>
      </w:r>
      <w:r w:rsidRPr="00750BAF">
        <w:rPr>
          <w:rFonts w:ascii="Times New Roman" w:hAnsi="Times New Roman"/>
          <w:sz w:val="24"/>
          <w:szCs w:val="24"/>
        </w:rPr>
        <w:t xml:space="preserve"> дипломов о высшем образовании.</w:t>
      </w:r>
    </w:p>
    <w:p w:rsidR="006720EB" w:rsidRPr="00750BAF" w:rsidRDefault="006720EB" w:rsidP="006720EB">
      <w:pPr>
        <w:tabs>
          <w:tab w:val="left" w:pos="5954"/>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Также следует обратить внимание на то, что </w:t>
      </w:r>
      <w:r>
        <w:rPr>
          <w:rFonts w:ascii="Times New Roman" w:hAnsi="Times New Roman"/>
          <w:sz w:val="24"/>
          <w:szCs w:val="24"/>
        </w:rPr>
        <w:t>е</w:t>
      </w:r>
      <w:r w:rsidRPr="00750BAF">
        <w:rPr>
          <w:rFonts w:ascii="Times New Roman" w:hAnsi="Times New Roman"/>
          <w:sz w:val="24"/>
          <w:szCs w:val="24"/>
        </w:rPr>
        <w:t xml:space="preserve">вропейское </w:t>
      </w:r>
      <w:r>
        <w:rPr>
          <w:rFonts w:ascii="Times New Roman" w:hAnsi="Times New Roman"/>
          <w:sz w:val="24"/>
          <w:szCs w:val="24"/>
        </w:rPr>
        <w:t>п</w:t>
      </w:r>
      <w:r w:rsidRPr="00750BAF">
        <w:rPr>
          <w:rFonts w:ascii="Times New Roman" w:hAnsi="Times New Roman"/>
          <w:sz w:val="24"/>
          <w:szCs w:val="24"/>
        </w:rPr>
        <w:t>риложение к диплому является сложным по содержанию документом и работа с ним требует специального обучения персонала правил</w:t>
      </w:r>
      <w:r>
        <w:rPr>
          <w:rFonts w:ascii="Times New Roman" w:hAnsi="Times New Roman"/>
          <w:sz w:val="24"/>
          <w:szCs w:val="24"/>
        </w:rPr>
        <w:t>ам</w:t>
      </w:r>
      <w:r w:rsidRPr="00750BAF">
        <w:rPr>
          <w:rFonts w:ascii="Times New Roman" w:hAnsi="Times New Roman"/>
          <w:sz w:val="24"/>
          <w:szCs w:val="24"/>
        </w:rPr>
        <w:t xml:space="preserve"> заполнению </w:t>
      </w:r>
      <w:r>
        <w:rPr>
          <w:rFonts w:ascii="Times New Roman" w:hAnsi="Times New Roman"/>
          <w:sz w:val="24"/>
          <w:szCs w:val="24"/>
        </w:rPr>
        <w:t xml:space="preserve">надлежащих </w:t>
      </w:r>
      <w:r w:rsidRPr="00750BAF">
        <w:rPr>
          <w:rFonts w:ascii="Times New Roman" w:hAnsi="Times New Roman"/>
          <w:sz w:val="24"/>
          <w:szCs w:val="24"/>
        </w:rPr>
        <w:t xml:space="preserve">разделов </w:t>
      </w:r>
      <w:r>
        <w:rPr>
          <w:rFonts w:ascii="Times New Roman" w:hAnsi="Times New Roman"/>
          <w:sz w:val="24"/>
          <w:szCs w:val="24"/>
        </w:rPr>
        <w:t>п</w:t>
      </w:r>
      <w:r w:rsidRPr="00750BAF">
        <w:rPr>
          <w:rFonts w:ascii="Times New Roman" w:hAnsi="Times New Roman"/>
          <w:sz w:val="24"/>
          <w:szCs w:val="24"/>
        </w:rPr>
        <w:t xml:space="preserve">риложения. Учитывая, что в Беларуси не развита и не внедрена система ECTS, не разработаны ее основные документы, включая Каталог учебных курсов на английском языке, введение </w:t>
      </w:r>
      <w:r>
        <w:rPr>
          <w:rFonts w:ascii="Times New Roman" w:hAnsi="Times New Roman"/>
          <w:sz w:val="24"/>
          <w:szCs w:val="24"/>
        </w:rPr>
        <w:t>приложения</w:t>
      </w:r>
      <w:r w:rsidRPr="00750BAF">
        <w:rPr>
          <w:rFonts w:ascii="Times New Roman" w:hAnsi="Times New Roman"/>
          <w:sz w:val="24"/>
          <w:szCs w:val="24"/>
        </w:rPr>
        <w:t xml:space="preserve"> к диплому не будет являться столь простым делом, как об этом заявляют представители официальных органов образования. </w:t>
      </w:r>
    </w:p>
    <w:p w:rsidR="006720EB" w:rsidRPr="00750BAF" w:rsidRDefault="006720EB" w:rsidP="006720EB">
      <w:pPr>
        <w:autoSpaceDE w:val="0"/>
        <w:autoSpaceDN w:val="0"/>
        <w:adjustRightInd w:val="0"/>
        <w:spacing w:after="0" w:line="23" w:lineRule="atLeast"/>
        <w:ind w:firstLine="709"/>
        <w:jc w:val="both"/>
        <w:rPr>
          <w:rFonts w:ascii="Times New Roman" w:hAnsi="Times New Roman"/>
          <w:sz w:val="24"/>
          <w:szCs w:val="24"/>
        </w:rPr>
      </w:pPr>
    </w:p>
    <w:p w:rsidR="002033FC" w:rsidRDefault="006720EB" w:rsidP="005A393F">
      <w:pPr>
        <w:pStyle w:val="aa"/>
        <w:spacing w:line="23" w:lineRule="atLeast"/>
        <w:ind w:left="708" w:firstLine="708"/>
        <w:jc w:val="both"/>
        <w:rPr>
          <w:rFonts w:ascii="Times New Roman" w:hAnsi="Times New Roman"/>
          <w:iCs/>
          <w:sz w:val="24"/>
          <w:szCs w:val="24"/>
        </w:rPr>
      </w:pPr>
      <w:r w:rsidRPr="00750BAF">
        <w:rPr>
          <w:rFonts w:ascii="Times New Roman" w:hAnsi="Times New Roman"/>
          <w:b/>
          <w:iCs/>
          <w:sz w:val="24"/>
          <w:szCs w:val="24"/>
        </w:rPr>
        <w:t>2.5. Основные выводы</w:t>
      </w:r>
    </w:p>
    <w:p w:rsidR="006720EB" w:rsidRPr="00750BAF" w:rsidRDefault="006720EB" w:rsidP="006720EB">
      <w:pPr>
        <w:pStyle w:val="aa"/>
        <w:spacing w:line="23" w:lineRule="atLeast"/>
        <w:ind w:firstLine="709"/>
        <w:jc w:val="both"/>
        <w:rPr>
          <w:rFonts w:ascii="Times New Roman" w:hAnsi="Times New Roman"/>
          <w:b/>
          <w:iCs/>
          <w:sz w:val="24"/>
          <w:szCs w:val="24"/>
        </w:rPr>
      </w:pPr>
      <w:r w:rsidRPr="00750BAF">
        <w:rPr>
          <w:rFonts w:ascii="Times New Roman" w:hAnsi="Times New Roman"/>
          <w:iCs/>
          <w:sz w:val="24"/>
          <w:szCs w:val="24"/>
        </w:rPr>
        <w:t>1. Сформировавшая в Беларус</w:t>
      </w:r>
      <w:r>
        <w:rPr>
          <w:rFonts w:ascii="Times New Roman" w:hAnsi="Times New Roman"/>
          <w:iCs/>
          <w:sz w:val="24"/>
          <w:szCs w:val="24"/>
        </w:rPr>
        <w:t>и</w:t>
      </w:r>
      <w:r w:rsidRPr="00750BAF">
        <w:rPr>
          <w:rFonts w:ascii="Times New Roman" w:hAnsi="Times New Roman"/>
          <w:iCs/>
          <w:sz w:val="24"/>
          <w:szCs w:val="24"/>
        </w:rPr>
        <w:t xml:space="preserve"> и узаконенная Кодексом об образовании модель системы высшего образования по своей структуре и содержанию, несмотря на введение двухступенчатой архитектуры обучения, не согласуется со структурой, идеями и принципами Болонского процесса. Выпускник </w:t>
      </w:r>
      <w:r>
        <w:rPr>
          <w:rFonts w:ascii="Times New Roman" w:hAnsi="Times New Roman"/>
          <w:iCs/>
          <w:sz w:val="24"/>
          <w:szCs w:val="24"/>
        </w:rPr>
        <w:t>первой</w:t>
      </w:r>
      <w:r w:rsidRPr="00750BAF">
        <w:rPr>
          <w:rFonts w:ascii="Times New Roman" w:hAnsi="Times New Roman"/>
          <w:iCs/>
          <w:sz w:val="24"/>
          <w:szCs w:val="24"/>
        </w:rPr>
        <w:t xml:space="preserve"> ступени высшего образования (специалист) не соответствует европейскому бакалавру. Остается неясным место </w:t>
      </w:r>
      <w:r>
        <w:rPr>
          <w:rFonts w:ascii="Times New Roman" w:hAnsi="Times New Roman"/>
          <w:iCs/>
          <w:sz w:val="24"/>
          <w:szCs w:val="24"/>
        </w:rPr>
        <w:t>второй</w:t>
      </w:r>
      <w:r w:rsidRPr="00750BAF">
        <w:rPr>
          <w:rFonts w:ascii="Times New Roman" w:hAnsi="Times New Roman"/>
          <w:iCs/>
          <w:sz w:val="24"/>
          <w:szCs w:val="24"/>
        </w:rPr>
        <w:t xml:space="preserve"> ступени (магистратуры) в системе высшего образования и сфера применения ее выпускников. Послевузовское образование (аспирантура, докторантура) не включено в общую структуру высшего образования в качестве третьей ступени, структурно и в определенной мере содержательно не отвечает стандартам подготовки в европейской докторантуре.</w:t>
      </w:r>
    </w:p>
    <w:p w:rsidR="006720EB" w:rsidRPr="00750BAF" w:rsidRDefault="006720EB" w:rsidP="006720EB">
      <w:pPr>
        <w:pStyle w:val="aa"/>
        <w:spacing w:line="23" w:lineRule="atLeast"/>
        <w:ind w:firstLine="709"/>
        <w:jc w:val="both"/>
        <w:rPr>
          <w:rStyle w:val="hps"/>
          <w:rFonts w:ascii="Times New Roman" w:eastAsia="Calibri" w:hAnsi="Times New Roman"/>
          <w:sz w:val="24"/>
          <w:szCs w:val="24"/>
        </w:rPr>
      </w:pPr>
      <w:r w:rsidRPr="00750BAF">
        <w:rPr>
          <w:rFonts w:ascii="Times New Roman" w:hAnsi="Times New Roman"/>
          <w:iCs/>
          <w:sz w:val="24"/>
          <w:szCs w:val="24"/>
        </w:rPr>
        <w:t xml:space="preserve">2. </w:t>
      </w:r>
      <w:r>
        <w:rPr>
          <w:rFonts w:ascii="Times New Roman" w:hAnsi="Times New Roman"/>
          <w:iCs/>
          <w:sz w:val="24"/>
          <w:szCs w:val="24"/>
        </w:rPr>
        <w:t>Беларуская</w:t>
      </w:r>
      <w:r w:rsidRPr="00750BAF">
        <w:rPr>
          <w:rFonts w:ascii="Times New Roman" w:hAnsi="Times New Roman"/>
          <w:iCs/>
          <w:sz w:val="24"/>
          <w:szCs w:val="24"/>
        </w:rPr>
        <w:t xml:space="preserve"> высшая школа до настоящего времени не использует </w:t>
      </w:r>
      <w:r w:rsidRPr="00750BAF">
        <w:rPr>
          <w:rStyle w:val="hps"/>
          <w:rFonts w:ascii="Times New Roman" w:hAnsi="Times New Roman"/>
          <w:sz w:val="24"/>
          <w:szCs w:val="24"/>
        </w:rPr>
        <w:t>ряд болонских «инструментов», способствующих прозрачности и</w:t>
      </w:r>
      <w:r w:rsidRPr="00750BAF">
        <w:rPr>
          <w:rFonts w:ascii="Times New Roman" w:hAnsi="Times New Roman"/>
          <w:sz w:val="24"/>
          <w:szCs w:val="24"/>
        </w:rPr>
        <w:t xml:space="preserve"> </w:t>
      </w:r>
      <w:r w:rsidRPr="00750BAF">
        <w:rPr>
          <w:rStyle w:val="hps"/>
          <w:rFonts w:ascii="Times New Roman" w:hAnsi="Times New Roman"/>
          <w:sz w:val="24"/>
          <w:szCs w:val="24"/>
        </w:rPr>
        <w:t xml:space="preserve">взаимному признанию результатов обучения, </w:t>
      </w:r>
      <w:r w:rsidRPr="00750BAF">
        <w:rPr>
          <w:rFonts w:ascii="Times New Roman" w:hAnsi="Times New Roman"/>
          <w:sz w:val="24"/>
          <w:szCs w:val="24"/>
        </w:rPr>
        <w:t>таких как Е</w:t>
      </w:r>
      <w:r w:rsidRPr="00750BAF">
        <w:rPr>
          <w:rStyle w:val="hps"/>
          <w:rFonts w:ascii="Times New Roman" w:hAnsi="Times New Roman"/>
          <w:sz w:val="24"/>
          <w:szCs w:val="24"/>
        </w:rPr>
        <w:t>вропейская</w:t>
      </w:r>
      <w:r w:rsidRPr="00750BAF">
        <w:rPr>
          <w:rFonts w:ascii="Times New Roman" w:hAnsi="Times New Roman"/>
          <w:sz w:val="24"/>
          <w:szCs w:val="24"/>
        </w:rPr>
        <w:t xml:space="preserve"> система </w:t>
      </w:r>
      <w:r w:rsidRPr="00750BAF">
        <w:rPr>
          <w:rStyle w:val="hps"/>
          <w:rFonts w:ascii="Times New Roman" w:hAnsi="Times New Roman"/>
          <w:sz w:val="24"/>
          <w:szCs w:val="24"/>
        </w:rPr>
        <w:t>перевода и накопления кредитов</w:t>
      </w:r>
      <w:r w:rsidRPr="00750BAF">
        <w:rPr>
          <w:rFonts w:ascii="Times New Roman" w:hAnsi="Times New Roman"/>
          <w:sz w:val="24"/>
          <w:szCs w:val="24"/>
        </w:rPr>
        <w:t xml:space="preserve"> </w:t>
      </w:r>
      <w:r w:rsidRPr="00750BAF">
        <w:rPr>
          <w:rStyle w:val="hps"/>
          <w:rFonts w:ascii="Times New Roman" w:hAnsi="Times New Roman"/>
          <w:sz w:val="24"/>
          <w:szCs w:val="24"/>
        </w:rPr>
        <w:t xml:space="preserve">(ECTS), </w:t>
      </w:r>
      <w:r>
        <w:rPr>
          <w:rStyle w:val="hps"/>
          <w:rFonts w:ascii="Times New Roman" w:hAnsi="Times New Roman"/>
          <w:sz w:val="24"/>
          <w:szCs w:val="24"/>
        </w:rPr>
        <w:t>п</w:t>
      </w:r>
      <w:r w:rsidRPr="00750BAF">
        <w:rPr>
          <w:rStyle w:val="hps"/>
          <w:rFonts w:ascii="Times New Roman" w:hAnsi="Times New Roman"/>
          <w:sz w:val="24"/>
          <w:szCs w:val="24"/>
        </w:rPr>
        <w:t>риложение к диплому</w:t>
      </w:r>
      <w:r w:rsidRPr="00750BAF">
        <w:rPr>
          <w:rFonts w:ascii="Times New Roman" w:hAnsi="Times New Roman"/>
          <w:sz w:val="24"/>
          <w:szCs w:val="24"/>
        </w:rPr>
        <w:t xml:space="preserve"> </w:t>
      </w:r>
      <w:r w:rsidRPr="00750BAF">
        <w:rPr>
          <w:rStyle w:val="hps"/>
          <w:rFonts w:ascii="Times New Roman" w:hAnsi="Times New Roman"/>
          <w:sz w:val="24"/>
          <w:szCs w:val="24"/>
        </w:rPr>
        <w:t xml:space="preserve">(DS). В системе высшего образования Беларуси в полной мере не обеспечивается формулирование результатов обучения в терминах компетенций и реализация </w:t>
      </w:r>
      <w:proofErr w:type="spellStart"/>
      <w:r w:rsidRPr="00750BAF">
        <w:rPr>
          <w:rStyle w:val="hps"/>
          <w:rFonts w:ascii="Times New Roman" w:hAnsi="Times New Roman"/>
          <w:sz w:val="24"/>
          <w:szCs w:val="24"/>
        </w:rPr>
        <w:t>компетентностного</w:t>
      </w:r>
      <w:proofErr w:type="spellEnd"/>
      <w:r w:rsidRPr="00750BAF">
        <w:rPr>
          <w:rStyle w:val="hps"/>
          <w:rFonts w:ascii="Times New Roman" w:hAnsi="Times New Roman"/>
          <w:sz w:val="24"/>
          <w:szCs w:val="24"/>
        </w:rPr>
        <w:t xml:space="preserve"> подхода при создании и проведении образовательных программ. Это не может не сказываться на признании за рубежом полученных в Беларуси документов об образовании и квалификаций.</w:t>
      </w:r>
    </w:p>
    <w:p w:rsidR="006720EB" w:rsidRPr="00750BAF" w:rsidRDefault="006720EB" w:rsidP="006720EB">
      <w:pPr>
        <w:pStyle w:val="Default"/>
        <w:spacing w:line="23" w:lineRule="atLeast"/>
        <w:ind w:firstLine="709"/>
        <w:jc w:val="both"/>
        <w:rPr>
          <w:rStyle w:val="hps"/>
          <w:rFonts w:eastAsia="Calibri"/>
          <w:lang w:eastAsia="en-US"/>
        </w:rPr>
      </w:pPr>
      <w:r w:rsidRPr="00750BAF">
        <w:rPr>
          <w:rStyle w:val="hps"/>
        </w:rPr>
        <w:lastRenderedPageBreak/>
        <w:t xml:space="preserve">3. Используемый </w:t>
      </w:r>
      <w:r>
        <w:rPr>
          <w:rStyle w:val="hps"/>
        </w:rPr>
        <w:t>беларуской</w:t>
      </w:r>
      <w:r w:rsidRPr="00750BAF">
        <w:rPr>
          <w:rStyle w:val="hps"/>
        </w:rPr>
        <w:t xml:space="preserve"> системой высшего образования понятийный аппарат в определенной степени не соответствует содержанию терминов, принятых в Болонском процессе (модуль, кредит, </w:t>
      </w:r>
      <w:proofErr w:type="spellStart"/>
      <w:r w:rsidRPr="00750BAF">
        <w:rPr>
          <w:rStyle w:val="hps"/>
        </w:rPr>
        <w:t>компетентностный</w:t>
      </w:r>
      <w:proofErr w:type="spellEnd"/>
      <w:r w:rsidRPr="00750BAF">
        <w:rPr>
          <w:rStyle w:val="hps"/>
        </w:rPr>
        <w:t xml:space="preserve"> подход, результат обучения и др.). </w:t>
      </w:r>
      <w:r w:rsidRPr="00750BAF">
        <w:t>Существует потребность в сближении смысла этих терминов с их пониманием  в Е</w:t>
      </w:r>
      <w:r>
        <w:t>вропейском пространстве высшего образования</w:t>
      </w:r>
      <w:r w:rsidRPr="00750BAF">
        <w:t>.</w:t>
      </w:r>
    </w:p>
    <w:p w:rsidR="006720EB" w:rsidRPr="00750BAF" w:rsidRDefault="006720EB" w:rsidP="006720EB">
      <w:pPr>
        <w:pStyle w:val="aa"/>
        <w:spacing w:line="23" w:lineRule="atLeast"/>
        <w:ind w:firstLine="709"/>
        <w:jc w:val="both"/>
        <w:rPr>
          <w:rStyle w:val="hps"/>
          <w:rFonts w:ascii="Times New Roman" w:eastAsia="Calibri" w:hAnsi="Times New Roman"/>
          <w:sz w:val="24"/>
          <w:szCs w:val="24"/>
        </w:rPr>
      </w:pPr>
      <w:r w:rsidRPr="00750BAF">
        <w:rPr>
          <w:rStyle w:val="hps"/>
          <w:rFonts w:ascii="Times New Roman" w:hAnsi="Times New Roman"/>
          <w:sz w:val="24"/>
          <w:szCs w:val="24"/>
        </w:rPr>
        <w:t xml:space="preserve">4. Жесткая регламентация на законодательном уровне образовательных программ (образовательных стандартов) вплоть до структуры и содержания учебных планов, перечня и содержания программ учебных дисциплин, последовательности их изучения, не позволяет создавать гибкие траектории обучения, </w:t>
      </w:r>
      <w:proofErr w:type="gramStart"/>
      <w:r w:rsidRPr="00750BAF">
        <w:rPr>
          <w:rStyle w:val="hps"/>
          <w:rFonts w:ascii="Times New Roman" w:hAnsi="Times New Roman"/>
          <w:sz w:val="24"/>
          <w:szCs w:val="24"/>
        </w:rPr>
        <w:t>а</w:t>
      </w:r>
      <w:proofErr w:type="gramEnd"/>
      <w:r w:rsidRPr="00750BAF">
        <w:rPr>
          <w:rStyle w:val="hps"/>
          <w:rFonts w:ascii="Times New Roman" w:hAnsi="Times New Roman"/>
          <w:sz w:val="24"/>
          <w:szCs w:val="24"/>
        </w:rPr>
        <w:t xml:space="preserve"> следовательно, не способствует повышению </w:t>
      </w:r>
      <w:proofErr w:type="spellStart"/>
      <w:r w:rsidRPr="00750BAF">
        <w:rPr>
          <w:rStyle w:val="hps"/>
          <w:rFonts w:ascii="Times New Roman" w:hAnsi="Times New Roman"/>
          <w:sz w:val="24"/>
          <w:szCs w:val="24"/>
        </w:rPr>
        <w:t>трудоустраевомости</w:t>
      </w:r>
      <w:proofErr w:type="spellEnd"/>
      <w:r w:rsidRPr="00750BAF">
        <w:rPr>
          <w:rStyle w:val="hps"/>
          <w:rFonts w:ascii="Times New Roman" w:hAnsi="Times New Roman"/>
          <w:sz w:val="24"/>
          <w:szCs w:val="24"/>
        </w:rPr>
        <w:t xml:space="preserve"> и конкурентоспособности выпускников </w:t>
      </w:r>
      <w:r>
        <w:rPr>
          <w:rStyle w:val="hps"/>
          <w:rFonts w:ascii="Times New Roman" w:hAnsi="Times New Roman"/>
          <w:sz w:val="24"/>
          <w:szCs w:val="24"/>
        </w:rPr>
        <w:t>беларуских</w:t>
      </w:r>
      <w:r w:rsidRPr="00750BAF">
        <w:rPr>
          <w:rStyle w:val="hps"/>
          <w:rFonts w:ascii="Times New Roman" w:hAnsi="Times New Roman"/>
          <w:sz w:val="24"/>
          <w:szCs w:val="24"/>
        </w:rPr>
        <w:t xml:space="preserve"> вузов на европейском и международном рынках труда.</w:t>
      </w:r>
    </w:p>
    <w:p w:rsidR="006720EB" w:rsidRDefault="006720EB" w:rsidP="006720EB">
      <w:pPr>
        <w:pStyle w:val="aa"/>
        <w:spacing w:line="23" w:lineRule="atLeast"/>
        <w:ind w:firstLine="709"/>
        <w:jc w:val="both"/>
        <w:rPr>
          <w:rStyle w:val="hps"/>
          <w:rFonts w:ascii="Times New Roman" w:hAnsi="Times New Roman"/>
          <w:sz w:val="24"/>
          <w:szCs w:val="24"/>
        </w:rPr>
      </w:pPr>
      <w:r w:rsidRPr="00750BAF">
        <w:rPr>
          <w:rStyle w:val="hps"/>
          <w:rFonts w:ascii="Times New Roman" w:hAnsi="Times New Roman"/>
          <w:sz w:val="24"/>
          <w:szCs w:val="24"/>
        </w:rPr>
        <w:t>5. Для изменения ситуации необходим</w:t>
      </w:r>
      <w:r>
        <w:rPr>
          <w:rStyle w:val="hps"/>
          <w:rFonts w:ascii="Times New Roman" w:hAnsi="Times New Roman"/>
          <w:sz w:val="24"/>
          <w:szCs w:val="24"/>
        </w:rPr>
        <w:t>о</w:t>
      </w:r>
      <w:r w:rsidRPr="00750BAF">
        <w:rPr>
          <w:rStyle w:val="hps"/>
          <w:rFonts w:ascii="Times New Roman" w:hAnsi="Times New Roman"/>
          <w:sz w:val="24"/>
          <w:szCs w:val="24"/>
        </w:rPr>
        <w:t xml:space="preserve"> радикальное изменение национальной образовательной политики, законодательства, концепции, структуры и содержания высшего образования в Беларуси.</w:t>
      </w:r>
    </w:p>
    <w:p w:rsidR="00B44B54" w:rsidRDefault="00B44B54" w:rsidP="006720EB">
      <w:pPr>
        <w:pStyle w:val="aa"/>
        <w:spacing w:line="23" w:lineRule="atLeast"/>
        <w:ind w:firstLine="709"/>
        <w:jc w:val="both"/>
        <w:rPr>
          <w:rStyle w:val="hps"/>
          <w:rFonts w:ascii="Times New Roman" w:hAnsi="Times New Roman"/>
          <w:sz w:val="24"/>
          <w:szCs w:val="24"/>
        </w:rPr>
      </w:pPr>
    </w:p>
    <w:p w:rsidR="00B44B54" w:rsidRPr="00750BAF" w:rsidRDefault="00B44B54" w:rsidP="006720EB">
      <w:pPr>
        <w:pStyle w:val="aa"/>
        <w:spacing w:line="23" w:lineRule="atLeast"/>
        <w:ind w:firstLine="709"/>
        <w:jc w:val="both"/>
        <w:rPr>
          <w:rFonts w:ascii="Times New Roman" w:hAnsi="Times New Roman"/>
          <w:sz w:val="24"/>
          <w:szCs w:val="24"/>
        </w:rPr>
      </w:pPr>
    </w:p>
    <w:p w:rsidR="002033FC" w:rsidRPr="005A393F" w:rsidRDefault="00B44B54">
      <w:pPr>
        <w:spacing w:line="23" w:lineRule="atLeast"/>
        <w:jc w:val="both"/>
        <w:rPr>
          <w:rFonts w:ascii="Times New Roman" w:hAnsi="Times New Roman"/>
          <w:b/>
          <w:sz w:val="26"/>
          <w:szCs w:val="26"/>
        </w:rPr>
      </w:pPr>
      <w:r w:rsidRPr="005A393F">
        <w:rPr>
          <w:rFonts w:ascii="Times New Roman" w:hAnsi="Times New Roman"/>
          <w:b/>
          <w:iCs/>
          <w:sz w:val="26"/>
          <w:szCs w:val="26"/>
        </w:rPr>
        <w:tab/>
      </w:r>
      <w:r w:rsidR="006720EB" w:rsidRPr="005A393F">
        <w:rPr>
          <w:rFonts w:ascii="Times New Roman" w:hAnsi="Times New Roman"/>
          <w:b/>
          <w:sz w:val="26"/>
          <w:szCs w:val="26"/>
        </w:rPr>
        <w:t>3. Уровень институциональной автономии беларуских вузов</w:t>
      </w:r>
    </w:p>
    <w:p w:rsidR="006720EB" w:rsidRPr="00750BAF" w:rsidRDefault="005A393F" w:rsidP="005A393F">
      <w:pPr>
        <w:tabs>
          <w:tab w:val="left" w:pos="3570"/>
        </w:tabs>
        <w:autoSpaceDE w:val="0"/>
        <w:autoSpaceDN w:val="0"/>
        <w:adjustRightInd w:val="0"/>
        <w:spacing w:after="0" w:line="23" w:lineRule="atLeast"/>
        <w:ind w:left="1560" w:hanging="1560"/>
      </w:pPr>
      <w:r>
        <w:rPr>
          <w:rFonts w:ascii="Times New Roman" w:hAnsi="Times New Roman"/>
          <w:b/>
          <w:sz w:val="24"/>
          <w:szCs w:val="24"/>
        </w:rPr>
        <w:tab/>
      </w:r>
      <w:r w:rsidR="006720EB" w:rsidRPr="005A393F">
        <w:rPr>
          <w:rFonts w:ascii="Times New Roman" w:hAnsi="Times New Roman"/>
          <w:b/>
          <w:sz w:val="24"/>
          <w:szCs w:val="24"/>
        </w:rPr>
        <w:t>3.1. Введение</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 xml:space="preserve">Поскольку беларуское </w:t>
      </w:r>
      <w:r>
        <w:rPr>
          <w:rFonts w:ascii="Times New Roman" w:hAnsi="Times New Roman"/>
          <w:sz w:val="24"/>
          <w:szCs w:val="24"/>
        </w:rPr>
        <w:t>М</w:t>
      </w:r>
      <w:r w:rsidRPr="00750BAF">
        <w:rPr>
          <w:rFonts w:ascii="Times New Roman" w:hAnsi="Times New Roman"/>
          <w:sz w:val="24"/>
          <w:szCs w:val="24"/>
        </w:rPr>
        <w:t>инистерство образования считает, что претензии Болонского секретариата к состоянию институциональной автономии вузов в нашей стране, повлекшие в 2012 г</w:t>
      </w:r>
      <w:r>
        <w:rPr>
          <w:rFonts w:ascii="Times New Roman" w:hAnsi="Times New Roman"/>
          <w:sz w:val="24"/>
          <w:szCs w:val="24"/>
        </w:rPr>
        <w:t>.</w:t>
      </w:r>
      <w:r w:rsidRPr="00750BAF">
        <w:rPr>
          <w:rFonts w:ascii="Times New Roman" w:hAnsi="Times New Roman"/>
          <w:sz w:val="24"/>
          <w:szCs w:val="24"/>
        </w:rPr>
        <w:t xml:space="preserve"> перенос рассмотрения заявки на вступление Беларуси в Европейское пространство высшего образования, политически мотивированы, то было бы полезно посмотреть на то, как выглядела бы беларуская высшая школа, если бы Беларусь участвовала в международных исследованиях состояния университетской автономии. </w:t>
      </w:r>
      <w:proofErr w:type="gramEnd"/>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Европейская ассоциация университетов (</w:t>
      </w:r>
      <w:proofErr w:type="spellStart"/>
      <w:r w:rsidRPr="006801E0">
        <w:rPr>
          <w:rFonts w:ascii="Times New Roman" w:hAnsi="Times New Roman"/>
          <w:i/>
          <w:sz w:val="24"/>
          <w:szCs w:val="24"/>
        </w:rPr>
        <w:t>European</w:t>
      </w:r>
      <w:proofErr w:type="spellEnd"/>
      <w:r w:rsidRPr="006801E0">
        <w:rPr>
          <w:rFonts w:ascii="Times New Roman" w:hAnsi="Times New Roman"/>
          <w:i/>
          <w:sz w:val="24"/>
          <w:szCs w:val="24"/>
        </w:rPr>
        <w:t xml:space="preserve"> </w:t>
      </w:r>
      <w:proofErr w:type="spellStart"/>
      <w:r w:rsidRPr="006801E0">
        <w:rPr>
          <w:rFonts w:ascii="Times New Roman" w:hAnsi="Times New Roman"/>
          <w:i/>
          <w:sz w:val="24"/>
          <w:szCs w:val="24"/>
        </w:rPr>
        <w:t>University</w:t>
      </w:r>
      <w:proofErr w:type="spellEnd"/>
      <w:r w:rsidRPr="006801E0">
        <w:rPr>
          <w:rFonts w:ascii="Times New Roman" w:hAnsi="Times New Roman"/>
          <w:i/>
          <w:sz w:val="24"/>
          <w:szCs w:val="24"/>
        </w:rPr>
        <w:t xml:space="preserve"> </w:t>
      </w:r>
      <w:proofErr w:type="spellStart"/>
      <w:r w:rsidRPr="006801E0">
        <w:rPr>
          <w:rFonts w:ascii="Times New Roman" w:hAnsi="Times New Roman"/>
          <w:i/>
          <w:sz w:val="24"/>
          <w:szCs w:val="24"/>
        </w:rPr>
        <w:t>Association</w:t>
      </w:r>
      <w:proofErr w:type="spellEnd"/>
      <w:r w:rsidRPr="00750BAF">
        <w:rPr>
          <w:rFonts w:ascii="Times New Roman" w:hAnsi="Times New Roman"/>
          <w:sz w:val="24"/>
          <w:szCs w:val="24"/>
        </w:rPr>
        <w:t xml:space="preserve"> (EUA)) на протяжении нескольких лет осуществляет мониторинг и анализ состояния институциональной автономии в странах, университеты которых являются членами этой организации. В 2012 г</w:t>
      </w:r>
      <w:r>
        <w:rPr>
          <w:rFonts w:ascii="Times New Roman" w:hAnsi="Times New Roman"/>
          <w:sz w:val="24"/>
          <w:szCs w:val="24"/>
        </w:rPr>
        <w:t>.</w:t>
      </w:r>
      <w:r w:rsidRPr="00750BAF">
        <w:rPr>
          <w:rFonts w:ascii="Times New Roman" w:hAnsi="Times New Roman"/>
          <w:sz w:val="24"/>
          <w:szCs w:val="24"/>
        </w:rPr>
        <w:t xml:space="preserve"> был опубликован очередной отчет «Университетская автономия в Европе»</w:t>
      </w:r>
      <w:r>
        <w:rPr>
          <w:rStyle w:val="a9"/>
          <w:rFonts w:ascii="Times New Roman" w:hAnsi="Times New Roman"/>
          <w:sz w:val="24"/>
          <w:szCs w:val="24"/>
        </w:rPr>
        <w:footnoteReference w:id="87"/>
      </w:r>
      <w:r>
        <w:rPr>
          <w:rFonts w:ascii="Times New Roman" w:hAnsi="Times New Roman"/>
          <w:sz w:val="24"/>
          <w:szCs w:val="24"/>
        </w:rPr>
        <w:t>.</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Хотя университетская автономия не является самоцелью, она признается важнейшей предпосылкой успешности выполнения европейскими институтами высшего образования своей миссии в условиях построения передового общества, основанного на знании.</w:t>
      </w:r>
      <w:r>
        <w:rPr>
          <w:rFonts w:ascii="Times New Roman" w:hAnsi="Times New Roman"/>
          <w:sz w:val="24"/>
          <w:szCs w:val="24"/>
        </w:rPr>
        <w:t xml:space="preserve"> </w:t>
      </w:r>
      <w:r w:rsidRPr="00750BAF">
        <w:rPr>
          <w:rFonts w:ascii="Times New Roman" w:hAnsi="Times New Roman"/>
          <w:sz w:val="24"/>
          <w:szCs w:val="24"/>
        </w:rPr>
        <w:t xml:space="preserve">Исследование проводилось в 28 европейских образовательных системах (в некоторых странах Европы в рамках одного государства существуют различные системы высшего образования </w:t>
      </w:r>
      <w:r w:rsidRPr="00750BAF">
        <w:rPr>
          <w:rFonts w:ascii="Times New Roman" w:hAnsi="Times New Roman"/>
          <w:color w:val="000000"/>
          <w:sz w:val="24"/>
          <w:szCs w:val="24"/>
        </w:rPr>
        <w:t>–</w:t>
      </w:r>
      <w:r w:rsidRPr="00750BAF">
        <w:rPr>
          <w:rFonts w:ascii="Times New Roman" w:hAnsi="Times New Roman"/>
          <w:sz w:val="24"/>
          <w:szCs w:val="24"/>
        </w:rPr>
        <w:t xml:space="preserve"> например, в Бельгии или Германии). Методология исследования основывалась на выделении четырех основных измерений университетской автономии и экспертном взвешивании значения каждого индикатора, характеризующего данное измерение. Ниже приводится полный список индикаторов, сгруппированных по блокам, с весом каждого индикатора в блоке.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i/>
          <w:sz w:val="24"/>
          <w:szCs w:val="24"/>
        </w:rPr>
      </w:pPr>
      <w:r w:rsidRPr="00750BAF">
        <w:rPr>
          <w:rFonts w:ascii="Times New Roman" w:hAnsi="Times New Roman"/>
          <w:b/>
          <w:i/>
          <w:sz w:val="24"/>
          <w:szCs w:val="24"/>
        </w:rPr>
        <w:t>Организационная автономия</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Процедура избрания </w:t>
      </w:r>
      <w:r w:rsidRPr="006801E0">
        <w:rPr>
          <w:rFonts w:ascii="Times New Roman" w:hAnsi="Times New Roman"/>
          <w:sz w:val="24"/>
          <w:szCs w:val="24"/>
        </w:rPr>
        <w:t>исполнительного главы университета</w:t>
      </w:r>
      <w:r w:rsidRPr="00750BAF">
        <w:rPr>
          <w:rFonts w:ascii="Times New Roman" w:hAnsi="Times New Roman"/>
          <w:sz w:val="24"/>
          <w:szCs w:val="24"/>
        </w:rPr>
        <w:t xml:space="preserve"> (ректора) (14%)</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Выбор процедуры избрания ректора (14%)</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Освобождение от должности </w:t>
      </w:r>
      <w:proofErr w:type="gramStart"/>
      <w:r w:rsidRPr="006801E0">
        <w:rPr>
          <w:rFonts w:ascii="Times New Roman" w:hAnsi="Times New Roman"/>
          <w:sz w:val="24"/>
          <w:szCs w:val="24"/>
        </w:rPr>
        <w:t>исполнительного</w:t>
      </w:r>
      <w:proofErr w:type="gramEnd"/>
      <w:r w:rsidRPr="006801E0">
        <w:rPr>
          <w:rFonts w:ascii="Times New Roman" w:hAnsi="Times New Roman"/>
          <w:sz w:val="24"/>
          <w:szCs w:val="24"/>
        </w:rPr>
        <w:t xml:space="preserve"> главы</w:t>
      </w:r>
      <w:r w:rsidRPr="00750BAF">
        <w:rPr>
          <w:rFonts w:ascii="Times New Roman" w:hAnsi="Times New Roman"/>
          <w:sz w:val="24"/>
          <w:szCs w:val="24"/>
        </w:rPr>
        <w:t xml:space="preserve"> (12%)</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Сроки пребывания в должности главы университета (9%)</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Включение внешних членов в университетский управляющий орган (12%)</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Отбор внешних членов управляющего органа (12%)</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Способность принимать решения, касающиеся академической структуры (15%)</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Способность создавать юридические лица (12%)</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i/>
          <w:sz w:val="24"/>
          <w:szCs w:val="24"/>
        </w:rPr>
      </w:pPr>
      <w:r w:rsidRPr="00750BAF">
        <w:rPr>
          <w:rFonts w:ascii="Times New Roman" w:hAnsi="Times New Roman"/>
          <w:b/>
          <w:i/>
          <w:sz w:val="24"/>
          <w:szCs w:val="24"/>
        </w:rPr>
        <w:t>Финансовая автономия</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Продолжительность государственного бюджетного периода (14%)</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Тип государственного финансирования (13%)</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Возможность использования бюджетных остатков (14%)</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Возможность </w:t>
      </w:r>
      <w:r>
        <w:rPr>
          <w:rFonts w:ascii="Times New Roman" w:hAnsi="Times New Roman"/>
          <w:sz w:val="24"/>
          <w:szCs w:val="24"/>
        </w:rPr>
        <w:t>брать денежную ссуду</w:t>
      </w:r>
      <w:r w:rsidRPr="00750BAF">
        <w:rPr>
          <w:rFonts w:ascii="Times New Roman" w:hAnsi="Times New Roman"/>
          <w:sz w:val="24"/>
          <w:szCs w:val="24"/>
        </w:rPr>
        <w:t xml:space="preserve"> (9%)</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Возможность владеть зданиями (12%)</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Возможность устанавливать плату за обучение </w:t>
      </w:r>
      <w:r w:rsidRPr="006801E0">
        <w:rPr>
          <w:rFonts w:ascii="Times New Roman" w:hAnsi="Times New Roman"/>
          <w:sz w:val="24"/>
          <w:szCs w:val="24"/>
        </w:rPr>
        <w:t>национальных</w:t>
      </w:r>
      <w:r w:rsidRPr="00750BAF">
        <w:rPr>
          <w:rFonts w:ascii="Times New Roman" w:hAnsi="Times New Roman"/>
          <w:sz w:val="24"/>
          <w:szCs w:val="24"/>
        </w:rPr>
        <w:t xml:space="preserve"> студентов (17%)</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Возможность устанавливать плату за обучение иностранных студентов (21%)</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i/>
          <w:sz w:val="24"/>
          <w:szCs w:val="24"/>
        </w:rPr>
      </w:pPr>
      <w:r w:rsidRPr="00750BAF">
        <w:rPr>
          <w:rFonts w:ascii="Times New Roman" w:hAnsi="Times New Roman"/>
          <w:b/>
          <w:i/>
          <w:sz w:val="24"/>
          <w:szCs w:val="24"/>
        </w:rPr>
        <w:t>Кадровая автономия</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принимать решения о процедурах найма старшего академического персонала (13%)</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принимать решения о найме старшего административного персонала (13%)</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принимать решения относительно заработной платы старшего академического персонала (12%)</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принимать решения относительно заработной платы старшего административного персонала (12%)</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принимать решения об увольнении старшего академического персонала (12%)</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принимать решения об увольнении старшего административного персонала (12%)</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продвигать по службе старший академический персонал (13%)</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продвигать по службе административный персонал (12%)</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i/>
          <w:sz w:val="24"/>
          <w:szCs w:val="24"/>
        </w:rPr>
      </w:pPr>
      <w:r w:rsidRPr="00750BAF">
        <w:rPr>
          <w:rFonts w:ascii="Times New Roman" w:hAnsi="Times New Roman"/>
          <w:b/>
          <w:i/>
          <w:sz w:val="24"/>
          <w:szCs w:val="24"/>
        </w:rPr>
        <w:t xml:space="preserve">Академическая </w:t>
      </w:r>
      <w:r>
        <w:rPr>
          <w:rFonts w:ascii="Times New Roman" w:hAnsi="Times New Roman"/>
          <w:b/>
          <w:i/>
          <w:sz w:val="24"/>
          <w:szCs w:val="24"/>
        </w:rPr>
        <w:t>а</w:t>
      </w:r>
      <w:r w:rsidRPr="00750BAF">
        <w:rPr>
          <w:rFonts w:ascii="Times New Roman" w:hAnsi="Times New Roman"/>
          <w:b/>
          <w:i/>
          <w:sz w:val="24"/>
          <w:szCs w:val="24"/>
        </w:rPr>
        <w:t>втономия</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устанавливать число студентов вуза (14%)</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отбирать студентов (14%)</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открывать и закрывать образовательные программы (16%)</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выбирать язык обучения (13%)</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выбирать процедуры контроля качества (15%)</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выбирать  провайдера процедур контроля качества (11%)</w:t>
      </w:r>
    </w:p>
    <w:p w:rsidR="006720EB" w:rsidRPr="00750BAF" w:rsidRDefault="006720EB" w:rsidP="006720EB">
      <w:pPr>
        <w:tabs>
          <w:tab w:val="left" w:pos="3570"/>
        </w:tabs>
        <w:autoSpaceDE w:val="0"/>
        <w:autoSpaceDN w:val="0"/>
        <w:adjustRightInd w:val="0"/>
        <w:spacing w:after="0" w:line="23" w:lineRule="atLeast"/>
        <w:ind w:left="709"/>
        <w:jc w:val="both"/>
        <w:rPr>
          <w:rFonts w:ascii="Times New Roman" w:hAnsi="Times New Roman"/>
          <w:sz w:val="24"/>
          <w:szCs w:val="24"/>
        </w:rPr>
      </w:pPr>
      <w:r w:rsidRPr="00750BAF">
        <w:rPr>
          <w:rFonts w:ascii="Times New Roman" w:hAnsi="Times New Roman"/>
          <w:sz w:val="24"/>
          <w:szCs w:val="24"/>
        </w:rPr>
        <w:t>Возможность конструировать содержание образовательных программ, ведущих к получению диплома (16%)</w:t>
      </w:r>
    </w:p>
    <w:p w:rsidR="006720EB" w:rsidRPr="00750BAF" w:rsidRDefault="006720EB" w:rsidP="006720EB">
      <w:pPr>
        <w:tabs>
          <w:tab w:val="left" w:pos="3570"/>
        </w:tabs>
        <w:autoSpaceDE w:val="0"/>
        <w:autoSpaceDN w:val="0"/>
        <w:adjustRightInd w:val="0"/>
        <w:spacing w:after="0" w:line="23" w:lineRule="atLeast"/>
        <w:jc w:val="both"/>
        <w:rPr>
          <w:rFonts w:ascii="Times New Roman" w:hAnsi="Times New Roman"/>
          <w:sz w:val="24"/>
          <w:szCs w:val="24"/>
        </w:rPr>
      </w:pPr>
    </w:p>
    <w:p w:rsidR="006720EB" w:rsidRPr="00750BAF" w:rsidRDefault="007C771F" w:rsidP="007C771F">
      <w:pPr>
        <w:tabs>
          <w:tab w:val="left" w:pos="3570"/>
        </w:tabs>
        <w:autoSpaceDE w:val="0"/>
        <w:autoSpaceDN w:val="0"/>
        <w:adjustRightInd w:val="0"/>
        <w:spacing w:after="0" w:line="23" w:lineRule="atLeast"/>
        <w:ind w:left="1560" w:hanging="851"/>
        <w:jc w:val="both"/>
        <w:rPr>
          <w:rFonts w:ascii="Times New Roman" w:hAnsi="Times New Roman"/>
          <w:sz w:val="24"/>
          <w:szCs w:val="24"/>
        </w:rPr>
      </w:pPr>
      <w:r>
        <w:rPr>
          <w:rFonts w:ascii="Times New Roman" w:hAnsi="Times New Roman"/>
          <w:b/>
          <w:sz w:val="24"/>
          <w:szCs w:val="24"/>
        </w:rPr>
        <w:tab/>
      </w:r>
      <w:r w:rsidR="006720EB" w:rsidRPr="00750BAF">
        <w:rPr>
          <w:rFonts w:ascii="Times New Roman" w:hAnsi="Times New Roman"/>
          <w:b/>
          <w:sz w:val="24"/>
          <w:szCs w:val="24"/>
        </w:rPr>
        <w:t>3.2. Организационная автономия</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Организационная автономия беларуских вузов по критериям Европейской ассоциации университетов может оцениваться только с оговорками и со ссылками на специфические условия беларуской системы управления высшим образованием.</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p>
    <w:p w:rsidR="006720EB" w:rsidRPr="007C771F" w:rsidRDefault="006720EB" w:rsidP="007C771F">
      <w:pPr>
        <w:pStyle w:val="afa"/>
        <w:numPr>
          <w:ilvl w:val="2"/>
          <w:numId w:val="39"/>
        </w:numPr>
        <w:tabs>
          <w:tab w:val="left" w:pos="3570"/>
        </w:tabs>
        <w:autoSpaceDE w:val="0"/>
        <w:autoSpaceDN w:val="0"/>
        <w:adjustRightInd w:val="0"/>
        <w:spacing w:after="0" w:line="23" w:lineRule="atLeast"/>
        <w:jc w:val="both"/>
        <w:rPr>
          <w:rFonts w:ascii="Times New Roman" w:hAnsi="Times New Roman"/>
          <w:b/>
          <w:sz w:val="24"/>
          <w:szCs w:val="24"/>
        </w:rPr>
      </w:pPr>
      <w:r w:rsidRPr="007C771F">
        <w:rPr>
          <w:rFonts w:ascii="Times New Roman" w:hAnsi="Times New Roman"/>
          <w:b/>
          <w:sz w:val="24"/>
          <w:szCs w:val="24"/>
        </w:rPr>
        <w:t>Процедура избрания исполнительного главы университета (ректора)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европейских станах выбор</w:t>
      </w:r>
      <w:r>
        <w:rPr>
          <w:rFonts w:ascii="Times New Roman" w:hAnsi="Times New Roman"/>
          <w:sz w:val="24"/>
          <w:szCs w:val="24"/>
        </w:rPr>
        <w:t>ы</w:t>
      </w:r>
      <w:r w:rsidRPr="00750BAF">
        <w:rPr>
          <w:rFonts w:ascii="Times New Roman" w:hAnsi="Times New Roman"/>
          <w:sz w:val="24"/>
          <w:szCs w:val="24"/>
        </w:rPr>
        <w:t xml:space="preserve"> ректора, как правило, явля</w:t>
      </w:r>
      <w:r>
        <w:rPr>
          <w:rFonts w:ascii="Times New Roman" w:hAnsi="Times New Roman"/>
          <w:sz w:val="24"/>
          <w:szCs w:val="24"/>
        </w:rPr>
        <w:t>ю</w:t>
      </w:r>
      <w:r w:rsidRPr="00750BAF">
        <w:rPr>
          <w:rFonts w:ascii="Times New Roman" w:hAnsi="Times New Roman"/>
          <w:sz w:val="24"/>
          <w:szCs w:val="24"/>
        </w:rPr>
        <w:t xml:space="preserve">тся делом коллегиального управляющего органа университета (Сената, </w:t>
      </w:r>
      <w:r>
        <w:rPr>
          <w:rFonts w:ascii="Times New Roman" w:hAnsi="Times New Roman"/>
          <w:sz w:val="24"/>
          <w:szCs w:val="24"/>
        </w:rPr>
        <w:t>А</w:t>
      </w:r>
      <w:r w:rsidRPr="00750BAF">
        <w:rPr>
          <w:rFonts w:ascii="Times New Roman" w:hAnsi="Times New Roman"/>
          <w:sz w:val="24"/>
          <w:szCs w:val="24"/>
        </w:rPr>
        <w:t xml:space="preserve">кадемического совета, </w:t>
      </w:r>
      <w:r>
        <w:rPr>
          <w:rFonts w:ascii="Times New Roman" w:hAnsi="Times New Roman"/>
          <w:sz w:val="24"/>
          <w:szCs w:val="24"/>
        </w:rPr>
        <w:t>У</w:t>
      </w:r>
      <w:r w:rsidRPr="00750BAF">
        <w:rPr>
          <w:rFonts w:ascii="Times New Roman" w:hAnsi="Times New Roman"/>
          <w:sz w:val="24"/>
          <w:szCs w:val="24"/>
        </w:rPr>
        <w:t>правляющего совета, др.) и, если и требу</w:t>
      </w:r>
      <w:r>
        <w:rPr>
          <w:rFonts w:ascii="Times New Roman" w:hAnsi="Times New Roman"/>
          <w:sz w:val="24"/>
          <w:szCs w:val="24"/>
        </w:rPr>
        <w:t>ю</w:t>
      </w:r>
      <w:r w:rsidRPr="00750BAF">
        <w:rPr>
          <w:rFonts w:ascii="Times New Roman" w:hAnsi="Times New Roman"/>
          <w:sz w:val="24"/>
          <w:szCs w:val="24"/>
        </w:rPr>
        <w:t>т некого подтверждения со стороны властей, то чаще всего это является простой формальностью. В половине образовательных систем такое одобрение не требуется вообще.</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По Кодексу об образовании (</w:t>
      </w:r>
      <w:bookmarkStart w:id="2" w:name="_Toc236024381"/>
      <w:bookmarkStart w:id="3" w:name="_Toc165098661"/>
      <w:bookmarkStart w:id="4" w:name="_Toc172019738"/>
      <w:bookmarkStart w:id="5" w:name="_Toc173770298"/>
      <w:bookmarkStart w:id="6" w:name="_Toc220891593"/>
      <w:bookmarkStart w:id="7" w:name="_Toc229798237"/>
      <w:bookmarkStart w:id="8" w:name="_Toc260732787"/>
      <w:bookmarkStart w:id="9" w:name="_Toc272137363"/>
      <w:bookmarkStart w:id="10" w:name="_Toc274647083"/>
      <w:r>
        <w:rPr>
          <w:rFonts w:ascii="Times New Roman" w:hAnsi="Times New Roman"/>
          <w:sz w:val="24"/>
          <w:szCs w:val="24"/>
        </w:rPr>
        <w:t>ст.</w:t>
      </w:r>
      <w:r w:rsidRPr="00750BAF">
        <w:rPr>
          <w:rFonts w:ascii="Times New Roman" w:hAnsi="Times New Roman"/>
          <w:sz w:val="24"/>
          <w:szCs w:val="24"/>
        </w:rPr>
        <w:t xml:space="preserve"> 208 «Управление учреждением высшего образования</w:t>
      </w:r>
      <w:bookmarkEnd w:id="2"/>
      <w:bookmarkEnd w:id="3"/>
      <w:bookmarkEnd w:id="4"/>
      <w:bookmarkEnd w:id="5"/>
      <w:bookmarkEnd w:id="6"/>
      <w:bookmarkEnd w:id="7"/>
      <w:bookmarkEnd w:id="8"/>
      <w:bookmarkEnd w:id="9"/>
      <w:bookmarkEnd w:id="10"/>
      <w:r w:rsidRPr="00750BAF">
        <w:rPr>
          <w:rFonts w:ascii="Times New Roman" w:hAnsi="Times New Roman"/>
          <w:sz w:val="24"/>
          <w:szCs w:val="24"/>
        </w:rPr>
        <w:t xml:space="preserve">») руководитель государственного учреждения высшего образования </w:t>
      </w:r>
      <w:r w:rsidRPr="00750BAF">
        <w:rPr>
          <w:rFonts w:ascii="Times New Roman" w:hAnsi="Times New Roman"/>
          <w:sz w:val="24"/>
          <w:szCs w:val="24"/>
        </w:rPr>
        <w:lastRenderedPageBreak/>
        <w:t xml:space="preserve">назначается на должность и освобождается от должности в порядке, определяемом </w:t>
      </w:r>
      <w:r>
        <w:rPr>
          <w:rFonts w:ascii="Times New Roman" w:hAnsi="Times New Roman"/>
          <w:sz w:val="24"/>
          <w:szCs w:val="24"/>
        </w:rPr>
        <w:t>п</w:t>
      </w:r>
      <w:r w:rsidRPr="00750BAF">
        <w:rPr>
          <w:rFonts w:ascii="Times New Roman" w:hAnsi="Times New Roman"/>
          <w:sz w:val="24"/>
          <w:szCs w:val="24"/>
        </w:rPr>
        <w:t>резидентом Республики Беларусь.</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Руководитель частного учреждения высшего образования назначается на должность и освобождается от должности Министром образования Республики Беларусь по представлению учредителя.</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По этому параметру уровень автономности может быть оценен как нулевой.</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7C771F" w:rsidP="007C771F">
      <w:pPr>
        <w:tabs>
          <w:tab w:val="left" w:pos="3570"/>
        </w:tabs>
        <w:autoSpaceDE w:val="0"/>
        <w:autoSpaceDN w:val="0"/>
        <w:adjustRightInd w:val="0"/>
        <w:spacing w:after="0" w:line="23" w:lineRule="atLeast"/>
        <w:ind w:firstLine="1985"/>
        <w:jc w:val="both"/>
        <w:rPr>
          <w:rFonts w:ascii="Times New Roman" w:hAnsi="Times New Roman"/>
          <w:sz w:val="24"/>
          <w:szCs w:val="24"/>
        </w:rPr>
      </w:pPr>
      <w:r>
        <w:rPr>
          <w:rFonts w:ascii="Times New Roman" w:hAnsi="Times New Roman"/>
          <w:b/>
          <w:sz w:val="24"/>
          <w:szCs w:val="24"/>
        </w:rPr>
        <w:t>3.2.</w:t>
      </w:r>
      <w:r w:rsidR="006720EB" w:rsidRPr="00750BAF">
        <w:rPr>
          <w:rFonts w:ascii="Times New Roman" w:hAnsi="Times New Roman"/>
          <w:b/>
          <w:sz w:val="24"/>
          <w:szCs w:val="24"/>
        </w:rPr>
        <w:t>2. Выбор процедуры избрания ректора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европейских странах требования к кандидату на ректорскую позицию устанавливаются либо законом, как это имеет место в 16 образовательных системах, либо уставом университета</w:t>
      </w:r>
      <w:r>
        <w:rPr>
          <w:rFonts w:ascii="Times New Roman" w:hAnsi="Times New Roman"/>
          <w:color w:val="000000"/>
          <w:sz w:val="24"/>
          <w:szCs w:val="24"/>
        </w:rPr>
        <w:t>, к</w:t>
      </w:r>
      <w:r w:rsidRPr="00750BAF">
        <w:rPr>
          <w:rFonts w:ascii="Times New Roman" w:hAnsi="Times New Roman"/>
          <w:sz w:val="24"/>
          <w:szCs w:val="24"/>
        </w:rPr>
        <w:t xml:space="preserve">ак обстоит дело в 12 странах.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В</w:t>
      </w:r>
      <w:r w:rsidRPr="00750BAF">
        <w:rPr>
          <w:rFonts w:ascii="Times New Roman" w:hAnsi="Times New Roman"/>
          <w:sz w:val="24"/>
          <w:szCs w:val="24"/>
        </w:rPr>
        <w:t xml:space="preserve"> Беларуси </w:t>
      </w:r>
      <w:r>
        <w:rPr>
          <w:rFonts w:ascii="Times New Roman" w:hAnsi="Times New Roman"/>
          <w:sz w:val="24"/>
          <w:szCs w:val="24"/>
        </w:rPr>
        <w:t>в</w:t>
      </w:r>
      <w:r w:rsidRPr="00750BAF">
        <w:rPr>
          <w:rFonts w:ascii="Times New Roman" w:hAnsi="Times New Roman"/>
          <w:sz w:val="24"/>
          <w:szCs w:val="24"/>
        </w:rPr>
        <w:t>ыбор процедуры избрания или требования к кандидату на должность ректора не завис</w:t>
      </w:r>
      <w:r>
        <w:rPr>
          <w:rFonts w:ascii="Times New Roman" w:hAnsi="Times New Roman"/>
          <w:sz w:val="24"/>
          <w:szCs w:val="24"/>
        </w:rPr>
        <w:t>я</w:t>
      </w:r>
      <w:r w:rsidRPr="00750BAF">
        <w:rPr>
          <w:rFonts w:ascii="Times New Roman" w:hAnsi="Times New Roman"/>
          <w:sz w:val="24"/>
          <w:szCs w:val="24"/>
        </w:rPr>
        <w:t xml:space="preserve">т от вуза, но и не устанавливаются законом. Ни в Кодексе об образовании, ни в Положении об учреждении высшего образования, утвержденного </w:t>
      </w:r>
      <w:r>
        <w:rPr>
          <w:rFonts w:ascii="Times New Roman" w:hAnsi="Times New Roman"/>
          <w:sz w:val="24"/>
          <w:szCs w:val="24"/>
        </w:rPr>
        <w:t>Министерством образования от</w:t>
      </w:r>
      <w:r w:rsidRPr="00750BAF">
        <w:rPr>
          <w:rFonts w:ascii="Times New Roman" w:hAnsi="Times New Roman"/>
          <w:sz w:val="24"/>
          <w:szCs w:val="24"/>
        </w:rPr>
        <w:t xml:space="preserve"> 1</w:t>
      </w:r>
      <w:r>
        <w:rPr>
          <w:rFonts w:ascii="Times New Roman" w:hAnsi="Times New Roman"/>
          <w:sz w:val="24"/>
          <w:szCs w:val="24"/>
        </w:rPr>
        <w:t xml:space="preserve"> августа </w:t>
      </w:r>
      <w:r w:rsidRPr="00750BAF">
        <w:rPr>
          <w:rFonts w:ascii="Times New Roman" w:hAnsi="Times New Roman"/>
          <w:sz w:val="24"/>
          <w:szCs w:val="24"/>
        </w:rPr>
        <w:t>2012</w:t>
      </w:r>
      <w:r>
        <w:rPr>
          <w:rFonts w:ascii="Times New Roman" w:hAnsi="Times New Roman"/>
          <w:sz w:val="24"/>
          <w:szCs w:val="24"/>
        </w:rPr>
        <w:t xml:space="preserve"> г.</w:t>
      </w:r>
      <w:r w:rsidRPr="00750BAF">
        <w:rPr>
          <w:rFonts w:ascii="Times New Roman" w:hAnsi="Times New Roman"/>
          <w:sz w:val="24"/>
          <w:szCs w:val="24"/>
        </w:rPr>
        <w:t xml:space="preserve"> №93, ни слова не говорится о квалификации, необходимой для назначения на ректорскую должность</w:t>
      </w:r>
      <w:r>
        <w:rPr>
          <w:rFonts w:ascii="Times New Roman" w:hAnsi="Times New Roman"/>
          <w:sz w:val="24"/>
          <w:szCs w:val="24"/>
        </w:rPr>
        <w:t>,</w:t>
      </w:r>
      <w:r w:rsidRPr="00750BAF">
        <w:rPr>
          <w:rFonts w:ascii="Times New Roman" w:hAnsi="Times New Roman"/>
          <w:sz w:val="24"/>
          <w:szCs w:val="24"/>
        </w:rPr>
        <w:t xml:space="preserve"> или о порядке выдвижения кандидатов. В государственных вузах все отдано на усмотрение президента и не регулируется какими-то публичными инструкциями. Нет явных процедур, регламентирующих назначение ректоров частных вузов. Такой подход к процедуре назначения ректора исключает даже минимальную степень университетской автономии.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6720EB" w:rsidP="007C771F">
      <w:pPr>
        <w:tabs>
          <w:tab w:val="left" w:pos="3570"/>
        </w:tabs>
        <w:autoSpaceDE w:val="0"/>
        <w:autoSpaceDN w:val="0"/>
        <w:adjustRightInd w:val="0"/>
        <w:spacing w:after="0" w:line="23" w:lineRule="atLeast"/>
        <w:ind w:firstLine="1985"/>
        <w:jc w:val="both"/>
        <w:rPr>
          <w:rFonts w:ascii="Times New Roman" w:hAnsi="Times New Roman"/>
          <w:sz w:val="24"/>
          <w:szCs w:val="24"/>
        </w:rPr>
      </w:pPr>
      <w:r w:rsidRPr="00750BAF">
        <w:rPr>
          <w:rFonts w:ascii="Times New Roman" w:hAnsi="Times New Roman"/>
          <w:b/>
          <w:sz w:val="24"/>
          <w:szCs w:val="24"/>
        </w:rPr>
        <w:t>3.</w:t>
      </w:r>
      <w:r w:rsidR="007C771F">
        <w:rPr>
          <w:rFonts w:ascii="Times New Roman" w:hAnsi="Times New Roman"/>
          <w:b/>
          <w:sz w:val="24"/>
          <w:szCs w:val="24"/>
        </w:rPr>
        <w:t>2.3.</w:t>
      </w:r>
      <w:r w:rsidRPr="00750BAF">
        <w:rPr>
          <w:rFonts w:ascii="Times New Roman" w:hAnsi="Times New Roman"/>
          <w:b/>
          <w:sz w:val="24"/>
          <w:szCs w:val="24"/>
        </w:rPr>
        <w:t xml:space="preserve"> Освобождение от должности исполнительного главы вуза</w:t>
      </w:r>
      <w:r w:rsidRPr="00750BAF">
        <w:rPr>
          <w:rFonts w:ascii="Times New Roman" w:hAnsi="Times New Roman"/>
          <w:sz w:val="24"/>
          <w:szCs w:val="24"/>
        </w:rPr>
        <w:t xml:space="preserve">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Освобождение от должности исполнительного главы в Беларуси, как следует из 208 статьи </w:t>
      </w:r>
      <w:r>
        <w:rPr>
          <w:rFonts w:ascii="Times New Roman" w:hAnsi="Times New Roman"/>
          <w:sz w:val="24"/>
          <w:szCs w:val="24"/>
        </w:rPr>
        <w:t>К</w:t>
      </w:r>
      <w:r w:rsidRPr="00750BAF">
        <w:rPr>
          <w:rFonts w:ascii="Times New Roman" w:hAnsi="Times New Roman"/>
          <w:sz w:val="24"/>
          <w:szCs w:val="24"/>
        </w:rPr>
        <w:t xml:space="preserve">одекса, находится вне компетенции вуза. Уровень автономии </w:t>
      </w:r>
      <w:r>
        <w:rPr>
          <w:rFonts w:ascii="Times New Roman" w:hAnsi="Times New Roman"/>
          <w:sz w:val="24"/>
          <w:szCs w:val="24"/>
        </w:rPr>
        <w:t>по этому параметру равен нулю.</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p>
    <w:p w:rsidR="006720EB" w:rsidRPr="00750BAF" w:rsidRDefault="007C771F" w:rsidP="007C771F">
      <w:pPr>
        <w:tabs>
          <w:tab w:val="left" w:pos="3570"/>
        </w:tabs>
        <w:autoSpaceDE w:val="0"/>
        <w:autoSpaceDN w:val="0"/>
        <w:adjustRightInd w:val="0"/>
        <w:spacing w:after="0" w:line="23" w:lineRule="atLeast"/>
        <w:ind w:firstLine="1985"/>
        <w:jc w:val="both"/>
        <w:rPr>
          <w:rFonts w:ascii="Times New Roman" w:hAnsi="Times New Roman"/>
          <w:b/>
          <w:sz w:val="24"/>
          <w:szCs w:val="24"/>
        </w:rPr>
      </w:pPr>
      <w:r>
        <w:rPr>
          <w:rFonts w:ascii="Times New Roman" w:hAnsi="Times New Roman"/>
          <w:b/>
          <w:sz w:val="24"/>
          <w:szCs w:val="24"/>
        </w:rPr>
        <w:t>3.2.</w:t>
      </w:r>
      <w:r w:rsidR="006720EB" w:rsidRPr="00750BAF">
        <w:rPr>
          <w:rFonts w:ascii="Times New Roman" w:hAnsi="Times New Roman"/>
          <w:b/>
          <w:sz w:val="24"/>
          <w:szCs w:val="24"/>
        </w:rPr>
        <w:t xml:space="preserve">4. Сроки пребывания в должности главы университета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21 европейской стране срок пребывания ректора в должности устанавливается законом. В 7 образовательных системах продолжительность работы ректора определяется уставом университета.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r w:rsidRPr="00750BAF">
        <w:rPr>
          <w:rFonts w:ascii="Times New Roman" w:hAnsi="Times New Roman"/>
          <w:sz w:val="24"/>
          <w:szCs w:val="24"/>
        </w:rPr>
        <w:t>Сроки пребывания в должности главы университета не определяются в Беларуси ни вузом, ни законом. Как следует из Кодекса, они зависят от решения либо президента, либо Министерства образования. Очевидно, что это нулевой уровень автономии.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7C771F" w:rsidP="007C771F">
      <w:pPr>
        <w:tabs>
          <w:tab w:val="left" w:pos="1985"/>
        </w:tabs>
        <w:autoSpaceDE w:val="0"/>
        <w:autoSpaceDN w:val="0"/>
        <w:adjustRightInd w:val="0"/>
        <w:spacing w:after="0" w:line="23" w:lineRule="atLeast"/>
        <w:ind w:left="1985"/>
        <w:jc w:val="both"/>
        <w:rPr>
          <w:rFonts w:ascii="Times New Roman" w:hAnsi="Times New Roman"/>
          <w:b/>
          <w:sz w:val="24"/>
          <w:szCs w:val="24"/>
        </w:rPr>
      </w:pPr>
      <w:r>
        <w:rPr>
          <w:rFonts w:ascii="Times New Roman" w:hAnsi="Times New Roman"/>
          <w:b/>
          <w:sz w:val="24"/>
          <w:szCs w:val="24"/>
        </w:rPr>
        <w:t>3.2.</w:t>
      </w:r>
      <w:r w:rsidR="006720EB" w:rsidRPr="00750BAF">
        <w:rPr>
          <w:rFonts w:ascii="Times New Roman" w:hAnsi="Times New Roman"/>
          <w:b/>
          <w:sz w:val="24"/>
          <w:szCs w:val="24"/>
        </w:rPr>
        <w:t>5. Включение внешних членов в университетский управляющий орган</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Включение внешних членов в университетский управляющий орган (Совет учреждения образования) в Беларуси регулируется Положением о совете учреждения образования, утвержденном постановлением Министерства образования 18 июля 2011 г. N 84. </w:t>
      </w:r>
      <w:r>
        <w:rPr>
          <w:rFonts w:ascii="Times New Roman" w:hAnsi="Times New Roman"/>
          <w:sz w:val="24"/>
          <w:szCs w:val="24"/>
        </w:rPr>
        <w:t xml:space="preserve">Согласно данному </w:t>
      </w:r>
      <w:r w:rsidRPr="00750BAF">
        <w:rPr>
          <w:rFonts w:ascii="Times New Roman" w:hAnsi="Times New Roman"/>
          <w:sz w:val="24"/>
          <w:szCs w:val="24"/>
        </w:rPr>
        <w:t>Положени</w:t>
      </w:r>
      <w:r>
        <w:rPr>
          <w:rFonts w:ascii="Times New Roman" w:hAnsi="Times New Roman"/>
          <w:sz w:val="24"/>
          <w:szCs w:val="24"/>
        </w:rPr>
        <w:t>ю (п.5), «</w:t>
      </w:r>
      <w:r w:rsidRPr="00750BAF">
        <w:rPr>
          <w:rFonts w:ascii="Times New Roman" w:hAnsi="Times New Roman"/>
          <w:sz w:val="24"/>
          <w:szCs w:val="24"/>
        </w:rPr>
        <w:t>В состав совета могут входить представители местных исполнительных и распорядительных органов, иных государственных органов, организаций</w:t>
      </w:r>
      <w:r>
        <w:rPr>
          <w:rFonts w:ascii="Times New Roman" w:hAnsi="Times New Roman"/>
          <w:sz w:val="24"/>
          <w:szCs w:val="24"/>
        </w:rPr>
        <w:t xml:space="preserve"> </w:t>
      </w:r>
      <w:r w:rsidRPr="00750BAF">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заказчиков кадров, общественных объединений и иных организаций</w:t>
      </w:r>
      <w:r>
        <w:rPr>
          <w:rFonts w:ascii="Times New Roman" w:hAnsi="Times New Roman"/>
          <w:sz w:val="24"/>
          <w:szCs w:val="24"/>
        </w:rPr>
        <w:t>»</w:t>
      </w:r>
      <w:r w:rsidRPr="00750BAF">
        <w:rPr>
          <w:rFonts w:ascii="Times New Roman" w:hAnsi="Times New Roman"/>
          <w:sz w:val="24"/>
          <w:szCs w:val="24"/>
        </w:rPr>
        <w:t xml:space="preserve">. На первый взгляд, такая формулировка дает основание предполагать определенную автономность вуза в этом вопросе. И если исходить из формальных критериев измерения организационной автономии, то, с учетом веса этого параметра, уровень автономии в этом вопросе должен оцениваться в 12 </w:t>
      </w:r>
      <w:r w:rsidRPr="003B3FDE">
        <w:rPr>
          <w:rFonts w:ascii="Times New Roman" w:hAnsi="Times New Roman"/>
          <w:sz w:val="24"/>
          <w:szCs w:val="24"/>
        </w:rPr>
        <w:t>пунктов.</w:t>
      </w:r>
      <w:r w:rsidRPr="00750BAF">
        <w:rPr>
          <w:rFonts w:ascii="Times New Roman" w:hAnsi="Times New Roman"/>
          <w:sz w:val="24"/>
          <w:szCs w:val="24"/>
        </w:rPr>
        <w:t xml:space="preserve"> Однако такая оценка может оказаться преждевременной</w:t>
      </w:r>
      <w:r>
        <w:rPr>
          <w:rFonts w:ascii="Times New Roman" w:hAnsi="Times New Roman"/>
          <w:sz w:val="24"/>
          <w:szCs w:val="24"/>
        </w:rPr>
        <w:t>.</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p>
    <w:p w:rsidR="006720EB" w:rsidRPr="00750BAF" w:rsidRDefault="007C771F" w:rsidP="007C771F">
      <w:pPr>
        <w:tabs>
          <w:tab w:val="left" w:pos="3570"/>
        </w:tabs>
        <w:autoSpaceDE w:val="0"/>
        <w:autoSpaceDN w:val="0"/>
        <w:adjustRightInd w:val="0"/>
        <w:spacing w:after="0" w:line="23" w:lineRule="atLeast"/>
        <w:ind w:firstLine="1985"/>
        <w:jc w:val="both"/>
        <w:rPr>
          <w:rFonts w:ascii="Times New Roman" w:hAnsi="Times New Roman"/>
          <w:sz w:val="24"/>
          <w:szCs w:val="24"/>
        </w:rPr>
      </w:pPr>
      <w:r>
        <w:rPr>
          <w:rFonts w:ascii="Times New Roman" w:hAnsi="Times New Roman"/>
          <w:b/>
          <w:sz w:val="24"/>
          <w:szCs w:val="24"/>
        </w:rPr>
        <w:t>3.2.</w:t>
      </w:r>
      <w:r w:rsidR="006720EB" w:rsidRPr="00750BAF">
        <w:rPr>
          <w:rFonts w:ascii="Times New Roman" w:hAnsi="Times New Roman"/>
          <w:b/>
          <w:sz w:val="24"/>
          <w:szCs w:val="24"/>
        </w:rPr>
        <w:t>6.</w:t>
      </w:r>
      <w:r>
        <w:rPr>
          <w:rFonts w:ascii="Times New Roman" w:hAnsi="Times New Roman"/>
          <w:b/>
          <w:sz w:val="24"/>
          <w:szCs w:val="24"/>
        </w:rPr>
        <w:t xml:space="preserve"> </w:t>
      </w:r>
      <w:r w:rsidR="006720EB" w:rsidRPr="00750BAF">
        <w:rPr>
          <w:rFonts w:ascii="Times New Roman" w:hAnsi="Times New Roman"/>
          <w:b/>
          <w:sz w:val="24"/>
          <w:szCs w:val="24"/>
        </w:rPr>
        <w:t>Отбор внешних членов управляющего органа</w:t>
      </w:r>
      <w:r w:rsidR="006720EB" w:rsidRPr="00750BAF">
        <w:rPr>
          <w:rFonts w:ascii="Times New Roman" w:hAnsi="Times New Roman"/>
          <w:sz w:val="24"/>
          <w:szCs w:val="24"/>
        </w:rPr>
        <w:t xml:space="preserve">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Процедура отбора и включения внешних членов в состав совета вуза Положением о совете учреждения образования устанавливается не совсем ясно: </w:t>
      </w:r>
      <w:r>
        <w:rPr>
          <w:rFonts w:ascii="Times New Roman" w:hAnsi="Times New Roman"/>
          <w:sz w:val="24"/>
          <w:szCs w:val="24"/>
        </w:rPr>
        <w:t>«П</w:t>
      </w:r>
      <w:r w:rsidRPr="00750BAF">
        <w:rPr>
          <w:rFonts w:ascii="Times New Roman" w:hAnsi="Times New Roman"/>
          <w:sz w:val="24"/>
          <w:szCs w:val="24"/>
        </w:rPr>
        <w:t xml:space="preserve">редставители местных исполнительных и распорядительных органов, иных государственных органов, </w:t>
      </w:r>
      <w:r w:rsidRPr="00750BAF">
        <w:rPr>
          <w:rFonts w:ascii="Times New Roman" w:hAnsi="Times New Roman"/>
          <w:sz w:val="24"/>
          <w:szCs w:val="24"/>
        </w:rPr>
        <w:lastRenderedPageBreak/>
        <w:t xml:space="preserve">организаций </w:t>
      </w:r>
      <w:r w:rsidRPr="00750BAF">
        <w:rPr>
          <w:rFonts w:ascii="Times New Roman" w:hAnsi="Times New Roman"/>
          <w:color w:val="000000"/>
          <w:sz w:val="24"/>
          <w:szCs w:val="24"/>
        </w:rPr>
        <w:t>–</w:t>
      </w:r>
      <w:r w:rsidRPr="00750BAF">
        <w:rPr>
          <w:rFonts w:ascii="Times New Roman" w:hAnsi="Times New Roman"/>
          <w:sz w:val="24"/>
          <w:szCs w:val="24"/>
        </w:rPr>
        <w:t xml:space="preserve"> заказчиков кадров, общественных объединений, иных организаций включаются в состав совета на основании предложений руководителей названных органов и организаций</w:t>
      </w:r>
      <w:r>
        <w:rPr>
          <w:rFonts w:ascii="Times New Roman" w:hAnsi="Times New Roman"/>
          <w:sz w:val="24"/>
          <w:szCs w:val="24"/>
        </w:rPr>
        <w:t>»</w:t>
      </w:r>
      <w:r w:rsidRPr="00750BAF">
        <w:rPr>
          <w:rFonts w:ascii="Times New Roman" w:hAnsi="Times New Roman"/>
          <w:sz w:val="24"/>
          <w:szCs w:val="24"/>
        </w:rPr>
        <w:t xml:space="preserve">. Из такой формулировки трудно понять, кто принимает решение о вхождении в совет: руководители внешних организаций или какой-то университетский орган. В то время как процедуру выборов членов совета из состава студентов или преподавателей и руководителей вуза Положение излагает  достаточно определенно, то о доле в составе совета и процедуре включения в него внешних членов либо ничего не говорится, либо дается неясная и двусмысленная формулировка. Если основанием для вхождения в совет вуза является инициатива внешней организации, то это </w:t>
      </w:r>
      <w:r>
        <w:rPr>
          <w:rFonts w:ascii="Times New Roman" w:hAnsi="Times New Roman"/>
          <w:sz w:val="24"/>
          <w:szCs w:val="24"/>
        </w:rPr>
        <w:t>в большой степени</w:t>
      </w:r>
      <w:r w:rsidRPr="00750BAF">
        <w:rPr>
          <w:rFonts w:ascii="Times New Roman" w:hAnsi="Times New Roman"/>
          <w:sz w:val="24"/>
          <w:szCs w:val="24"/>
        </w:rPr>
        <w:t xml:space="preserve"> ограничивает институциональную автономию. Кроме того, такая интерпретация процедуры может создать ситуацию, при которой внешние члены способны сильно потеснить в совете представителей профессорско-преподавательского состава и руководителей подразделений вуза, поскольку в составе 75% членов совета вуза доля каждой из категорий не определена Положением. С другой стороны, если предположить, что решение о включении внешних членов принимается как-то иначе, то нет оснований полагать, что оно является результатом какой-то демократической процедуры. Не относит этот вопрос Положение о совете учреждения образования и к тем вопросам, которые регулируются уставом вуза. Такая неопределенность может создать почву для административного произвола и способствовать этим как дальнейшему ограничению институциональной автономии, так и сохранению дискриминации стейкхолдеров высшего образования. Оценить реальные возможности и риски такой процедуры включения внешних членов в состав советов вузов можно</w:t>
      </w:r>
      <w:r>
        <w:rPr>
          <w:rFonts w:ascii="Times New Roman" w:hAnsi="Times New Roman"/>
          <w:sz w:val="24"/>
          <w:szCs w:val="24"/>
        </w:rPr>
        <w:t>,</w:t>
      </w:r>
      <w:r w:rsidRPr="00750BAF">
        <w:rPr>
          <w:rFonts w:ascii="Times New Roman" w:hAnsi="Times New Roman"/>
          <w:sz w:val="24"/>
          <w:szCs w:val="24"/>
        </w:rPr>
        <w:t xml:space="preserve"> только изучив реальную практику их формирования. Новизна такой задачи и отсутствие релевантной информации не позволяют пока приписать этому параметру организационной автономии какое-либо определенной значение. Однако для данного исследования условно можно было бы приписать беларуской высшей школе по </w:t>
      </w:r>
      <w:proofErr w:type="spellStart"/>
      <w:r w:rsidRPr="00750BAF">
        <w:rPr>
          <w:rFonts w:ascii="Times New Roman" w:hAnsi="Times New Roman"/>
          <w:sz w:val="24"/>
          <w:szCs w:val="24"/>
        </w:rPr>
        <w:t>пп</w:t>
      </w:r>
      <w:proofErr w:type="spellEnd"/>
      <w:r w:rsidRPr="00750BAF">
        <w:rPr>
          <w:rFonts w:ascii="Times New Roman" w:hAnsi="Times New Roman"/>
          <w:sz w:val="24"/>
          <w:szCs w:val="24"/>
        </w:rPr>
        <w:t>. 5 и 6 значения, составляющие 50% максимального веса соответствующих параметров: 6.</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p>
    <w:p w:rsidR="006720EB" w:rsidRPr="00750BAF" w:rsidRDefault="004E50FF" w:rsidP="004E50FF">
      <w:pPr>
        <w:tabs>
          <w:tab w:val="left" w:pos="3570"/>
        </w:tabs>
        <w:autoSpaceDE w:val="0"/>
        <w:autoSpaceDN w:val="0"/>
        <w:adjustRightInd w:val="0"/>
        <w:spacing w:after="0" w:line="23" w:lineRule="atLeast"/>
        <w:ind w:left="1985"/>
        <w:jc w:val="both"/>
        <w:rPr>
          <w:rFonts w:ascii="Times New Roman" w:hAnsi="Times New Roman"/>
          <w:b/>
          <w:sz w:val="24"/>
          <w:szCs w:val="24"/>
        </w:rPr>
      </w:pPr>
      <w:r>
        <w:rPr>
          <w:rFonts w:ascii="Times New Roman" w:hAnsi="Times New Roman"/>
          <w:b/>
          <w:sz w:val="24"/>
          <w:szCs w:val="24"/>
        </w:rPr>
        <w:t>3.2.</w:t>
      </w:r>
      <w:r w:rsidR="006720EB" w:rsidRPr="00750BAF">
        <w:rPr>
          <w:rFonts w:ascii="Times New Roman" w:hAnsi="Times New Roman"/>
          <w:b/>
          <w:sz w:val="24"/>
          <w:szCs w:val="24"/>
        </w:rPr>
        <w:t>7. Способность принимать решения, касающиеся академической структуры</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Ни совет вуза, ни ректор, ни какой иной орган высшего учебного заведения не имеет в Беларуси полномочий принимать решения, касающихся академической структуры. Как в государственных, так и в частных вузах изменения академической структуры санкционируется учредителем. Уровень автономии по этому параметру </w:t>
      </w:r>
      <w:r w:rsidRPr="00750BAF">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0.</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4E50FF" w:rsidP="004E50FF">
      <w:pPr>
        <w:tabs>
          <w:tab w:val="left" w:pos="3570"/>
        </w:tabs>
        <w:autoSpaceDE w:val="0"/>
        <w:autoSpaceDN w:val="0"/>
        <w:adjustRightInd w:val="0"/>
        <w:spacing w:after="0" w:line="23" w:lineRule="atLeast"/>
        <w:ind w:firstLine="1985"/>
        <w:jc w:val="both"/>
        <w:rPr>
          <w:rFonts w:ascii="Times New Roman" w:hAnsi="Times New Roman"/>
          <w:b/>
          <w:sz w:val="24"/>
          <w:szCs w:val="24"/>
        </w:rPr>
      </w:pPr>
      <w:r>
        <w:rPr>
          <w:rFonts w:ascii="Times New Roman" w:hAnsi="Times New Roman"/>
          <w:b/>
          <w:sz w:val="24"/>
          <w:szCs w:val="24"/>
        </w:rPr>
        <w:t>3.2.</w:t>
      </w:r>
      <w:r w:rsidR="006720EB" w:rsidRPr="00750BAF">
        <w:rPr>
          <w:rFonts w:ascii="Times New Roman" w:hAnsi="Times New Roman"/>
          <w:b/>
          <w:sz w:val="24"/>
          <w:szCs w:val="24"/>
        </w:rPr>
        <w:t>8. Способность создавать юридические лица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Беларуские вузы могут учреждать или </w:t>
      </w:r>
      <w:proofErr w:type="spellStart"/>
      <w:r w:rsidRPr="00750BAF">
        <w:rPr>
          <w:rFonts w:ascii="Times New Roman" w:hAnsi="Times New Roman"/>
          <w:sz w:val="24"/>
          <w:szCs w:val="24"/>
        </w:rPr>
        <w:t>соучреждать</w:t>
      </w:r>
      <w:proofErr w:type="spellEnd"/>
      <w:r w:rsidRPr="00750BAF">
        <w:rPr>
          <w:rFonts w:ascii="Times New Roman" w:hAnsi="Times New Roman"/>
          <w:sz w:val="24"/>
          <w:szCs w:val="24"/>
        </w:rPr>
        <w:t xml:space="preserve"> структурные подразделения и предприятия со статусом юридического лица. Правда, это не может происходить без санкции учредителя вуза.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Уровень автономии – 12</w:t>
      </w:r>
      <w:r>
        <w:rPr>
          <w:rFonts w:ascii="Times New Roman" w:hAnsi="Times New Roman"/>
          <w:sz w:val="24"/>
          <w:szCs w:val="24"/>
        </w:rPr>
        <w:t>.</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Таким образом, уровень организационной автономии беларуских вузо</w:t>
      </w:r>
      <w:r>
        <w:rPr>
          <w:rFonts w:ascii="Times New Roman" w:hAnsi="Times New Roman"/>
          <w:sz w:val="24"/>
          <w:szCs w:val="24"/>
        </w:rPr>
        <w:t>в</w:t>
      </w:r>
      <w:r w:rsidRPr="00750BAF">
        <w:rPr>
          <w:rFonts w:ascii="Times New Roman" w:hAnsi="Times New Roman"/>
          <w:sz w:val="24"/>
          <w:szCs w:val="24"/>
        </w:rPr>
        <w:t xml:space="preserve"> оценивается  24 пункта из 100 возможных. Сопоставимый уровень организационной автономии имеют только вузы Турции (29). Подавляющая часть европейских университетов пользуется значительно большей организационной самостоятельностью. Значение меньше 50 имеют только вузы Греции, Люксембурга, Исландии и Словакии.</w:t>
      </w:r>
    </w:p>
    <w:p w:rsidR="006720EB" w:rsidRDefault="00D821CC" w:rsidP="00D821CC">
      <w:pPr>
        <w:tabs>
          <w:tab w:val="left" w:pos="3570"/>
        </w:tabs>
        <w:autoSpaceDE w:val="0"/>
        <w:autoSpaceDN w:val="0"/>
        <w:adjustRightInd w:val="0"/>
        <w:spacing w:after="0" w:line="23" w:lineRule="atLeast"/>
        <w:jc w:val="both"/>
        <w:rPr>
          <w:rFonts w:ascii="Times New Roman" w:hAnsi="Times New Roman"/>
          <w:b/>
          <w:sz w:val="24"/>
          <w:szCs w:val="24"/>
        </w:rPr>
      </w:pPr>
      <w:r w:rsidRPr="00D821CC">
        <w:rPr>
          <w:rFonts w:ascii="Times New Roman" w:hAnsi="Times New Roman"/>
          <w:b/>
          <w:noProof/>
          <w:sz w:val="24"/>
          <w:szCs w:val="24"/>
          <w:lang w:eastAsia="ru-RU"/>
        </w:rPr>
        <w:lastRenderedPageBreak/>
        <w:drawing>
          <wp:inline distT="0" distB="0" distL="0" distR="0">
            <wp:extent cx="5225459" cy="3695334"/>
            <wp:effectExtent l="19050" t="0" r="0" b="0"/>
            <wp:docPr id="11" name="Рисунок 1" descr="C:\Users\inspiron\AppData\Local\Temp\Rar$DI04.664\orga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AppData\Local\Temp\Rar$DI04.664\organis.jpg"/>
                    <pic:cNvPicPr>
                      <a:picLocks noChangeAspect="1" noChangeArrowheads="1"/>
                    </pic:cNvPicPr>
                  </pic:nvPicPr>
                  <pic:blipFill>
                    <a:blip r:embed="rId9" cstate="print"/>
                    <a:srcRect/>
                    <a:stretch>
                      <a:fillRect/>
                    </a:stretch>
                  </pic:blipFill>
                  <pic:spPr bwMode="auto">
                    <a:xfrm>
                      <a:off x="0" y="0"/>
                      <a:ext cx="5225979" cy="3695702"/>
                    </a:xfrm>
                    <a:prstGeom prst="rect">
                      <a:avLst/>
                    </a:prstGeom>
                    <a:noFill/>
                    <a:ln w="9525">
                      <a:noFill/>
                      <a:miter lim="800000"/>
                      <a:headEnd/>
                      <a:tailEnd/>
                    </a:ln>
                  </pic:spPr>
                </pic:pic>
              </a:graphicData>
            </a:graphic>
          </wp:inline>
        </w:drawing>
      </w:r>
    </w:p>
    <w:p w:rsidR="00D821CC" w:rsidRPr="00750BAF" w:rsidRDefault="00D821CC"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p>
    <w:p w:rsidR="006720EB" w:rsidRPr="00750BAF" w:rsidRDefault="00596E4D" w:rsidP="00596E4D">
      <w:pPr>
        <w:tabs>
          <w:tab w:val="left" w:pos="1418"/>
        </w:tabs>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b/>
          <w:sz w:val="24"/>
          <w:szCs w:val="24"/>
        </w:rPr>
        <w:tab/>
      </w:r>
      <w:r w:rsidR="006720EB" w:rsidRPr="00750BAF">
        <w:rPr>
          <w:rFonts w:ascii="Times New Roman" w:hAnsi="Times New Roman"/>
          <w:b/>
          <w:sz w:val="24"/>
          <w:szCs w:val="24"/>
        </w:rPr>
        <w:t>3.3. Финансовая автономия</w:t>
      </w:r>
    </w:p>
    <w:p w:rsidR="006720EB" w:rsidRPr="00750BAF" w:rsidRDefault="006720EB" w:rsidP="004E50FF">
      <w:pPr>
        <w:tabs>
          <w:tab w:val="left" w:pos="1985"/>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большинстве стран Европы наблюдается отчетливая тенденция увеличения уровня автономности высших учебных заведений в плане институциональной политики и управления бюджетом. В некоторых странах, таких как Великобритания, Исландия или Нидерланды, финансовая автономия университетов насчитывает много десятилетий или даже столетий, в других существенное расширение самостоятельности в этой сфере произошло в середине прошедшего десятилетия. </w:t>
      </w:r>
    </w:p>
    <w:p w:rsidR="006720EB" w:rsidRPr="00750BAF" w:rsidRDefault="006720EB" w:rsidP="004E50FF">
      <w:pPr>
        <w:tabs>
          <w:tab w:val="left" w:pos="1985"/>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4E50FF" w:rsidP="004E50FF">
      <w:pPr>
        <w:tabs>
          <w:tab w:val="left" w:pos="1985"/>
        </w:tabs>
        <w:autoSpaceDE w:val="0"/>
        <w:autoSpaceDN w:val="0"/>
        <w:adjustRightInd w:val="0"/>
        <w:spacing w:after="0" w:line="23" w:lineRule="atLeast"/>
        <w:ind w:firstLine="1985"/>
        <w:jc w:val="both"/>
        <w:rPr>
          <w:rFonts w:ascii="Times New Roman" w:hAnsi="Times New Roman"/>
          <w:b/>
          <w:sz w:val="24"/>
          <w:szCs w:val="24"/>
        </w:rPr>
      </w:pPr>
      <w:r>
        <w:rPr>
          <w:rFonts w:ascii="Times New Roman" w:hAnsi="Times New Roman"/>
          <w:b/>
          <w:sz w:val="24"/>
          <w:szCs w:val="24"/>
        </w:rPr>
        <w:t>3.3.</w:t>
      </w:r>
      <w:r w:rsidR="006720EB" w:rsidRPr="00750BAF">
        <w:rPr>
          <w:rFonts w:ascii="Times New Roman" w:hAnsi="Times New Roman"/>
          <w:b/>
          <w:sz w:val="24"/>
          <w:szCs w:val="24"/>
        </w:rPr>
        <w:t>1.</w:t>
      </w:r>
      <w:r w:rsidR="006720EB">
        <w:rPr>
          <w:rFonts w:ascii="Times New Roman" w:hAnsi="Times New Roman"/>
          <w:b/>
          <w:sz w:val="24"/>
          <w:szCs w:val="24"/>
        </w:rPr>
        <w:t xml:space="preserve"> </w:t>
      </w:r>
      <w:r w:rsidR="006720EB" w:rsidRPr="00750BAF">
        <w:rPr>
          <w:rFonts w:ascii="Times New Roman" w:hAnsi="Times New Roman"/>
          <w:b/>
          <w:sz w:val="24"/>
          <w:szCs w:val="24"/>
        </w:rPr>
        <w:t xml:space="preserve">Продолжительность государственного бюджетного периода </w:t>
      </w:r>
    </w:p>
    <w:p w:rsidR="006720EB" w:rsidRPr="00750BAF" w:rsidRDefault="006720EB" w:rsidP="004E50FF">
      <w:pPr>
        <w:tabs>
          <w:tab w:val="left" w:pos="1985"/>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Европе все больше стран переходят к долговременным контрактам между университетами и министерствами образования по государственному финансированию вузов. Такие контракты с длительным бюджетным периодом повышают уровень финансовой автономии университетов.</w:t>
      </w:r>
    </w:p>
    <w:p w:rsidR="006720EB" w:rsidRPr="00750BAF" w:rsidRDefault="006720EB" w:rsidP="004E50FF">
      <w:pPr>
        <w:tabs>
          <w:tab w:val="left" w:pos="1985"/>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Бюджетный период в беларуских вузах равняется одному году.</w:t>
      </w:r>
      <w:r>
        <w:rPr>
          <w:rFonts w:ascii="Times New Roman" w:hAnsi="Times New Roman"/>
          <w:sz w:val="24"/>
          <w:szCs w:val="24"/>
        </w:rPr>
        <w:t xml:space="preserve"> </w:t>
      </w:r>
      <w:r w:rsidRPr="00750BAF">
        <w:rPr>
          <w:rFonts w:ascii="Times New Roman" w:hAnsi="Times New Roman"/>
          <w:sz w:val="24"/>
          <w:szCs w:val="24"/>
        </w:rPr>
        <w:t>Такая продолжительность бюджетного периода снижает уровень автономии беларуских вузов.</w:t>
      </w:r>
    </w:p>
    <w:p w:rsidR="006720EB" w:rsidRPr="00750BAF" w:rsidRDefault="006720EB" w:rsidP="004E50FF">
      <w:pPr>
        <w:tabs>
          <w:tab w:val="left" w:pos="1985"/>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4E50FF" w:rsidP="004E50FF">
      <w:pPr>
        <w:tabs>
          <w:tab w:val="left" w:pos="1985"/>
        </w:tabs>
        <w:autoSpaceDE w:val="0"/>
        <w:autoSpaceDN w:val="0"/>
        <w:adjustRightInd w:val="0"/>
        <w:spacing w:after="0" w:line="23" w:lineRule="atLeast"/>
        <w:ind w:firstLine="1985"/>
        <w:jc w:val="both"/>
        <w:rPr>
          <w:rFonts w:ascii="Times New Roman" w:hAnsi="Times New Roman"/>
          <w:b/>
          <w:sz w:val="24"/>
          <w:szCs w:val="24"/>
        </w:rPr>
      </w:pPr>
      <w:r>
        <w:rPr>
          <w:rFonts w:ascii="Times New Roman" w:hAnsi="Times New Roman"/>
          <w:b/>
          <w:sz w:val="24"/>
          <w:szCs w:val="24"/>
        </w:rPr>
        <w:t>3.3.</w:t>
      </w:r>
      <w:r w:rsidR="006720EB" w:rsidRPr="00750BAF">
        <w:rPr>
          <w:rFonts w:ascii="Times New Roman" w:hAnsi="Times New Roman"/>
          <w:b/>
          <w:sz w:val="24"/>
          <w:szCs w:val="24"/>
        </w:rPr>
        <w:t>2.</w:t>
      </w:r>
      <w:r>
        <w:rPr>
          <w:rFonts w:ascii="Times New Roman" w:hAnsi="Times New Roman"/>
          <w:b/>
          <w:sz w:val="24"/>
          <w:szCs w:val="24"/>
        </w:rPr>
        <w:t xml:space="preserve"> </w:t>
      </w:r>
      <w:r w:rsidR="006720EB" w:rsidRPr="00750BAF">
        <w:rPr>
          <w:rFonts w:ascii="Times New Roman" w:hAnsi="Times New Roman"/>
          <w:b/>
          <w:sz w:val="24"/>
          <w:szCs w:val="24"/>
        </w:rPr>
        <w:t>Тип государственного финансирования</w:t>
      </w:r>
    </w:p>
    <w:p w:rsidR="006720EB" w:rsidRPr="00750BAF" w:rsidRDefault="006720EB" w:rsidP="004E50FF">
      <w:pPr>
        <w:tabs>
          <w:tab w:val="left" w:pos="1985"/>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Европе почти не осталось стран, применяющих постатейный метод </w:t>
      </w:r>
      <w:proofErr w:type="spellStart"/>
      <w:r w:rsidRPr="00750BAF">
        <w:rPr>
          <w:rFonts w:ascii="Times New Roman" w:hAnsi="Times New Roman"/>
          <w:sz w:val="24"/>
          <w:szCs w:val="24"/>
        </w:rPr>
        <w:t>бюджетирования</w:t>
      </w:r>
      <w:proofErr w:type="spellEnd"/>
      <w:r w:rsidRPr="00750BAF">
        <w:rPr>
          <w:rFonts w:ascii="Times New Roman" w:hAnsi="Times New Roman"/>
          <w:sz w:val="24"/>
          <w:szCs w:val="24"/>
        </w:rPr>
        <w:t xml:space="preserve"> высших учебных заведений. Постатейные бюджеты сохранились только в Турции, Греции и на Кипре. Остальные страны перешли к выделению университетам блочных субсидий – финансовых грантов, покрывающих несколько категорий расходов, которые могут распределяться и использоваться вузом самостоятельно. </w:t>
      </w:r>
    </w:p>
    <w:p w:rsidR="006720EB" w:rsidRPr="00750BAF" w:rsidRDefault="006720EB" w:rsidP="004E50FF">
      <w:pPr>
        <w:tabs>
          <w:tab w:val="left" w:pos="1985"/>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Беларусь использует постатейный метод </w:t>
      </w:r>
      <w:proofErr w:type="spellStart"/>
      <w:r w:rsidRPr="00750BAF">
        <w:rPr>
          <w:rFonts w:ascii="Times New Roman" w:hAnsi="Times New Roman"/>
          <w:sz w:val="24"/>
          <w:szCs w:val="24"/>
        </w:rPr>
        <w:t>бюджетирования</w:t>
      </w:r>
      <w:proofErr w:type="spellEnd"/>
      <w:r w:rsidRPr="00750BAF">
        <w:rPr>
          <w:rFonts w:ascii="Times New Roman" w:hAnsi="Times New Roman"/>
          <w:sz w:val="24"/>
          <w:szCs w:val="24"/>
        </w:rPr>
        <w:t xml:space="preserve"> государственных вузов. Учреждения образования расходуют выделенные средства на внутренние нужды по статьям бюджетной классификации в соответствии с Бюджетным </w:t>
      </w:r>
      <w:r>
        <w:rPr>
          <w:rFonts w:ascii="Times New Roman" w:hAnsi="Times New Roman"/>
          <w:sz w:val="24"/>
          <w:szCs w:val="24"/>
        </w:rPr>
        <w:t>к</w:t>
      </w:r>
      <w:r w:rsidRPr="00750BAF">
        <w:rPr>
          <w:rFonts w:ascii="Times New Roman" w:hAnsi="Times New Roman"/>
          <w:sz w:val="24"/>
          <w:szCs w:val="24"/>
        </w:rPr>
        <w:t>одексом Республики Беларусь. В целях эффективного управления бюджетными финансовыми ресурсами, усиления контроля за поступлением и целевым использованием государственных</w:t>
      </w:r>
      <w:r w:rsidR="009B17EE">
        <w:rPr>
          <w:rFonts w:ascii="Times New Roman" w:hAnsi="Times New Roman"/>
          <w:sz w:val="24"/>
          <w:szCs w:val="24"/>
        </w:rPr>
        <w:t xml:space="preserve"> средств в </w:t>
      </w:r>
      <w:r w:rsidRPr="00750BAF">
        <w:rPr>
          <w:rFonts w:ascii="Times New Roman" w:hAnsi="Times New Roman"/>
          <w:sz w:val="24"/>
          <w:szCs w:val="24"/>
        </w:rPr>
        <w:t>Беларус</w:t>
      </w:r>
      <w:r>
        <w:rPr>
          <w:rFonts w:ascii="Times New Roman" w:hAnsi="Times New Roman"/>
          <w:sz w:val="24"/>
          <w:szCs w:val="24"/>
        </w:rPr>
        <w:t>и</w:t>
      </w:r>
      <w:r w:rsidRPr="00750BAF">
        <w:rPr>
          <w:rFonts w:ascii="Times New Roman" w:hAnsi="Times New Roman"/>
          <w:sz w:val="24"/>
          <w:szCs w:val="24"/>
        </w:rPr>
        <w:t xml:space="preserve"> создана единая централизованная система органов казначейства с подчинением ее Министерству финансов.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lastRenderedPageBreak/>
        <w:t>Образовательные у</w:t>
      </w:r>
      <w:r w:rsidRPr="00750BAF">
        <w:rPr>
          <w:rFonts w:ascii="Times New Roman" w:hAnsi="Times New Roman"/>
          <w:sz w:val="24"/>
          <w:szCs w:val="24"/>
        </w:rPr>
        <w:t xml:space="preserve">чреждения предоставляют бюджетную заявку (смету доходов и расходов) на очередной финансовый год Министерству образования и имеют право осуществлять расходы и платежи в пределах доведенных до них лимитов бюджетных обязательств и сметы доходов и расходов строго по видам затрат в соответствии с бюджетной классификацией. В целях осуществления контроля </w:t>
      </w:r>
      <w:r>
        <w:rPr>
          <w:rFonts w:ascii="Times New Roman" w:hAnsi="Times New Roman"/>
          <w:sz w:val="24"/>
          <w:szCs w:val="24"/>
        </w:rPr>
        <w:t>над</w:t>
      </w:r>
      <w:r w:rsidRPr="00750BAF">
        <w:rPr>
          <w:rFonts w:ascii="Times New Roman" w:hAnsi="Times New Roman"/>
          <w:sz w:val="24"/>
          <w:szCs w:val="24"/>
        </w:rPr>
        <w:t xml:space="preserve"> целевым использованием средств вузы ежемесячно составляют «Отчет по исполнению сметы расходов организаций, финансируемых из бюджета» (форма № 2) с предоставлением в Министерство образования и казначейство по месту нахождения </w:t>
      </w:r>
      <w:r>
        <w:rPr>
          <w:rFonts w:ascii="Times New Roman" w:hAnsi="Times New Roman"/>
          <w:sz w:val="24"/>
          <w:szCs w:val="24"/>
        </w:rPr>
        <w:t xml:space="preserve">образовательного </w:t>
      </w:r>
      <w:r w:rsidRPr="00750BAF">
        <w:rPr>
          <w:rFonts w:ascii="Times New Roman" w:hAnsi="Times New Roman"/>
          <w:sz w:val="24"/>
          <w:szCs w:val="24"/>
        </w:rPr>
        <w:t>учреждения</w:t>
      </w:r>
      <w:r>
        <w:rPr>
          <w:rFonts w:ascii="Times New Roman" w:hAnsi="Times New Roman"/>
          <w:sz w:val="24"/>
          <w:szCs w:val="24"/>
        </w:rPr>
        <w:t>.</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Модель </w:t>
      </w:r>
      <w:proofErr w:type="spellStart"/>
      <w:r w:rsidRPr="00750BAF">
        <w:rPr>
          <w:rFonts w:ascii="Times New Roman" w:hAnsi="Times New Roman"/>
          <w:sz w:val="24"/>
          <w:szCs w:val="24"/>
        </w:rPr>
        <w:t>бюджетирования</w:t>
      </w:r>
      <w:proofErr w:type="spellEnd"/>
      <w:r w:rsidRPr="00750BAF">
        <w:rPr>
          <w:rFonts w:ascii="Times New Roman" w:hAnsi="Times New Roman"/>
          <w:sz w:val="24"/>
          <w:szCs w:val="24"/>
        </w:rPr>
        <w:t xml:space="preserve"> частных вузов хотя и допускает большую гибкость использования средств, но не вследствие их большей автономии, а по причине произвола учредителя. По меркам Е</w:t>
      </w:r>
      <w:r>
        <w:rPr>
          <w:rFonts w:ascii="Times New Roman" w:hAnsi="Times New Roman"/>
          <w:sz w:val="24"/>
          <w:szCs w:val="24"/>
        </w:rPr>
        <w:t>вропейской ассоциации университетов</w:t>
      </w:r>
      <w:r w:rsidRPr="00750BAF">
        <w:rPr>
          <w:rFonts w:ascii="Times New Roman" w:hAnsi="Times New Roman"/>
          <w:sz w:val="24"/>
          <w:szCs w:val="24"/>
        </w:rPr>
        <w:t xml:space="preserve"> это очень низкий уровень самостоятельности вузов.</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4E50FF" w:rsidP="004E50FF">
      <w:pPr>
        <w:tabs>
          <w:tab w:val="left" w:pos="3570"/>
        </w:tabs>
        <w:autoSpaceDE w:val="0"/>
        <w:autoSpaceDN w:val="0"/>
        <w:adjustRightInd w:val="0"/>
        <w:spacing w:after="0" w:line="23" w:lineRule="atLeast"/>
        <w:ind w:firstLine="1985"/>
        <w:jc w:val="both"/>
        <w:rPr>
          <w:rFonts w:ascii="Times New Roman" w:hAnsi="Times New Roman"/>
          <w:b/>
          <w:sz w:val="24"/>
          <w:szCs w:val="24"/>
        </w:rPr>
      </w:pPr>
      <w:r>
        <w:rPr>
          <w:rFonts w:ascii="Times New Roman" w:hAnsi="Times New Roman"/>
          <w:b/>
          <w:sz w:val="24"/>
          <w:szCs w:val="24"/>
        </w:rPr>
        <w:t>3.3.</w:t>
      </w:r>
      <w:r w:rsidR="006720EB" w:rsidRPr="00750BAF">
        <w:rPr>
          <w:rFonts w:ascii="Times New Roman" w:hAnsi="Times New Roman"/>
          <w:b/>
          <w:sz w:val="24"/>
          <w:szCs w:val="24"/>
        </w:rPr>
        <w:t>3. Возможность использования бюджетных остатков</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европейских странах существуют разные модели использования лимитов ассигнований. В 15 системах высшего образования университеты относительно свободно могут использовать остатки бюджетных средств и переводить их из бюджета текущего года в бюджет следующего. В некоторых случаях такое решение требует одобрения вышестоящих инстанций или ограничено специальными условиями вроде лимитов доли бюджета, которая может переходить на следующий год. В </w:t>
      </w:r>
      <w:r>
        <w:rPr>
          <w:rFonts w:ascii="Times New Roman" w:hAnsi="Times New Roman"/>
          <w:sz w:val="24"/>
          <w:szCs w:val="24"/>
        </w:rPr>
        <w:t>4</w:t>
      </w:r>
      <w:r w:rsidRPr="00750BAF">
        <w:rPr>
          <w:rFonts w:ascii="Times New Roman" w:hAnsi="Times New Roman"/>
          <w:sz w:val="24"/>
          <w:szCs w:val="24"/>
        </w:rPr>
        <w:t xml:space="preserve"> странах использование бюджетных остатков не разрешается. Очевидно, что большей автономией обладают университеты, которые свободно распоряжаются бюджетными остатками.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Поскольку в Беларуси используется постатейный метод </w:t>
      </w:r>
      <w:proofErr w:type="spellStart"/>
      <w:r w:rsidRPr="00750BAF">
        <w:rPr>
          <w:rFonts w:ascii="Times New Roman" w:hAnsi="Times New Roman"/>
          <w:sz w:val="24"/>
          <w:szCs w:val="24"/>
        </w:rPr>
        <w:t>бюджетирования</w:t>
      </w:r>
      <w:proofErr w:type="spellEnd"/>
      <w:r w:rsidRPr="00750BAF">
        <w:rPr>
          <w:rFonts w:ascii="Times New Roman" w:hAnsi="Times New Roman"/>
          <w:sz w:val="24"/>
          <w:szCs w:val="24"/>
        </w:rPr>
        <w:t xml:space="preserve"> высших учебных заведений, то неиспользованные в течение календарного года ресурсы полностью изымаются в бюджет. Таким образом, по этому параметру беларуские вузы имеют нулевой уровень автономии.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p>
    <w:p w:rsidR="006720EB" w:rsidRPr="00750BAF" w:rsidRDefault="004E50FF" w:rsidP="004E50FF">
      <w:pPr>
        <w:tabs>
          <w:tab w:val="left" w:pos="3570"/>
        </w:tabs>
        <w:autoSpaceDE w:val="0"/>
        <w:autoSpaceDN w:val="0"/>
        <w:adjustRightInd w:val="0"/>
        <w:spacing w:after="0" w:line="23" w:lineRule="atLeast"/>
        <w:ind w:firstLine="2124"/>
        <w:jc w:val="both"/>
        <w:rPr>
          <w:rFonts w:ascii="Times New Roman" w:hAnsi="Times New Roman"/>
          <w:b/>
          <w:sz w:val="24"/>
          <w:szCs w:val="24"/>
        </w:rPr>
      </w:pPr>
      <w:r>
        <w:rPr>
          <w:rFonts w:ascii="Times New Roman" w:hAnsi="Times New Roman"/>
          <w:b/>
          <w:sz w:val="24"/>
          <w:szCs w:val="24"/>
        </w:rPr>
        <w:t>3.3.</w:t>
      </w:r>
      <w:r w:rsidR="006720EB" w:rsidRPr="00750BAF">
        <w:rPr>
          <w:rFonts w:ascii="Times New Roman" w:hAnsi="Times New Roman"/>
          <w:b/>
          <w:sz w:val="24"/>
          <w:szCs w:val="24"/>
        </w:rPr>
        <w:t xml:space="preserve">4. Возможность </w:t>
      </w:r>
      <w:r>
        <w:rPr>
          <w:rFonts w:ascii="Times New Roman" w:hAnsi="Times New Roman"/>
          <w:b/>
          <w:sz w:val="24"/>
          <w:szCs w:val="24"/>
        </w:rPr>
        <w:t>денежной ссуды</w:t>
      </w:r>
    </w:p>
    <w:p w:rsidR="006720EB" w:rsidRPr="00750BAF" w:rsidRDefault="006720EB" w:rsidP="006720EB">
      <w:pPr>
        <w:tabs>
          <w:tab w:val="left" w:pos="3570"/>
          <w:tab w:val="left" w:pos="5954"/>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Европе большинство стран предоставляют университетам право заимствовать деньги на финансовых рынках. Только в </w:t>
      </w:r>
      <w:r>
        <w:rPr>
          <w:rFonts w:ascii="Times New Roman" w:hAnsi="Times New Roman"/>
          <w:sz w:val="24"/>
          <w:szCs w:val="24"/>
        </w:rPr>
        <w:t>6</w:t>
      </w:r>
      <w:r w:rsidRPr="00750BAF">
        <w:rPr>
          <w:rFonts w:ascii="Times New Roman" w:hAnsi="Times New Roman"/>
          <w:sz w:val="24"/>
          <w:szCs w:val="24"/>
        </w:rPr>
        <w:t xml:space="preserve"> странах и некоторых землях Г</w:t>
      </w:r>
      <w:r>
        <w:rPr>
          <w:rFonts w:ascii="Times New Roman" w:hAnsi="Times New Roman"/>
          <w:sz w:val="24"/>
          <w:szCs w:val="24"/>
        </w:rPr>
        <w:t>ермании</w:t>
      </w:r>
      <w:r w:rsidRPr="00750BAF">
        <w:rPr>
          <w:rFonts w:ascii="Times New Roman" w:hAnsi="Times New Roman"/>
          <w:sz w:val="24"/>
          <w:szCs w:val="24"/>
        </w:rPr>
        <w:t xml:space="preserve"> вузы вообще лишены таких возможностей. Нередко государство </w:t>
      </w:r>
      <w:r>
        <w:rPr>
          <w:rFonts w:ascii="Times New Roman" w:hAnsi="Times New Roman"/>
          <w:sz w:val="24"/>
          <w:szCs w:val="24"/>
        </w:rPr>
        <w:t>выдвигает ряд</w:t>
      </w:r>
      <w:r w:rsidRPr="00750BAF">
        <w:rPr>
          <w:rFonts w:ascii="Times New Roman" w:hAnsi="Times New Roman"/>
          <w:sz w:val="24"/>
          <w:szCs w:val="24"/>
        </w:rPr>
        <w:t xml:space="preserve"> условий </w:t>
      </w:r>
      <w:r>
        <w:rPr>
          <w:rFonts w:ascii="Times New Roman" w:hAnsi="Times New Roman"/>
          <w:sz w:val="24"/>
          <w:szCs w:val="24"/>
        </w:rPr>
        <w:t xml:space="preserve">для </w:t>
      </w:r>
      <w:r w:rsidRPr="00750BAF">
        <w:rPr>
          <w:rFonts w:ascii="Times New Roman" w:hAnsi="Times New Roman"/>
          <w:sz w:val="24"/>
          <w:szCs w:val="24"/>
        </w:rPr>
        <w:t>получени</w:t>
      </w:r>
      <w:r>
        <w:rPr>
          <w:rFonts w:ascii="Times New Roman" w:hAnsi="Times New Roman"/>
          <w:sz w:val="24"/>
          <w:szCs w:val="24"/>
        </w:rPr>
        <w:t>я</w:t>
      </w:r>
      <w:r w:rsidRPr="00750BAF">
        <w:rPr>
          <w:rFonts w:ascii="Times New Roman" w:hAnsi="Times New Roman"/>
          <w:sz w:val="24"/>
          <w:szCs w:val="24"/>
        </w:rPr>
        <w:t xml:space="preserve"> кредита или требует предварительного одобрения такого за</w:t>
      </w:r>
      <w:r>
        <w:rPr>
          <w:rFonts w:ascii="Times New Roman" w:hAnsi="Times New Roman"/>
          <w:sz w:val="24"/>
          <w:szCs w:val="24"/>
        </w:rPr>
        <w:t>й</w:t>
      </w:r>
      <w:r w:rsidRPr="00750BAF">
        <w:rPr>
          <w:rFonts w:ascii="Times New Roman" w:hAnsi="Times New Roman"/>
          <w:sz w:val="24"/>
          <w:szCs w:val="24"/>
        </w:rPr>
        <w:t>м</w:t>
      </w:r>
      <w:r>
        <w:rPr>
          <w:rFonts w:ascii="Times New Roman" w:hAnsi="Times New Roman"/>
          <w:sz w:val="24"/>
          <w:szCs w:val="24"/>
        </w:rPr>
        <w:t>а</w:t>
      </w:r>
      <w:r w:rsidRPr="00750BAF">
        <w:rPr>
          <w:rFonts w:ascii="Times New Roman" w:hAnsi="Times New Roman"/>
          <w:sz w:val="24"/>
          <w:szCs w:val="24"/>
        </w:rPr>
        <w:t xml:space="preserve"> государственным органом. </w:t>
      </w:r>
    </w:p>
    <w:p w:rsidR="006720EB" w:rsidRPr="00750BAF" w:rsidRDefault="006720EB" w:rsidP="006720EB">
      <w:pPr>
        <w:tabs>
          <w:tab w:val="left" w:pos="3570"/>
          <w:tab w:val="left" w:pos="5954"/>
        </w:tabs>
        <w:autoSpaceDE w:val="0"/>
        <w:autoSpaceDN w:val="0"/>
        <w:adjustRightInd w:val="0"/>
        <w:spacing w:after="0" w:line="23" w:lineRule="atLeast"/>
        <w:ind w:firstLine="709"/>
        <w:jc w:val="both"/>
        <w:rPr>
          <w:rFonts w:ascii="Times New Roman" w:hAnsi="Times New Roman"/>
          <w:color w:val="FF0000"/>
          <w:sz w:val="24"/>
          <w:szCs w:val="24"/>
        </w:rPr>
      </w:pPr>
      <w:r w:rsidRPr="00750BAF">
        <w:rPr>
          <w:rFonts w:ascii="Times New Roman" w:hAnsi="Times New Roman"/>
          <w:sz w:val="24"/>
          <w:szCs w:val="24"/>
        </w:rPr>
        <w:t xml:space="preserve">В Беларуси кроме собственных источников доходов вузы могут использовать привлеченные средства, в том числе кредиты, полученные от банков, финансовых компаний, отдельных фондов на условиях </w:t>
      </w:r>
      <w:r w:rsidRPr="00824FD9">
        <w:rPr>
          <w:rFonts w:ascii="Times New Roman" w:hAnsi="Times New Roman"/>
          <w:sz w:val="24"/>
          <w:szCs w:val="24"/>
        </w:rPr>
        <w:t>возвратности и платности</w:t>
      </w:r>
      <w:r w:rsidRPr="00750BAF">
        <w:rPr>
          <w:rFonts w:ascii="Times New Roman" w:hAnsi="Times New Roman"/>
          <w:sz w:val="24"/>
          <w:szCs w:val="24"/>
        </w:rPr>
        <w:t>. Правда, по оценке экспертов, такие кредитные ресурсы почти не используются беларускими вузами</w:t>
      </w:r>
      <w:r>
        <w:rPr>
          <w:rStyle w:val="a9"/>
          <w:rFonts w:ascii="Times New Roman" w:hAnsi="Times New Roman"/>
          <w:sz w:val="24"/>
          <w:szCs w:val="24"/>
        </w:rPr>
        <w:footnoteReference w:id="88"/>
      </w:r>
      <w:r w:rsidRPr="00750BAF">
        <w:rPr>
          <w:rFonts w:ascii="Times New Roman" w:hAnsi="Times New Roman"/>
          <w:sz w:val="24"/>
          <w:szCs w:val="24"/>
        </w:rPr>
        <w:t xml:space="preserve">. </w:t>
      </w:r>
    </w:p>
    <w:p w:rsidR="006720EB" w:rsidRPr="00750BAF" w:rsidRDefault="006720EB" w:rsidP="006720EB">
      <w:pPr>
        <w:tabs>
          <w:tab w:val="left" w:pos="3570"/>
        </w:tabs>
        <w:autoSpaceDE w:val="0"/>
        <w:autoSpaceDN w:val="0"/>
        <w:adjustRightInd w:val="0"/>
        <w:spacing w:after="0" w:line="23" w:lineRule="atLeast"/>
        <w:jc w:val="both"/>
        <w:rPr>
          <w:rFonts w:ascii="Times New Roman" w:hAnsi="Times New Roman"/>
          <w:b/>
          <w:sz w:val="24"/>
          <w:szCs w:val="24"/>
        </w:rPr>
      </w:pPr>
    </w:p>
    <w:p w:rsidR="006720EB" w:rsidRPr="00750BAF" w:rsidRDefault="004E50FF" w:rsidP="004E50FF">
      <w:pPr>
        <w:tabs>
          <w:tab w:val="left" w:pos="3570"/>
        </w:tabs>
        <w:autoSpaceDE w:val="0"/>
        <w:autoSpaceDN w:val="0"/>
        <w:adjustRightInd w:val="0"/>
        <w:spacing w:after="0" w:line="23" w:lineRule="atLeast"/>
        <w:ind w:firstLine="2127"/>
        <w:jc w:val="both"/>
        <w:rPr>
          <w:rFonts w:ascii="Times New Roman" w:hAnsi="Times New Roman"/>
          <w:b/>
          <w:sz w:val="24"/>
          <w:szCs w:val="24"/>
        </w:rPr>
      </w:pPr>
      <w:r>
        <w:rPr>
          <w:rFonts w:ascii="Times New Roman" w:hAnsi="Times New Roman"/>
          <w:b/>
          <w:sz w:val="24"/>
          <w:szCs w:val="24"/>
        </w:rPr>
        <w:t>3.3.</w:t>
      </w:r>
      <w:r w:rsidR="006720EB" w:rsidRPr="00750BAF">
        <w:rPr>
          <w:rFonts w:ascii="Times New Roman" w:hAnsi="Times New Roman"/>
          <w:b/>
          <w:sz w:val="24"/>
          <w:szCs w:val="24"/>
        </w:rPr>
        <w:t>5. Возможность владеть зданиями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Право университетов самостоятельно покупать, продавать, строить здания и </w:t>
      </w:r>
      <w:proofErr w:type="gramStart"/>
      <w:r w:rsidRPr="00750BAF">
        <w:rPr>
          <w:rFonts w:ascii="Times New Roman" w:hAnsi="Times New Roman"/>
          <w:sz w:val="24"/>
          <w:szCs w:val="24"/>
        </w:rPr>
        <w:t>распоряжаться иной недвижимостью очень тесно связано</w:t>
      </w:r>
      <w:proofErr w:type="gramEnd"/>
      <w:r w:rsidRPr="00750BAF">
        <w:rPr>
          <w:rFonts w:ascii="Times New Roman" w:hAnsi="Times New Roman"/>
          <w:sz w:val="24"/>
          <w:szCs w:val="24"/>
        </w:rPr>
        <w:t xml:space="preserve"> со свободой определения своей институциональной стратегии и академического профиля. Исследования Европейской ассоциации университетов показывают, что автономность вузов в этом вопросе в значительной степени зависит от сложившихся культурных традиций. В 22 европейских странах университеты имеют право быть собственниками зданий. В других странах на продажу недвижимости накладываются разнообразные ограничения со стороны государственных органов. А в 4 странах университеты лишены права собственности на здания.</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lastRenderedPageBreak/>
        <w:t>Кодекс об образовании (с</w:t>
      </w:r>
      <w:r w:rsidRPr="00750BAF">
        <w:rPr>
          <w:rFonts w:ascii="Times New Roman" w:hAnsi="Times New Roman"/>
          <w:sz w:val="24"/>
          <w:szCs w:val="24"/>
        </w:rPr>
        <w:t>т</w:t>
      </w:r>
      <w:r>
        <w:rPr>
          <w:rFonts w:ascii="Times New Roman" w:hAnsi="Times New Roman"/>
          <w:sz w:val="24"/>
          <w:szCs w:val="24"/>
        </w:rPr>
        <w:t>.</w:t>
      </w:r>
      <w:r w:rsidRPr="00750BAF">
        <w:rPr>
          <w:rFonts w:ascii="Times New Roman" w:hAnsi="Times New Roman"/>
          <w:sz w:val="24"/>
          <w:szCs w:val="24"/>
        </w:rPr>
        <w:t xml:space="preserve"> 139 п. 1</w:t>
      </w:r>
      <w:r>
        <w:rPr>
          <w:rFonts w:ascii="Times New Roman" w:hAnsi="Times New Roman"/>
          <w:sz w:val="24"/>
          <w:szCs w:val="24"/>
        </w:rPr>
        <w:t>)</w:t>
      </w:r>
      <w:r w:rsidRPr="00750BAF">
        <w:rPr>
          <w:rFonts w:ascii="Times New Roman" w:hAnsi="Times New Roman"/>
          <w:sz w:val="24"/>
          <w:szCs w:val="24"/>
        </w:rPr>
        <w:t xml:space="preserve"> однозначно утверждает норму, по которой материально-техническая база </w:t>
      </w:r>
      <w:r>
        <w:rPr>
          <w:rFonts w:ascii="Times New Roman" w:hAnsi="Times New Roman"/>
          <w:sz w:val="24"/>
          <w:szCs w:val="24"/>
        </w:rPr>
        <w:t xml:space="preserve">образовательных </w:t>
      </w:r>
      <w:r w:rsidRPr="00750BAF">
        <w:rPr>
          <w:rFonts w:ascii="Times New Roman" w:hAnsi="Times New Roman"/>
          <w:sz w:val="24"/>
          <w:szCs w:val="24"/>
        </w:rPr>
        <w:t xml:space="preserve">учреждений формируется учредителями в соответствии с требованиями, установленными законодательством. </w:t>
      </w:r>
      <w:proofErr w:type="gramStart"/>
      <w:r w:rsidRPr="00750BAF">
        <w:rPr>
          <w:rFonts w:ascii="Times New Roman" w:hAnsi="Times New Roman"/>
          <w:sz w:val="24"/>
          <w:szCs w:val="24"/>
        </w:rPr>
        <w:t xml:space="preserve">Материально-техническую базу </w:t>
      </w:r>
      <w:r>
        <w:rPr>
          <w:rFonts w:ascii="Times New Roman" w:hAnsi="Times New Roman"/>
          <w:sz w:val="24"/>
          <w:szCs w:val="24"/>
        </w:rPr>
        <w:t xml:space="preserve">образовательных </w:t>
      </w:r>
      <w:r w:rsidRPr="00750BAF">
        <w:rPr>
          <w:rFonts w:ascii="Times New Roman" w:hAnsi="Times New Roman"/>
          <w:sz w:val="24"/>
          <w:szCs w:val="24"/>
        </w:rPr>
        <w:t>учреждений составляют земельные участки, здания, сооружения, оборудование, транспортные средства и иное имущество (</w:t>
      </w:r>
      <w:r>
        <w:rPr>
          <w:rFonts w:ascii="Times New Roman" w:hAnsi="Times New Roman"/>
          <w:sz w:val="24"/>
          <w:szCs w:val="24"/>
        </w:rPr>
        <w:t>ст.</w:t>
      </w:r>
      <w:r w:rsidRPr="00750BAF">
        <w:rPr>
          <w:rFonts w:ascii="Times New Roman" w:hAnsi="Times New Roman"/>
          <w:sz w:val="24"/>
          <w:szCs w:val="24"/>
        </w:rPr>
        <w:t xml:space="preserve"> 140 п.1.</w:t>
      </w:r>
      <w:proofErr w:type="gramEnd"/>
      <w:r>
        <w:rPr>
          <w:rFonts w:ascii="Times New Roman" w:hAnsi="Times New Roman"/>
          <w:sz w:val="24"/>
          <w:szCs w:val="24"/>
        </w:rPr>
        <w:t xml:space="preserve"> </w:t>
      </w:r>
      <w:proofErr w:type="gramStart"/>
      <w:r w:rsidRPr="00750BAF">
        <w:rPr>
          <w:rFonts w:ascii="Times New Roman" w:hAnsi="Times New Roman"/>
          <w:sz w:val="24"/>
          <w:szCs w:val="24"/>
        </w:rPr>
        <w:t>«Учредители учреждений образования обеспечивают обновление и</w:t>
      </w:r>
      <w:r>
        <w:rPr>
          <w:rFonts w:ascii="Times New Roman" w:hAnsi="Times New Roman"/>
          <w:sz w:val="24"/>
          <w:szCs w:val="24"/>
        </w:rPr>
        <w:t xml:space="preserve"> </w:t>
      </w:r>
      <w:r w:rsidRPr="00750BAF">
        <w:rPr>
          <w:rFonts w:ascii="Times New Roman" w:hAnsi="Times New Roman"/>
          <w:sz w:val="24"/>
          <w:szCs w:val="24"/>
        </w:rPr>
        <w:t>развитие материально-технической базы этих учреждений образования»).</w:t>
      </w:r>
      <w:proofErr w:type="gramEnd"/>
      <w:r w:rsidRPr="00750BAF">
        <w:rPr>
          <w:rFonts w:ascii="Times New Roman" w:hAnsi="Times New Roman"/>
          <w:sz w:val="24"/>
          <w:szCs w:val="24"/>
        </w:rPr>
        <w:t xml:space="preserve"> В Законе об образовании, который в 2011 г</w:t>
      </w:r>
      <w:r>
        <w:rPr>
          <w:rFonts w:ascii="Times New Roman" w:hAnsi="Times New Roman"/>
          <w:sz w:val="24"/>
          <w:szCs w:val="24"/>
        </w:rPr>
        <w:t>.</w:t>
      </w:r>
      <w:r w:rsidRPr="00750BAF">
        <w:rPr>
          <w:rFonts w:ascii="Times New Roman" w:hAnsi="Times New Roman"/>
          <w:sz w:val="24"/>
          <w:szCs w:val="24"/>
        </w:rPr>
        <w:t xml:space="preserve">  </w:t>
      </w:r>
      <w:r>
        <w:rPr>
          <w:rFonts w:ascii="Times New Roman" w:hAnsi="Times New Roman"/>
          <w:sz w:val="24"/>
          <w:szCs w:val="24"/>
        </w:rPr>
        <w:t xml:space="preserve">был заменен Кодексом об образовании, </w:t>
      </w:r>
      <w:r w:rsidRPr="00750BAF">
        <w:rPr>
          <w:rFonts w:ascii="Times New Roman" w:hAnsi="Times New Roman"/>
          <w:sz w:val="24"/>
          <w:szCs w:val="24"/>
        </w:rPr>
        <w:t xml:space="preserve">права собственности формулировались еще </w:t>
      </w:r>
      <w:r>
        <w:rPr>
          <w:rFonts w:ascii="Times New Roman" w:hAnsi="Times New Roman"/>
          <w:sz w:val="24"/>
          <w:szCs w:val="24"/>
        </w:rPr>
        <w:t>четче</w:t>
      </w:r>
      <w:r w:rsidRPr="00750BAF">
        <w:rPr>
          <w:rFonts w:ascii="Times New Roman" w:hAnsi="Times New Roman"/>
          <w:sz w:val="24"/>
          <w:szCs w:val="24"/>
        </w:rPr>
        <w:t>:</w:t>
      </w:r>
      <w:r>
        <w:rPr>
          <w:rFonts w:ascii="Times New Roman" w:hAnsi="Times New Roman"/>
          <w:sz w:val="24"/>
          <w:szCs w:val="24"/>
        </w:rPr>
        <w:t xml:space="preserve"> «</w:t>
      </w:r>
      <w:r w:rsidRPr="00750BAF">
        <w:rPr>
          <w:rFonts w:ascii="Times New Roman" w:hAnsi="Times New Roman"/>
          <w:sz w:val="24"/>
          <w:szCs w:val="24"/>
        </w:rPr>
        <w:t xml:space="preserve">Учреждения образования в </w:t>
      </w:r>
      <w:proofErr w:type="gramStart"/>
      <w:r w:rsidRPr="00750BAF">
        <w:rPr>
          <w:rFonts w:ascii="Times New Roman" w:hAnsi="Times New Roman"/>
          <w:sz w:val="24"/>
          <w:szCs w:val="24"/>
        </w:rPr>
        <w:t>отношении</w:t>
      </w:r>
      <w:proofErr w:type="gramEnd"/>
      <w:r w:rsidRPr="00750BAF">
        <w:rPr>
          <w:rFonts w:ascii="Times New Roman" w:hAnsi="Times New Roman"/>
          <w:sz w:val="24"/>
          <w:szCs w:val="24"/>
        </w:rPr>
        <w:t xml:space="preserve"> закрепленного за ними имущества осуществляют права владения, пользования и распоряжения в пределах, установленных собственником, в соответствии с действующим законодательством Республики Беларусь</w:t>
      </w:r>
      <w:r>
        <w:rPr>
          <w:rFonts w:ascii="Times New Roman" w:hAnsi="Times New Roman"/>
          <w:sz w:val="24"/>
          <w:szCs w:val="24"/>
        </w:rPr>
        <w:t>»</w:t>
      </w:r>
      <w:r w:rsidRPr="00750BAF">
        <w:rPr>
          <w:rFonts w:ascii="Times New Roman" w:hAnsi="Times New Roman"/>
          <w:sz w:val="24"/>
          <w:szCs w:val="24"/>
        </w:rPr>
        <w:t xml:space="preserve">.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Как правило, частные вузы используют здания, которые находятся в собственности их учредителей. В Положении об учреждении высшего образования, утвержденного Мин</w:t>
      </w:r>
      <w:r>
        <w:rPr>
          <w:rFonts w:ascii="Times New Roman" w:hAnsi="Times New Roman"/>
          <w:sz w:val="24"/>
          <w:szCs w:val="24"/>
        </w:rPr>
        <w:t xml:space="preserve">истерством </w:t>
      </w:r>
      <w:r w:rsidRPr="00750BAF">
        <w:rPr>
          <w:rFonts w:ascii="Times New Roman" w:hAnsi="Times New Roman"/>
          <w:sz w:val="24"/>
          <w:szCs w:val="24"/>
        </w:rPr>
        <w:t>обр</w:t>
      </w:r>
      <w:r>
        <w:rPr>
          <w:rFonts w:ascii="Times New Roman" w:hAnsi="Times New Roman"/>
          <w:sz w:val="24"/>
          <w:szCs w:val="24"/>
        </w:rPr>
        <w:t>азования</w:t>
      </w:r>
      <w:r w:rsidRPr="00750BAF">
        <w:rPr>
          <w:rFonts w:ascii="Times New Roman" w:hAnsi="Times New Roman"/>
          <w:sz w:val="24"/>
          <w:szCs w:val="24"/>
        </w:rPr>
        <w:t xml:space="preserve"> 1</w:t>
      </w:r>
      <w:r>
        <w:rPr>
          <w:rFonts w:ascii="Times New Roman" w:hAnsi="Times New Roman"/>
          <w:sz w:val="24"/>
          <w:szCs w:val="24"/>
        </w:rPr>
        <w:t xml:space="preserve"> августа </w:t>
      </w:r>
      <w:r w:rsidRPr="00750BAF">
        <w:rPr>
          <w:rFonts w:ascii="Times New Roman" w:hAnsi="Times New Roman"/>
          <w:sz w:val="24"/>
          <w:szCs w:val="24"/>
        </w:rPr>
        <w:t>2012</w:t>
      </w:r>
      <w:r>
        <w:rPr>
          <w:rFonts w:ascii="Times New Roman" w:hAnsi="Times New Roman"/>
          <w:sz w:val="24"/>
          <w:szCs w:val="24"/>
        </w:rPr>
        <w:t xml:space="preserve"> г.</w:t>
      </w:r>
      <w:r w:rsidRPr="00750BAF">
        <w:rPr>
          <w:rFonts w:ascii="Times New Roman" w:hAnsi="Times New Roman"/>
          <w:sz w:val="24"/>
          <w:szCs w:val="24"/>
        </w:rPr>
        <w:t>, в п. 9.4. разъясняется, что вуз распоряжается имуществом, закрепленным за ним на праве</w:t>
      </w:r>
      <w:r>
        <w:rPr>
          <w:rFonts w:ascii="Times New Roman" w:hAnsi="Times New Roman"/>
          <w:sz w:val="24"/>
          <w:szCs w:val="24"/>
        </w:rPr>
        <w:t xml:space="preserve"> </w:t>
      </w:r>
      <w:r w:rsidRPr="00750BAF">
        <w:rPr>
          <w:rFonts w:ascii="Times New Roman" w:hAnsi="Times New Roman"/>
          <w:sz w:val="24"/>
          <w:szCs w:val="24"/>
        </w:rPr>
        <w:t>оперативного управления, в порядке, установленном законодательством.</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Таким образом, по этому параметру беларуские вузы не обладают автономией.</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4E50FF" w:rsidP="004E50FF">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3.3.</w:t>
      </w:r>
      <w:r w:rsidR="006720EB" w:rsidRPr="00750BAF">
        <w:rPr>
          <w:rFonts w:ascii="Times New Roman" w:hAnsi="Times New Roman"/>
          <w:b/>
          <w:sz w:val="24"/>
          <w:szCs w:val="24"/>
        </w:rPr>
        <w:t>6. Возможность устанавливать плату за обучение национальных студентов</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По данным исследовани</w:t>
      </w:r>
      <w:r>
        <w:rPr>
          <w:rFonts w:ascii="Times New Roman" w:hAnsi="Times New Roman"/>
          <w:sz w:val="24"/>
          <w:szCs w:val="24"/>
        </w:rPr>
        <w:t>й Европейской ассоциации университетов</w:t>
      </w:r>
      <w:r w:rsidRPr="00750BAF">
        <w:rPr>
          <w:rFonts w:ascii="Times New Roman" w:hAnsi="Times New Roman"/>
          <w:sz w:val="24"/>
          <w:szCs w:val="24"/>
        </w:rPr>
        <w:t>, в европейских странах равно представлены четыре модели решения проблемы установления платы за обучения студентов. Есть страны, в которых решение по этому вопросу принимается исключительно университетом (Эстония, Венгрия, Люксембург, Латвия). Существует группа стран, в которых практикуется модель совместного решения вопрос</w:t>
      </w:r>
      <w:r>
        <w:rPr>
          <w:rFonts w:ascii="Times New Roman" w:hAnsi="Times New Roman"/>
          <w:sz w:val="24"/>
          <w:szCs w:val="24"/>
        </w:rPr>
        <w:t>а</w:t>
      </w:r>
      <w:r w:rsidRPr="00750BAF">
        <w:rPr>
          <w:rFonts w:ascii="Times New Roman" w:hAnsi="Times New Roman"/>
          <w:sz w:val="24"/>
          <w:szCs w:val="24"/>
        </w:rPr>
        <w:t xml:space="preserve"> установления платы, преимущественно в результате переговоров между госорганами и университетом  (Италия, Литва, Португалия, Великобритания, Швейцария, некоторые земли Г</w:t>
      </w:r>
      <w:r>
        <w:rPr>
          <w:rFonts w:ascii="Times New Roman" w:hAnsi="Times New Roman"/>
          <w:sz w:val="24"/>
          <w:szCs w:val="24"/>
        </w:rPr>
        <w:t>ермании</w:t>
      </w:r>
      <w:r w:rsidRPr="00750BAF">
        <w:rPr>
          <w:rFonts w:ascii="Times New Roman" w:hAnsi="Times New Roman"/>
          <w:sz w:val="24"/>
          <w:szCs w:val="24"/>
        </w:rPr>
        <w:t xml:space="preserve">). Третья модель предполагает регулирование этого вопроса законом или решениями госорганов (Австрия, Кипр, Нидерланды, Франция, Испания, Турция). Есть большая группа систем высшего образования, в которых, по крайней мере, на уровне первой ступени </w:t>
      </w:r>
      <w:r>
        <w:rPr>
          <w:rFonts w:ascii="Times New Roman" w:hAnsi="Times New Roman"/>
          <w:sz w:val="24"/>
          <w:szCs w:val="24"/>
        </w:rPr>
        <w:t xml:space="preserve">обучения </w:t>
      </w:r>
      <w:r w:rsidRPr="00750BAF">
        <w:rPr>
          <w:rFonts w:ascii="Times New Roman" w:hAnsi="Times New Roman"/>
          <w:sz w:val="24"/>
          <w:szCs w:val="24"/>
        </w:rPr>
        <w:t>существует только бесплатное образование для национальных студентов (Чехия, Дания, Финляндия, Греция, Норвегия, Словакия, Швеция, некоторые земли ФРГ и др.). Иногда в одной стране действуют две разных модели установления платы за обучение: одна для государственных и другая для частных вузов.</w:t>
      </w:r>
    </w:p>
    <w:p w:rsidR="006720EB" w:rsidRPr="00750BAF" w:rsidRDefault="006720EB" w:rsidP="006720EB">
      <w:pPr>
        <w:tabs>
          <w:tab w:val="left" w:pos="3570"/>
        </w:tabs>
        <w:autoSpaceDE w:val="0"/>
        <w:autoSpaceDN w:val="0"/>
        <w:adjustRightInd w:val="0"/>
        <w:spacing w:after="0" w:line="23" w:lineRule="atLeast"/>
        <w:jc w:val="both"/>
        <w:rPr>
          <w:rFonts w:ascii="Times New Roman" w:hAnsi="Times New Roman"/>
          <w:sz w:val="24"/>
          <w:szCs w:val="24"/>
        </w:rPr>
      </w:pPr>
      <w:proofErr w:type="gramStart"/>
      <w:r w:rsidRPr="00750BAF">
        <w:rPr>
          <w:rFonts w:ascii="Times New Roman" w:hAnsi="Times New Roman"/>
          <w:sz w:val="24"/>
          <w:szCs w:val="24"/>
        </w:rPr>
        <w:t xml:space="preserve">Беларуская ситуация </w:t>
      </w:r>
      <w:r>
        <w:rPr>
          <w:rFonts w:ascii="Times New Roman" w:hAnsi="Times New Roman"/>
          <w:sz w:val="24"/>
          <w:szCs w:val="24"/>
        </w:rPr>
        <w:t xml:space="preserve">оплаты обучения </w:t>
      </w:r>
      <w:r w:rsidRPr="00750BAF">
        <w:rPr>
          <w:rFonts w:ascii="Times New Roman" w:hAnsi="Times New Roman"/>
          <w:sz w:val="24"/>
          <w:szCs w:val="24"/>
        </w:rPr>
        <w:t>регулируется законодательством, которое допускает взимание платы с обучающихся в государственных учреждениях образования за дополнительные виды обучения, не оплачиваемые из государственного и местных бюджетов, а также с лиц</w:t>
      </w:r>
      <w:r>
        <w:rPr>
          <w:rFonts w:ascii="Times New Roman" w:hAnsi="Times New Roman"/>
          <w:sz w:val="24"/>
          <w:szCs w:val="24"/>
        </w:rPr>
        <w:t>,</w:t>
      </w:r>
      <w:r w:rsidRPr="00750BAF">
        <w:rPr>
          <w:rFonts w:ascii="Times New Roman" w:hAnsi="Times New Roman"/>
          <w:sz w:val="24"/>
          <w:szCs w:val="24"/>
        </w:rPr>
        <w:t xml:space="preserve"> принятых на обучение сверх бюджетных мест.</w:t>
      </w:r>
      <w:proofErr w:type="gramEnd"/>
      <w:r w:rsidRPr="00750BAF">
        <w:rPr>
          <w:rFonts w:ascii="Times New Roman" w:hAnsi="Times New Roman"/>
          <w:sz w:val="24"/>
          <w:szCs w:val="24"/>
        </w:rPr>
        <w:t xml:space="preserve"> Плата устанавливается руководителем вуза в соответствии с законодательством. </w:t>
      </w:r>
      <w:proofErr w:type="gramStart"/>
      <w:r w:rsidRPr="00750BAF">
        <w:rPr>
          <w:rFonts w:ascii="Times New Roman" w:hAnsi="Times New Roman"/>
          <w:sz w:val="24"/>
          <w:szCs w:val="24"/>
        </w:rPr>
        <w:t>Размеры оплаты обучения регламентируются Инструкцией о стоимости платного обучения</w:t>
      </w:r>
      <w:r>
        <w:rPr>
          <w:rFonts w:ascii="Times New Roman" w:hAnsi="Times New Roman"/>
          <w:sz w:val="24"/>
          <w:szCs w:val="24"/>
        </w:rPr>
        <w:t>, утвержденной постановлением Министерства образования от 20 апреля 2006 г</w:t>
      </w:r>
      <w:r w:rsidRPr="00750BAF">
        <w:rPr>
          <w:rFonts w:ascii="Times New Roman" w:hAnsi="Times New Roman"/>
          <w:sz w:val="24"/>
          <w:szCs w:val="24"/>
        </w:rPr>
        <w:t xml:space="preserve"> №38</w:t>
      </w:r>
      <w:r>
        <w:rPr>
          <w:rFonts w:ascii="Times New Roman" w:hAnsi="Times New Roman"/>
          <w:sz w:val="24"/>
          <w:szCs w:val="24"/>
        </w:rPr>
        <w:t>,</w:t>
      </w:r>
      <w:r w:rsidRPr="00750BAF">
        <w:rPr>
          <w:rFonts w:ascii="Times New Roman" w:hAnsi="Times New Roman"/>
          <w:sz w:val="24"/>
          <w:szCs w:val="24"/>
        </w:rPr>
        <w:t xml:space="preserve"> и привязаны к тарифной ставке первого разряда, изменению тарифов на </w:t>
      </w:r>
      <w:proofErr w:type="spellStart"/>
      <w:r w:rsidRPr="00750BAF">
        <w:rPr>
          <w:rFonts w:ascii="Times New Roman" w:hAnsi="Times New Roman"/>
          <w:sz w:val="24"/>
          <w:szCs w:val="24"/>
        </w:rPr>
        <w:t>теплоэнергоресурсы</w:t>
      </w:r>
      <w:proofErr w:type="spellEnd"/>
      <w:r w:rsidRPr="00750BAF">
        <w:rPr>
          <w:rFonts w:ascii="Times New Roman" w:hAnsi="Times New Roman"/>
          <w:sz w:val="24"/>
          <w:szCs w:val="24"/>
        </w:rPr>
        <w:t xml:space="preserve"> и воду, уровнем инфляции</w:t>
      </w:r>
      <w:r>
        <w:rPr>
          <w:rStyle w:val="a9"/>
          <w:rFonts w:ascii="Times New Roman" w:hAnsi="Times New Roman"/>
          <w:sz w:val="24"/>
          <w:szCs w:val="24"/>
        </w:rPr>
        <w:footnoteReference w:id="89"/>
      </w:r>
      <w:r w:rsidRPr="00750BAF">
        <w:rPr>
          <w:rFonts w:ascii="Times New Roman" w:hAnsi="Times New Roman"/>
          <w:sz w:val="24"/>
          <w:szCs w:val="24"/>
        </w:rPr>
        <w:t>.</w:t>
      </w:r>
      <w:r>
        <w:rPr>
          <w:rFonts w:ascii="Times New Roman" w:hAnsi="Times New Roman"/>
          <w:sz w:val="24"/>
          <w:szCs w:val="24"/>
        </w:rPr>
        <w:t xml:space="preserve"> </w:t>
      </w:r>
      <w:r w:rsidRPr="00750BAF">
        <w:rPr>
          <w:rFonts w:ascii="Times New Roman" w:hAnsi="Times New Roman"/>
          <w:sz w:val="24"/>
          <w:szCs w:val="24"/>
        </w:rPr>
        <w:t xml:space="preserve">Размеры оплаты обучения </w:t>
      </w:r>
      <w:r>
        <w:rPr>
          <w:rFonts w:ascii="Times New Roman" w:hAnsi="Times New Roman"/>
          <w:sz w:val="24"/>
          <w:szCs w:val="24"/>
        </w:rPr>
        <w:t xml:space="preserve">также регулируются  </w:t>
      </w:r>
      <w:r w:rsidRPr="00750BAF">
        <w:rPr>
          <w:rFonts w:ascii="Times New Roman" w:hAnsi="Times New Roman"/>
          <w:sz w:val="24"/>
          <w:szCs w:val="24"/>
        </w:rPr>
        <w:t>сменившей Инструкцие</w:t>
      </w:r>
      <w:r>
        <w:rPr>
          <w:rFonts w:ascii="Times New Roman" w:hAnsi="Times New Roman"/>
          <w:sz w:val="24"/>
          <w:szCs w:val="24"/>
        </w:rPr>
        <w:t xml:space="preserve">й </w:t>
      </w:r>
      <w:r w:rsidRPr="00750BAF">
        <w:rPr>
          <w:rFonts w:ascii="Times New Roman" w:hAnsi="Times New Roman"/>
          <w:sz w:val="24"/>
          <w:szCs w:val="24"/>
        </w:rPr>
        <w:t>о стоимости платного обучения</w:t>
      </w:r>
      <w:r>
        <w:rPr>
          <w:rFonts w:ascii="Times New Roman" w:hAnsi="Times New Roman"/>
          <w:sz w:val="24"/>
          <w:szCs w:val="24"/>
        </w:rPr>
        <w:t xml:space="preserve"> Инструкцией </w:t>
      </w:r>
      <w:r w:rsidRPr="00750BAF">
        <w:rPr>
          <w:rFonts w:ascii="Times New Roman" w:hAnsi="Times New Roman"/>
          <w:sz w:val="24"/>
          <w:szCs w:val="24"/>
        </w:rPr>
        <w:t>о порядке определения стоимости обучения при реализации образовательных</w:t>
      </w:r>
      <w:r>
        <w:rPr>
          <w:rFonts w:ascii="Times New Roman" w:hAnsi="Times New Roman"/>
          <w:sz w:val="24"/>
          <w:szCs w:val="24"/>
        </w:rPr>
        <w:t xml:space="preserve"> </w:t>
      </w:r>
      <w:r w:rsidRPr="00750BAF">
        <w:rPr>
          <w:rFonts w:ascii="Times New Roman" w:hAnsi="Times New Roman"/>
          <w:sz w:val="24"/>
          <w:szCs w:val="24"/>
        </w:rPr>
        <w:t>программ высшего и среднего специального образования</w:t>
      </w:r>
      <w:proofErr w:type="gramEnd"/>
      <w:r w:rsidRPr="00750BAF">
        <w:rPr>
          <w:rFonts w:ascii="Times New Roman" w:hAnsi="Times New Roman"/>
          <w:sz w:val="24"/>
          <w:szCs w:val="24"/>
        </w:rPr>
        <w:t xml:space="preserve"> на платной основе в</w:t>
      </w:r>
      <w:r>
        <w:rPr>
          <w:rFonts w:ascii="Times New Roman" w:hAnsi="Times New Roman"/>
          <w:sz w:val="24"/>
          <w:szCs w:val="24"/>
        </w:rPr>
        <w:t xml:space="preserve"> </w:t>
      </w:r>
      <w:r w:rsidRPr="00750BAF">
        <w:rPr>
          <w:rFonts w:ascii="Times New Roman" w:hAnsi="Times New Roman"/>
          <w:sz w:val="24"/>
          <w:szCs w:val="24"/>
        </w:rPr>
        <w:t>государственных учреждениях образования, утвержденной Министерством образования 29</w:t>
      </w:r>
      <w:r>
        <w:rPr>
          <w:rFonts w:ascii="Times New Roman" w:hAnsi="Times New Roman"/>
          <w:sz w:val="24"/>
          <w:szCs w:val="24"/>
        </w:rPr>
        <w:t xml:space="preserve"> июля </w:t>
      </w:r>
      <w:r w:rsidRPr="00750BAF">
        <w:rPr>
          <w:rFonts w:ascii="Times New Roman" w:hAnsi="Times New Roman"/>
          <w:sz w:val="24"/>
          <w:szCs w:val="24"/>
        </w:rPr>
        <w:t>2011</w:t>
      </w:r>
      <w:r>
        <w:rPr>
          <w:rFonts w:ascii="Times New Roman" w:hAnsi="Times New Roman"/>
          <w:sz w:val="24"/>
          <w:szCs w:val="24"/>
        </w:rPr>
        <w:t xml:space="preserve"> г.</w:t>
      </w:r>
      <w:r w:rsidRPr="00750BAF">
        <w:rPr>
          <w:rFonts w:ascii="Times New Roman" w:hAnsi="Times New Roman"/>
          <w:sz w:val="24"/>
          <w:szCs w:val="24"/>
        </w:rPr>
        <w:t xml:space="preserve"> № 210</w:t>
      </w:r>
      <w:r>
        <w:rPr>
          <w:rStyle w:val="a9"/>
          <w:rFonts w:ascii="Times New Roman" w:hAnsi="Times New Roman"/>
          <w:sz w:val="24"/>
          <w:szCs w:val="24"/>
        </w:rPr>
        <w:footnoteReference w:id="90"/>
      </w:r>
      <w:r w:rsidRPr="00750BAF">
        <w:rPr>
          <w:rFonts w:ascii="Times New Roman" w:hAnsi="Times New Roman"/>
          <w:sz w:val="24"/>
          <w:szCs w:val="24"/>
        </w:rPr>
        <w:t xml:space="preserve">.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Таким образом, в Беларуси практикуется один из вариантов второй модели установления платы за обучение национальных студентов. Это можно интерпретировать как средний уровень автономии в этом вопросе.</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4E50FF" w:rsidP="00596E4D">
      <w:pPr>
        <w:tabs>
          <w:tab w:val="left" w:pos="156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3.3.</w:t>
      </w:r>
      <w:r w:rsidR="006720EB" w:rsidRPr="00750BAF">
        <w:rPr>
          <w:rFonts w:ascii="Times New Roman" w:hAnsi="Times New Roman"/>
          <w:b/>
          <w:sz w:val="24"/>
          <w:szCs w:val="24"/>
        </w:rPr>
        <w:t>7. Возможность устанавливать плату за обучение иностранных студентов</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Европейские университеты обладают несколько большей свободой в установлении платы за обучение иностранных студентов, чем национальных.</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Как и в случае с оплатой обучения национальных студентов, здесь используются те же четыре модели решения проблемы. Однако количество систем высшего образования, в которых решение об установлении оплаты обучения иностранцев</w:t>
      </w:r>
      <w:r>
        <w:rPr>
          <w:rFonts w:ascii="Times New Roman" w:hAnsi="Times New Roman"/>
          <w:sz w:val="24"/>
          <w:szCs w:val="24"/>
        </w:rPr>
        <w:t xml:space="preserve"> </w:t>
      </w:r>
      <w:r w:rsidRPr="00750BAF">
        <w:rPr>
          <w:rFonts w:ascii="Times New Roman" w:hAnsi="Times New Roman"/>
          <w:sz w:val="24"/>
          <w:szCs w:val="24"/>
        </w:rPr>
        <w:t>принимают сами вузы</w:t>
      </w:r>
      <w:r>
        <w:rPr>
          <w:rFonts w:ascii="Times New Roman" w:hAnsi="Times New Roman"/>
          <w:sz w:val="24"/>
          <w:szCs w:val="24"/>
        </w:rPr>
        <w:t>,</w:t>
      </w:r>
      <w:r w:rsidRPr="00750BAF">
        <w:rPr>
          <w:rFonts w:ascii="Times New Roman" w:hAnsi="Times New Roman"/>
          <w:sz w:val="24"/>
          <w:szCs w:val="24"/>
        </w:rPr>
        <w:t xml:space="preserve"> значительно больше. В 12 странах этот вопрос решается на университетском уровне.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w:t>
      </w:r>
      <w:r>
        <w:rPr>
          <w:rFonts w:ascii="Times New Roman" w:hAnsi="Times New Roman"/>
          <w:sz w:val="24"/>
          <w:szCs w:val="24"/>
        </w:rPr>
        <w:t>случае</w:t>
      </w:r>
      <w:r w:rsidRPr="00750BAF">
        <w:rPr>
          <w:rFonts w:ascii="Times New Roman" w:hAnsi="Times New Roman"/>
          <w:sz w:val="24"/>
          <w:szCs w:val="24"/>
        </w:rPr>
        <w:t xml:space="preserve"> Беларуси финансовые условия обучения иностранных студентов, если это не регулируется международными соглашениями, определяются самим вузом. Инструкции №</w:t>
      </w:r>
      <w:r>
        <w:rPr>
          <w:rFonts w:ascii="Times New Roman" w:hAnsi="Times New Roman"/>
          <w:sz w:val="24"/>
          <w:szCs w:val="24"/>
        </w:rPr>
        <w:t xml:space="preserve"> </w:t>
      </w:r>
      <w:r w:rsidRPr="00750BAF">
        <w:rPr>
          <w:rFonts w:ascii="Times New Roman" w:hAnsi="Times New Roman"/>
          <w:sz w:val="24"/>
          <w:szCs w:val="24"/>
        </w:rPr>
        <w:t>38 и №</w:t>
      </w:r>
      <w:r>
        <w:rPr>
          <w:rFonts w:ascii="Times New Roman" w:hAnsi="Times New Roman"/>
          <w:sz w:val="24"/>
          <w:szCs w:val="24"/>
        </w:rPr>
        <w:t xml:space="preserve"> </w:t>
      </w:r>
      <w:r w:rsidRPr="00750BAF">
        <w:rPr>
          <w:rFonts w:ascii="Times New Roman" w:hAnsi="Times New Roman"/>
          <w:sz w:val="24"/>
          <w:szCs w:val="24"/>
        </w:rPr>
        <w:t xml:space="preserve">210 практически </w:t>
      </w:r>
      <w:r>
        <w:rPr>
          <w:rFonts w:ascii="Times New Roman" w:hAnsi="Times New Roman"/>
          <w:sz w:val="24"/>
          <w:szCs w:val="24"/>
        </w:rPr>
        <w:t>исключают</w:t>
      </w:r>
      <w:r w:rsidRPr="00750BAF">
        <w:rPr>
          <w:rFonts w:ascii="Times New Roman" w:hAnsi="Times New Roman"/>
          <w:sz w:val="24"/>
          <w:szCs w:val="24"/>
        </w:rPr>
        <w:t xml:space="preserve"> вопрос установления цены на образовательные услуги для иностранцев из общего порядка установления цен и тарифов. </w:t>
      </w:r>
      <w:r>
        <w:rPr>
          <w:rFonts w:ascii="Times New Roman" w:hAnsi="Times New Roman"/>
          <w:sz w:val="24"/>
          <w:szCs w:val="24"/>
        </w:rPr>
        <w:t>И</w:t>
      </w:r>
      <w:r w:rsidRPr="00750BAF">
        <w:rPr>
          <w:rFonts w:ascii="Times New Roman" w:hAnsi="Times New Roman"/>
          <w:sz w:val="24"/>
          <w:szCs w:val="24"/>
        </w:rPr>
        <w:t>нструкции</w:t>
      </w:r>
      <w:r>
        <w:rPr>
          <w:rFonts w:ascii="Times New Roman" w:hAnsi="Times New Roman"/>
          <w:sz w:val="24"/>
          <w:szCs w:val="24"/>
        </w:rPr>
        <w:t xml:space="preserve"> (п.7)</w:t>
      </w:r>
      <w:r w:rsidRPr="00750BAF">
        <w:rPr>
          <w:rFonts w:ascii="Times New Roman" w:hAnsi="Times New Roman"/>
          <w:sz w:val="24"/>
          <w:szCs w:val="24"/>
        </w:rPr>
        <w:t xml:space="preserve"> устанавлива</w:t>
      </w:r>
      <w:r>
        <w:rPr>
          <w:rFonts w:ascii="Times New Roman" w:hAnsi="Times New Roman"/>
          <w:sz w:val="24"/>
          <w:szCs w:val="24"/>
        </w:rPr>
        <w:t>ю</w:t>
      </w:r>
      <w:r w:rsidRPr="00750BAF">
        <w:rPr>
          <w:rFonts w:ascii="Times New Roman" w:hAnsi="Times New Roman"/>
          <w:sz w:val="24"/>
          <w:szCs w:val="24"/>
        </w:rPr>
        <w:t>т, что стоимость платного обучения иностранных граждан определяется в соответствии с заключенными договорами. Это позволяет приписать беларуским вузам высший уровень автономии по данному параметру.</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Если беларуской системе образования приписать взвешенные значения уровня автономии по этим семи параметрам в соответствие с тем, как это сделано в исследовании Е</w:t>
      </w:r>
      <w:r>
        <w:rPr>
          <w:rFonts w:ascii="Times New Roman" w:hAnsi="Times New Roman"/>
          <w:sz w:val="24"/>
          <w:szCs w:val="24"/>
        </w:rPr>
        <w:t>вропейской ассоциации университетов</w:t>
      </w:r>
      <w:r w:rsidRPr="00750BAF">
        <w:rPr>
          <w:rFonts w:ascii="Times New Roman" w:hAnsi="Times New Roman"/>
          <w:sz w:val="24"/>
          <w:szCs w:val="24"/>
        </w:rPr>
        <w:t>, то уровень финансовой автономии мы должны будем оценить в 26,5 пунктов из 100 возможных. Это низкий показатель самостоятельности вузов в финансовых вопросах. Он выше, чем у Кипра и немецкой земли Гессен, но все остальные европейские системы высшего образования обладают более высокой институциональной автономией в финансовых вопросах</w:t>
      </w:r>
      <w:r w:rsidRPr="003B3FDE">
        <w:rPr>
          <w:rFonts w:ascii="Times New Roman" w:hAnsi="Times New Roman"/>
          <w:sz w:val="24"/>
          <w:szCs w:val="24"/>
        </w:rPr>
        <w:t>,</w:t>
      </w:r>
      <w:r w:rsidRPr="00750BAF">
        <w:rPr>
          <w:rFonts w:ascii="Times New Roman" w:hAnsi="Times New Roman"/>
          <w:sz w:val="24"/>
          <w:szCs w:val="24"/>
        </w:rPr>
        <w:t xml:space="preserve"> чем Беларусь. </w:t>
      </w:r>
    </w:p>
    <w:p w:rsidR="006720EB" w:rsidRDefault="006720EB" w:rsidP="006720EB">
      <w:pPr>
        <w:tabs>
          <w:tab w:val="left" w:pos="3570"/>
        </w:tabs>
        <w:autoSpaceDE w:val="0"/>
        <w:autoSpaceDN w:val="0"/>
        <w:adjustRightInd w:val="0"/>
        <w:spacing w:after="0" w:line="23" w:lineRule="atLeast"/>
        <w:jc w:val="both"/>
        <w:rPr>
          <w:rFonts w:ascii="Times New Roman" w:hAnsi="Times New Roman"/>
          <w:sz w:val="24"/>
          <w:szCs w:val="24"/>
        </w:rPr>
      </w:pPr>
    </w:p>
    <w:p w:rsidR="00D821CC" w:rsidRPr="00750BAF" w:rsidRDefault="00D821CC" w:rsidP="006720EB">
      <w:pPr>
        <w:tabs>
          <w:tab w:val="left" w:pos="3570"/>
        </w:tabs>
        <w:autoSpaceDE w:val="0"/>
        <w:autoSpaceDN w:val="0"/>
        <w:adjustRightInd w:val="0"/>
        <w:spacing w:after="0" w:line="23" w:lineRule="atLeast"/>
        <w:jc w:val="both"/>
        <w:rPr>
          <w:rFonts w:ascii="Times New Roman" w:hAnsi="Times New Roman"/>
          <w:sz w:val="24"/>
          <w:szCs w:val="24"/>
        </w:rPr>
      </w:pPr>
      <w:r w:rsidRPr="00D821CC">
        <w:rPr>
          <w:rFonts w:ascii="Times New Roman" w:hAnsi="Times New Roman"/>
          <w:noProof/>
          <w:sz w:val="24"/>
          <w:szCs w:val="24"/>
          <w:lang w:eastAsia="ru-RU"/>
        </w:rPr>
        <w:drawing>
          <wp:inline distT="0" distB="0" distL="0" distR="0">
            <wp:extent cx="5051923" cy="3572613"/>
            <wp:effectExtent l="19050" t="0" r="0" b="0"/>
            <wp:docPr id="10" name="Рисунок 1" descr="C:\Users\inspiron\AppData\Local\Temp\Rar$DI20.960\fin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AppData\Local\Temp\Rar$DI20.960\finans.jpg"/>
                    <pic:cNvPicPr>
                      <a:picLocks noChangeAspect="1" noChangeArrowheads="1"/>
                    </pic:cNvPicPr>
                  </pic:nvPicPr>
                  <pic:blipFill>
                    <a:blip r:embed="rId10" cstate="print"/>
                    <a:srcRect/>
                    <a:stretch>
                      <a:fillRect/>
                    </a:stretch>
                  </pic:blipFill>
                  <pic:spPr bwMode="auto">
                    <a:xfrm>
                      <a:off x="0" y="0"/>
                      <a:ext cx="5054467" cy="3574412"/>
                    </a:xfrm>
                    <a:prstGeom prst="rect">
                      <a:avLst/>
                    </a:prstGeom>
                    <a:noFill/>
                    <a:ln w="9525">
                      <a:noFill/>
                      <a:miter lim="800000"/>
                      <a:headEnd/>
                      <a:tailEnd/>
                    </a:ln>
                  </pic:spPr>
                </pic:pic>
              </a:graphicData>
            </a:graphic>
          </wp:inline>
        </w:drawing>
      </w:r>
    </w:p>
    <w:p w:rsidR="007A00CF" w:rsidRDefault="007A00CF"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p>
    <w:p w:rsidR="007A00CF" w:rsidRDefault="007A00CF"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p>
    <w:p w:rsidR="006720EB" w:rsidRPr="00750BAF" w:rsidRDefault="00596E4D" w:rsidP="00596E4D">
      <w:pPr>
        <w:tabs>
          <w:tab w:val="left" w:pos="1276"/>
        </w:tabs>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b/>
          <w:sz w:val="24"/>
          <w:szCs w:val="24"/>
        </w:rPr>
        <w:tab/>
      </w:r>
      <w:r w:rsidR="006720EB" w:rsidRPr="00750BAF">
        <w:rPr>
          <w:rFonts w:ascii="Times New Roman" w:hAnsi="Times New Roman"/>
          <w:b/>
          <w:sz w:val="24"/>
          <w:szCs w:val="24"/>
        </w:rPr>
        <w:t>3.4. Кадровая автономия</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Подавляющее число европейских стран обеспечивает своим вузам высокий уровень кадровой автономии.</w:t>
      </w:r>
      <w:r>
        <w:rPr>
          <w:rFonts w:ascii="Times New Roman" w:hAnsi="Times New Roman"/>
          <w:sz w:val="24"/>
          <w:szCs w:val="24"/>
        </w:rPr>
        <w:t xml:space="preserve"> </w:t>
      </w:r>
      <w:r w:rsidRPr="00750BAF">
        <w:rPr>
          <w:rFonts w:ascii="Times New Roman" w:hAnsi="Times New Roman"/>
          <w:sz w:val="24"/>
          <w:szCs w:val="24"/>
        </w:rPr>
        <w:t xml:space="preserve">Явным исключением из общего правила является Греция, </w:t>
      </w:r>
      <w:r w:rsidRPr="00750BAF">
        <w:rPr>
          <w:rFonts w:ascii="Times New Roman" w:hAnsi="Times New Roman"/>
          <w:sz w:val="24"/>
          <w:szCs w:val="24"/>
        </w:rPr>
        <w:lastRenderedPageBreak/>
        <w:t xml:space="preserve">имеющая существенные ограничения свободы принятия решений по кадровым вопросам. Формально процедуры найма, увольнения и продвижения академического и административного персонала в Беларуси не особенно отличаются от европейских моделей кадровой автономии. Вместе с тем, реализация традиционных университетских схем решения кадровых вопросов имеет в беларуских условиях свою специфику, накладывающую ограничения на права учреждений высшего образования.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596E4D" w:rsidP="00596E4D">
      <w:pPr>
        <w:tabs>
          <w:tab w:val="left" w:pos="3570"/>
        </w:tabs>
        <w:autoSpaceDE w:val="0"/>
        <w:autoSpaceDN w:val="0"/>
        <w:adjustRightInd w:val="0"/>
        <w:spacing w:after="0" w:line="23" w:lineRule="atLeast"/>
        <w:ind w:left="1701"/>
        <w:jc w:val="both"/>
        <w:rPr>
          <w:rFonts w:ascii="Times New Roman" w:hAnsi="Times New Roman"/>
          <w:b/>
          <w:sz w:val="24"/>
          <w:szCs w:val="24"/>
        </w:rPr>
      </w:pPr>
      <w:r>
        <w:rPr>
          <w:rFonts w:ascii="Times New Roman" w:hAnsi="Times New Roman"/>
          <w:b/>
          <w:sz w:val="24"/>
          <w:szCs w:val="24"/>
        </w:rPr>
        <w:t>3.4.</w:t>
      </w:r>
      <w:r w:rsidR="006720EB" w:rsidRPr="00750BAF">
        <w:rPr>
          <w:rFonts w:ascii="Times New Roman" w:hAnsi="Times New Roman"/>
          <w:b/>
          <w:sz w:val="24"/>
          <w:szCs w:val="24"/>
        </w:rPr>
        <w:t>1.Возможность принимать решения о процедурах найма старшего академического персонала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В Беларуси порядок и процедура найма академического персонала устанавливается Положением о порядке проведения</w:t>
      </w:r>
      <w:r>
        <w:rPr>
          <w:rFonts w:ascii="Times New Roman" w:hAnsi="Times New Roman"/>
          <w:sz w:val="24"/>
          <w:szCs w:val="24"/>
        </w:rPr>
        <w:t xml:space="preserve"> </w:t>
      </w:r>
      <w:r w:rsidRPr="00750BAF">
        <w:rPr>
          <w:rFonts w:ascii="Times New Roman" w:hAnsi="Times New Roman"/>
          <w:sz w:val="24"/>
          <w:szCs w:val="24"/>
        </w:rPr>
        <w:t>конкурса при замещении должностей педагогических работников из числа профессорско-преподавательского состава в учреждениях высшего образования Республики Беларусь, утвержденным постановлением Совета Министров Республики Беларусь от 21 июня 2011 г. № 806 (Национальный реестр правовых актов Республики Беларусь, 2011 г., № 72, 5/34007).</w:t>
      </w:r>
      <w:proofErr w:type="gramEnd"/>
      <w:r w:rsidRPr="00750BAF">
        <w:rPr>
          <w:rFonts w:ascii="Times New Roman" w:hAnsi="Times New Roman"/>
          <w:sz w:val="24"/>
          <w:szCs w:val="24"/>
        </w:rPr>
        <w:t xml:space="preserve"> Вузы не имеют права принимать на длительный срок академический персонал</w:t>
      </w:r>
      <w:r>
        <w:rPr>
          <w:rFonts w:ascii="Times New Roman" w:hAnsi="Times New Roman"/>
          <w:sz w:val="24"/>
          <w:szCs w:val="24"/>
        </w:rPr>
        <w:t xml:space="preserve"> без</w:t>
      </w:r>
      <w:r w:rsidRPr="00750BAF">
        <w:rPr>
          <w:rFonts w:ascii="Times New Roman" w:hAnsi="Times New Roman"/>
          <w:sz w:val="24"/>
          <w:szCs w:val="24"/>
        </w:rPr>
        <w:t xml:space="preserve"> открыт</w:t>
      </w:r>
      <w:r>
        <w:rPr>
          <w:rFonts w:ascii="Times New Roman" w:hAnsi="Times New Roman"/>
          <w:sz w:val="24"/>
          <w:szCs w:val="24"/>
        </w:rPr>
        <w:t>ого</w:t>
      </w:r>
      <w:r w:rsidRPr="00750BAF">
        <w:rPr>
          <w:rFonts w:ascii="Times New Roman" w:hAnsi="Times New Roman"/>
          <w:sz w:val="24"/>
          <w:szCs w:val="24"/>
        </w:rPr>
        <w:t xml:space="preserve"> конкурс</w:t>
      </w:r>
      <w:r>
        <w:rPr>
          <w:rFonts w:ascii="Times New Roman" w:hAnsi="Times New Roman"/>
          <w:sz w:val="24"/>
          <w:szCs w:val="24"/>
        </w:rPr>
        <w:t>а</w:t>
      </w:r>
      <w:r w:rsidRPr="00750BAF">
        <w:rPr>
          <w:rFonts w:ascii="Times New Roman" w:hAnsi="Times New Roman"/>
          <w:sz w:val="24"/>
          <w:szCs w:val="24"/>
        </w:rPr>
        <w:t>. Конкурс объявляется на вакантные места и на места</w:t>
      </w:r>
      <w:r>
        <w:rPr>
          <w:rFonts w:ascii="Times New Roman" w:hAnsi="Times New Roman"/>
          <w:sz w:val="24"/>
          <w:szCs w:val="24"/>
        </w:rPr>
        <w:t>,</w:t>
      </w:r>
      <w:r w:rsidRPr="00750BAF">
        <w:rPr>
          <w:rFonts w:ascii="Times New Roman" w:hAnsi="Times New Roman"/>
          <w:sz w:val="24"/>
          <w:szCs w:val="24"/>
        </w:rPr>
        <w:t xml:space="preserve"> срок избрания/контракта на которые подошел к концу. Однако более существенным ограничением автономии вуза является то, что для избрания на должность кандидат должен отвечать квалификационным требованиям, установленным Положением. В частности, кандидаты на должности старшего академического персонала должны иметь соответствующие ученые степени и звания, которые присваиваются органом государственного управления Высшей аттестационной комиссией. Без такой санкции вуз может принимать академический персонал сроком не более чем на год для последующего прохождения по конкурсу. Таким образом, автономия вуза существенно ограничена такими инструкциями. Получение должности профессора или доцента зависит от присвоения соответствующего звания внешней государственной инстанцией.</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596E4D" w:rsidP="00596E4D">
      <w:pPr>
        <w:tabs>
          <w:tab w:val="left" w:pos="1843"/>
        </w:tabs>
        <w:autoSpaceDE w:val="0"/>
        <w:autoSpaceDN w:val="0"/>
        <w:adjustRightInd w:val="0"/>
        <w:spacing w:after="0" w:line="23" w:lineRule="atLeast"/>
        <w:ind w:left="1843"/>
        <w:jc w:val="both"/>
        <w:rPr>
          <w:rFonts w:ascii="Times New Roman" w:hAnsi="Times New Roman"/>
          <w:b/>
          <w:sz w:val="24"/>
          <w:szCs w:val="24"/>
        </w:rPr>
      </w:pPr>
      <w:r>
        <w:rPr>
          <w:rFonts w:ascii="Times New Roman" w:hAnsi="Times New Roman"/>
          <w:b/>
          <w:sz w:val="24"/>
          <w:szCs w:val="24"/>
        </w:rPr>
        <w:t>3.4.</w:t>
      </w:r>
      <w:r w:rsidR="006720EB" w:rsidRPr="00750BAF">
        <w:rPr>
          <w:rFonts w:ascii="Times New Roman" w:hAnsi="Times New Roman"/>
          <w:b/>
          <w:sz w:val="24"/>
          <w:szCs w:val="24"/>
        </w:rPr>
        <w:t>2. Возможность принимать решения о найме старшего административного персонала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Процедура найма старшего административного персонала в Беларуси устанавливается Кодексом об образовании и </w:t>
      </w:r>
      <w:proofErr w:type="gramStart"/>
      <w:r w:rsidRPr="00750BAF">
        <w:rPr>
          <w:rFonts w:ascii="Times New Roman" w:hAnsi="Times New Roman"/>
          <w:sz w:val="24"/>
          <w:szCs w:val="24"/>
        </w:rPr>
        <w:t>Положением</w:t>
      </w:r>
      <w:proofErr w:type="gramEnd"/>
      <w:r w:rsidRPr="00750BAF">
        <w:rPr>
          <w:rFonts w:ascii="Times New Roman" w:hAnsi="Times New Roman"/>
          <w:sz w:val="24"/>
          <w:szCs w:val="24"/>
        </w:rPr>
        <w:t xml:space="preserve"> об учреждении высшего образования, утвержденным Мин</w:t>
      </w:r>
      <w:r>
        <w:rPr>
          <w:rFonts w:ascii="Times New Roman" w:hAnsi="Times New Roman"/>
          <w:sz w:val="24"/>
          <w:szCs w:val="24"/>
        </w:rPr>
        <w:t xml:space="preserve">истерством </w:t>
      </w:r>
      <w:r w:rsidRPr="00750BAF">
        <w:rPr>
          <w:rFonts w:ascii="Times New Roman" w:hAnsi="Times New Roman"/>
          <w:sz w:val="24"/>
          <w:szCs w:val="24"/>
        </w:rPr>
        <w:t>обр</w:t>
      </w:r>
      <w:r>
        <w:rPr>
          <w:rFonts w:ascii="Times New Roman" w:hAnsi="Times New Roman"/>
          <w:sz w:val="24"/>
          <w:szCs w:val="24"/>
        </w:rPr>
        <w:t>азования</w:t>
      </w:r>
      <w:r w:rsidRPr="00750BAF">
        <w:rPr>
          <w:rFonts w:ascii="Times New Roman" w:hAnsi="Times New Roman"/>
          <w:sz w:val="24"/>
          <w:szCs w:val="24"/>
        </w:rPr>
        <w:t xml:space="preserve"> 1</w:t>
      </w:r>
      <w:r>
        <w:rPr>
          <w:rFonts w:ascii="Times New Roman" w:hAnsi="Times New Roman"/>
          <w:sz w:val="24"/>
          <w:szCs w:val="24"/>
        </w:rPr>
        <w:t xml:space="preserve"> августа </w:t>
      </w:r>
      <w:r w:rsidRPr="00750BAF">
        <w:rPr>
          <w:rFonts w:ascii="Times New Roman" w:hAnsi="Times New Roman"/>
          <w:sz w:val="24"/>
          <w:szCs w:val="24"/>
        </w:rPr>
        <w:t>2012</w:t>
      </w:r>
      <w:r>
        <w:rPr>
          <w:rFonts w:ascii="Times New Roman" w:hAnsi="Times New Roman"/>
          <w:sz w:val="24"/>
          <w:szCs w:val="24"/>
        </w:rPr>
        <w:t xml:space="preserve"> г.</w:t>
      </w:r>
      <w:r w:rsidRPr="00750BAF">
        <w:rPr>
          <w:rFonts w:ascii="Times New Roman" w:hAnsi="Times New Roman"/>
          <w:sz w:val="24"/>
          <w:szCs w:val="24"/>
        </w:rPr>
        <w:t xml:space="preserve"> № 93. Руководитель государственного вуза назначается президентом </w:t>
      </w:r>
      <w:r>
        <w:rPr>
          <w:rFonts w:ascii="Times New Roman" w:hAnsi="Times New Roman"/>
          <w:sz w:val="24"/>
          <w:szCs w:val="24"/>
        </w:rPr>
        <w:t>Беларуси</w:t>
      </w:r>
      <w:r w:rsidRPr="00750BAF">
        <w:rPr>
          <w:rFonts w:ascii="Times New Roman" w:hAnsi="Times New Roman"/>
          <w:sz w:val="24"/>
          <w:szCs w:val="24"/>
        </w:rPr>
        <w:t xml:space="preserve"> в порядке, который им и устанавливается. Ректор не подотчетен никаким органам самоуправления вуза и подчиняется учредителю и президенту. Руководитель частного вуза назначается на должность министром образования Беларус</w:t>
      </w:r>
      <w:r>
        <w:rPr>
          <w:rFonts w:ascii="Times New Roman" w:hAnsi="Times New Roman"/>
          <w:sz w:val="24"/>
          <w:szCs w:val="24"/>
        </w:rPr>
        <w:t>и</w:t>
      </w:r>
      <w:r w:rsidRPr="00750BAF">
        <w:rPr>
          <w:rFonts w:ascii="Times New Roman" w:hAnsi="Times New Roman"/>
          <w:sz w:val="24"/>
          <w:szCs w:val="24"/>
        </w:rPr>
        <w:t xml:space="preserve"> по представлению учредителя этого </w:t>
      </w:r>
      <w:r w:rsidRPr="003B3FDE">
        <w:rPr>
          <w:rFonts w:ascii="Times New Roman" w:hAnsi="Times New Roman"/>
          <w:sz w:val="24"/>
          <w:szCs w:val="24"/>
        </w:rPr>
        <w:t>учреждения высшего образования</w:t>
      </w:r>
      <w:r w:rsidRPr="00750BAF">
        <w:rPr>
          <w:rFonts w:ascii="Times New Roman" w:hAnsi="Times New Roman"/>
          <w:sz w:val="24"/>
          <w:szCs w:val="24"/>
        </w:rPr>
        <w:t>. Положени</w:t>
      </w:r>
      <w:r>
        <w:rPr>
          <w:rFonts w:ascii="Times New Roman" w:hAnsi="Times New Roman"/>
          <w:sz w:val="24"/>
          <w:szCs w:val="24"/>
        </w:rPr>
        <w:t xml:space="preserve">е </w:t>
      </w:r>
      <w:r w:rsidRPr="003B3FDE">
        <w:rPr>
          <w:rFonts w:ascii="Times New Roman" w:hAnsi="Times New Roman"/>
          <w:sz w:val="24"/>
          <w:szCs w:val="24"/>
        </w:rPr>
        <w:t>(гл. 8</w:t>
      </w:r>
      <w:r>
        <w:rPr>
          <w:rFonts w:ascii="Times New Roman" w:hAnsi="Times New Roman"/>
          <w:sz w:val="24"/>
          <w:szCs w:val="24"/>
        </w:rPr>
        <w:t>)</w:t>
      </w:r>
      <w:r w:rsidRPr="00750BAF">
        <w:rPr>
          <w:rFonts w:ascii="Times New Roman" w:hAnsi="Times New Roman"/>
          <w:sz w:val="24"/>
          <w:szCs w:val="24"/>
        </w:rPr>
        <w:t xml:space="preserve"> устанавливает, что весь старший административный персонал (проректоры, деканы, заведующие лабораториями и др.) назначаются приказом ректора. Исключение составляют заведующие кафедрами, которые назначаются приказом ректора после избрания их </w:t>
      </w:r>
      <w:r>
        <w:rPr>
          <w:rFonts w:ascii="Times New Roman" w:hAnsi="Times New Roman"/>
          <w:sz w:val="24"/>
          <w:szCs w:val="24"/>
        </w:rPr>
        <w:t>С</w:t>
      </w:r>
      <w:r w:rsidRPr="00750BAF">
        <w:rPr>
          <w:rFonts w:ascii="Times New Roman" w:hAnsi="Times New Roman"/>
          <w:sz w:val="24"/>
          <w:szCs w:val="24"/>
        </w:rPr>
        <w:t>оветом.</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Формально решение о назначении на должность принимается руководителем вуза, а не внешней инстанцией, но, учитывая, что сам ректор является только элементом президентской вертикали, трудно рассматривать такой порядок назначения старшего административного персонала как проявление институциональной автономии.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596E4D" w:rsidP="00596E4D">
      <w:pPr>
        <w:tabs>
          <w:tab w:val="left" w:pos="1843"/>
        </w:tabs>
        <w:autoSpaceDE w:val="0"/>
        <w:autoSpaceDN w:val="0"/>
        <w:adjustRightInd w:val="0"/>
        <w:spacing w:after="0" w:line="23" w:lineRule="atLeast"/>
        <w:ind w:left="1843"/>
        <w:jc w:val="both"/>
        <w:rPr>
          <w:rFonts w:ascii="Times New Roman" w:hAnsi="Times New Roman"/>
          <w:b/>
          <w:sz w:val="24"/>
          <w:szCs w:val="24"/>
        </w:rPr>
      </w:pPr>
      <w:r>
        <w:rPr>
          <w:rFonts w:ascii="Times New Roman" w:hAnsi="Times New Roman"/>
          <w:b/>
          <w:sz w:val="24"/>
          <w:szCs w:val="24"/>
        </w:rPr>
        <w:t xml:space="preserve">3.4.3. </w:t>
      </w:r>
      <w:r w:rsidR="006720EB" w:rsidRPr="00750BAF">
        <w:rPr>
          <w:rFonts w:ascii="Times New Roman" w:hAnsi="Times New Roman"/>
          <w:b/>
          <w:sz w:val="24"/>
          <w:szCs w:val="24"/>
        </w:rPr>
        <w:t>Возможность принимать решения относительно заработной платы старшего академического персонала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Ставка педагогических работников определяется в соответствии с п.4 приложения 1 к постановлению Министерства труда Республики Беларусь от 21</w:t>
      </w:r>
      <w:r>
        <w:rPr>
          <w:rFonts w:ascii="Times New Roman" w:hAnsi="Times New Roman"/>
          <w:sz w:val="24"/>
          <w:szCs w:val="24"/>
        </w:rPr>
        <w:t xml:space="preserve"> января </w:t>
      </w:r>
      <w:r w:rsidRPr="00750BAF">
        <w:rPr>
          <w:rFonts w:ascii="Times New Roman" w:hAnsi="Times New Roman"/>
          <w:sz w:val="24"/>
          <w:szCs w:val="24"/>
        </w:rPr>
        <w:t xml:space="preserve">2000 </w:t>
      </w:r>
      <w:r>
        <w:rPr>
          <w:rFonts w:ascii="Times New Roman" w:hAnsi="Times New Roman"/>
          <w:sz w:val="24"/>
          <w:szCs w:val="24"/>
        </w:rPr>
        <w:t xml:space="preserve">г. </w:t>
      </w:r>
      <w:r w:rsidRPr="00750BAF">
        <w:rPr>
          <w:rFonts w:ascii="Times New Roman" w:hAnsi="Times New Roman"/>
          <w:sz w:val="24"/>
          <w:szCs w:val="24"/>
        </w:rPr>
        <w:t>№</w:t>
      </w:r>
      <w:r>
        <w:rPr>
          <w:rFonts w:ascii="Times New Roman" w:hAnsi="Times New Roman"/>
          <w:sz w:val="24"/>
          <w:szCs w:val="24"/>
        </w:rPr>
        <w:t xml:space="preserve"> </w:t>
      </w:r>
      <w:r w:rsidRPr="00750BAF">
        <w:rPr>
          <w:rFonts w:ascii="Times New Roman" w:hAnsi="Times New Roman"/>
          <w:sz w:val="24"/>
          <w:szCs w:val="24"/>
        </w:rPr>
        <w:t>6 «О мерах по совершенствованию условий оплаты труда работников организаций, финансируемых из бюджета и пользующихся государственными дотациями».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Данное постановление распространяется как на деятельность, осуществляемую за счет средств бюджета соответствующего уровня, так и за счет средств, получаемых от осуществления внебюджетной деятельности (п</w:t>
      </w:r>
      <w:r>
        <w:rPr>
          <w:rFonts w:ascii="Times New Roman" w:hAnsi="Times New Roman"/>
          <w:sz w:val="24"/>
          <w:szCs w:val="24"/>
        </w:rPr>
        <w:t>.</w:t>
      </w:r>
      <w:r w:rsidRPr="00750BAF">
        <w:rPr>
          <w:rFonts w:ascii="Times New Roman" w:hAnsi="Times New Roman"/>
          <w:sz w:val="24"/>
          <w:szCs w:val="24"/>
        </w:rPr>
        <w:t xml:space="preserve"> 1.1 </w:t>
      </w:r>
      <w:r>
        <w:rPr>
          <w:rFonts w:ascii="Times New Roman" w:hAnsi="Times New Roman"/>
          <w:sz w:val="24"/>
          <w:szCs w:val="24"/>
        </w:rPr>
        <w:t>П</w:t>
      </w:r>
      <w:r w:rsidRPr="00750BAF">
        <w:rPr>
          <w:rFonts w:ascii="Times New Roman" w:hAnsi="Times New Roman"/>
          <w:sz w:val="24"/>
          <w:szCs w:val="24"/>
        </w:rPr>
        <w:t>риложения 1 Постановления №6).</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На основании пункта 1.2 Постановления №6 тарифные ставки (оклады) работников определяются путем умножения тарифной ставки 1</w:t>
      </w:r>
      <w:r>
        <w:rPr>
          <w:rFonts w:ascii="Times New Roman" w:hAnsi="Times New Roman"/>
          <w:sz w:val="24"/>
          <w:szCs w:val="24"/>
        </w:rPr>
        <w:t>-</w:t>
      </w:r>
      <w:r w:rsidRPr="00750BAF">
        <w:rPr>
          <w:rFonts w:ascii="Times New Roman" w:hAnsi="Times New Roman"/>
          <w:sz w:val="24"/>
          <w:szCs w:val="24"/>
        </w:rPr>
        <w:t>го разряда, устанавливаемой Советом Министров Республики Беларусь, и тарифных коэффициентов Единой тарифной сетки работников Республики Беларусь с учетом корректирующих коэффициентов и коэффициентов повышений, учитывающих сложность выполняемых работ.</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Частные вузы ориентируются на такие же нормативные акты, но решение по заработной плате принимает учредитель.</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Таким образом, в вопросе определения зарплаты академического персонала вузы </w:t>
      </w:r>
      <w:r>
        <w:rPr>
          <w:rFonts w:ascii="Times New Roman" w:hAnsi="Times New Roman"/>
          <w:sz w:val="24"/>
          <w:szCs w:val="24"/>
        </w:rPr>
        <w:t>Беларуси</w:t>
      </w:r>
      <w:r w:rsidRPr="00750BAF">
        <w:rPr>
          <w:rFonts w:ascii="Times New Roman" w:hAnsi="Times New Roman"/>
          <w:sz w:val="24"/>
          <w:szCs w:val="24"/>
        </w:rPr>
        <w:t xml:space="preserve"> не обладают автономией.</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5552B3" w:rsidP="009B25B3">
      <w:pPr>
        <w:tabs>
          <w:tab w:val="left" w:pos="156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3.4.</w:t>
      </w:r>
      <w:r w:rsidR="006720EB" w:rsidRPr="00750BAF">
        <w:rPr>
          <w:rFonts w:ascii="Times New Roman" w:hAnsi="Times New Roman"/>
          <w:b/>
          <w:sz w:val="24"/>
          <w:szCs w:val="24"/>
        </w:rPr>
        <w:t>4. Возможность принимать решения относительно заработной платы старшего административного персонала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Заработная плата старшего административного персонала также устанавливается в соответствии с Постановлением №</w:t>
      </w:r>
      <w:r>
        <w:rPr>
          <w:rFonts w:ascii="Times New Roman" w:hAnsi="Times New Roman"/>
          <w:sz w:val="24"/>
          <w:szCs w:val="24"/>
        </w:rPr>
        <w:t xml:space="preserve"> </w:t>
      </w:r>
      <w:r w:rsidRPr="00750BAF">
        <w:rPr>
          <w:rFonts w:ascii="Times New Roman" w:hAnsi="Times New Roman"/>
          <w:sz w:val="24"/>
          <w:szCs w:val="24"/>
        </w:rPr>
        <w:t>6.</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9B25B3" w:rsidP="009B25B3">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3.4.</w:t>
      </w:r>
      <w:r w:rsidR="006720EB" w:rsidRPr="00750BAF">
        <w:rPr>
          <w:rFonts w:ascii="Times New Roman" w:hAnsi="Times New Roman"/>
          <w:b/>
          <w:sz w:val="24"/>
          <w:szCs w:val="24"/>
        </w:rPr>
        <w:t>5. Возможность принимать решения об увольнении старшего академического персонала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Порядок увольнения академического персонала регулируется законом, Положением о порядке проведения конкурса при замещении должностей педагогических работников из числа профессорско-преподавательского состава в учреждениях высшего образования Республики Беларусь, утвержденным постановлением Совета Министров от 21 июня 2011 г. № 806 (</w:t>
      </w:r>
      <w:proofErr w:type="spellStart"/>
      <w:r w:rsidRPr="00750BAF">
        <w:rPr>
          <w:rFonts w:ascii="Times New Roman" w:hAnsi="Times New Roman"/>
          <w:sz w:val="24"/>
          <w:szCs w:val="24"/>
        </w:rPr>
        <w:t>пп</w:t>
      </w:r>
      <w:proofErr w:type="spellEnd"/>
      <w:r w:rsidRPr="00750BAF">
        <w:rPr>
          <w:rFonts w:ascii="Times New Roman" w:hAnsi="Times New Roman"/>
          <w:sz w:val="24"/>
          <w:szCs w:val="24"/>
        </w:rPr>
        <w:t>. 7 и 34), другими нормативными актами.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Кроме того, для педагогических и других работников учреждений образования, подчиненных непосредственно Министерству образования, установлены некоторые особенности прекращени</w:t>
      </w:r>
      <w:r>
        <w:rPr>
          <w:rFonts w:ascii="Times New Roman" w:hAnsi="Times New Roman"/>
          <w:sz w:val="24"/>
          <w:szCs w:val="24"/>
        </w:rPr>
        <w:t>я</w:t>
      </w:r>
      <w:r w:rsidRPr="00750BAF">
        <w:rPr>
          <w:rFonts w:ascii="Times New Roman" w:hAnsi="Times New Roman"/>
          <w:sz w:val="24"/>
          <w:szCs w:val="24"/>
        </w:rPr>
        <w:t xml:space="preserve"> контрактов. Эти особенности получили закрепление в Соглашении между Министерством образования и Белорусским профессиональным союзом работников образования и науки на 2010</w:t>
      </w:r>
      <w:r w:rsidRPr="00E075D6">
        <w:rPr>
          <w:rFonts w:ascii="Times New Roman" w:hAnsi="Times New Roman"/>
          <w:color w:val="000000"/>
          <w:sz w:val="24"/>
          <w:szCs w:val="24"/>
        </w:rPr>
        <w:t>–</w:t>
      </w:r>
      <w:r w:rsidRPr="00750BAF">
        <w:rPr>
          <w:rFonts w:ascii="Times New Roman" w:hAnsi="Times New Roman"/>
          <w:sz w:val="24"/>
          <w:szCs w:val="24"/>
        </w:rPr>
        <w:t>2012 г</w:t>
      </w:r>
      <w:r>
        <w:rPr>
          <w:rFonts w:ascii="Times New Roman" w:hAnsi="Times New Roman"/>
          <w:sz w:val="24"/>
          <w:szCs w:val="24"/>
        </w:rPr>
        <w:t>г.</w:t>
      </w:r>
      <w:r w:rsidRPr="00750BAF">
        <w:rPr>
          <w:rFonts w:ascii="Times New Roman" w:hAnsi="Times New Roman"/>
          <w:sz w:val="24"/>
          <w:szCs w:val="24"/>
        </w:rPr>
        <w:t xml:space="preserve"> (далее </w:t>
      </w:r>
      <w:r w:rsidRPr="00E075D6">
        <w:rPr>
          <w:rFonts w:ascii="Times New Roman" w:hAnsi="Times New Roman"/>
          <w:color w:val="000000"/>
          <w:sz w:val="24"/>
          <w:szCs w:val="24"/>
        </w:rPr>
        <w:t>–</w:t>
      </w:r>
      <w:r w:rsidRPr="00750BAF">
        <w:rPr>
          <w:rFonts w:ascii="Times New Roman" w:hAnsi="Times New Roman"/>
          <w:sz w:val="24"/>
          <w:szCs w:val="24"/>
        </w:rPr>
        <w:t xml:space="preserve"> Соглашение). Данное Соглашение было подписано 25</w:t>
      </w:r>
      <w:r>
        <w:rPr>
          <w:rFonts w:ascii="Times New Roman" w:hAnsi="Times New Roman"/>
          <w:sz w:val="24"/>
          <w:szCs w:val="24"/>
        </w:rPr>
        <w:t xml:space="preserve"> апреля </w:t>
      </w:r>
      <w:r w:rsidRPr="00750BAF">
        <w:rPr>
          <w:rFonts w:ascii="Times New Roman" w:hAnsi="Times New Roman"/>
          <w:sz w:val="24"/>
          <w:szCs w:val="24"/>
        </w:rPr>
        <w:t xml:space="preserve">2010 </w:t>
      </w:r>
      <w:r>
        <w:rPr>
          <w:rFonts w:ascii="Times New Roman" w:hAnsi="Times New Roman"/>
          <w:sz w:val="24"/>
          <w:szCs w:val="24"/>
        </w:rPr>
        <w:t>г.</w:t>
      </w:r>
      <w:r w:rsidRPr="00750BAF">
        <w:rPr>
          <w:rFonts w:ascii="Times New Roman" w:hAnsi="Times New Roman"/>
          <w:sz w:val="24"/>
          <w:szCs w:val="24"/>
        </w:rPr>
        <w:t xml:space="preserve"> и зарегистрировано 18</w:t>
      </w:r>
      <w:r>
        <w:rPr>
          <w:rFonts w:ascii="Times New Roman" w:hAnsi="Times New Roman"/>
          <w:sz w:val="24"/>
          <w:szCs w:val="24"/>
        </w:rPr>
        <w:t xml:space="preserve"> марта </w:t>
      </w:r>
      <w:r w:rsidRPr="00750BAF">
        <w:rPr>
          <w:rFonts w:ascii="Times New Roman" w:hAnsi="Times New Roman"/>
          <w:sz w:val="24"/>
          <w:szCs w:val="24"/>
        </w:rPr>
        <w:t>2010</w:t>
      </w:r>
      <w:r>
        <w:rPr>
          <w:rFonts w:ascii="Times New Roman" w:hAnsi="Times New Roman"/>
          <w:sz w:val="24"/>
          <w:szCs w:val="24"/>
        </w:rPr>
        <w:t xml:space="preserve"> г.</w:t>
      </w:r>
      <w:r w:rsidRPr="00750BAF">
        <w:rPr>
          <w:rFonts w:ascii="Times New Roman" w:hAnsi="Times New Roman"/>
          <w:sz w:val="24"/>
          <w:szCs w:val="24"/>
        </w:rPr>
        <w:t xml:space="preserve"> Министерством труда и социальной защиты Республики Беларусь </w:t>
      </w:r>
      <w:r w:rsidRPr="00687C22">
        <w:rPr>
          <w:rFonts w:ascii="Times New Roman" w:hAnsi="Times New Roman"/>
          <w:sz w:val="24"/>
          <w:szCs w:val="24"/>
        </w:rPr>
        <w:t>№43.</w:t>
      </w:r>
      <w:r w:rsidRPr="00750BAF">
        <w:rPr>
          <w:rFonts w:ascii="Times New Roman" w:hAnsi="Times New Roman"/>
          <w:sz w:val="24"/>
          <w:szCs w:val="24"/>
        </w:rPr>
        <w:t xml:space="preserve"> </w:t>
      </w:r>
      <w:r>
        <w:rPr>
          <w:rFonts w:ascii="Times New Roman" w:hAnsi="Times New Roman"/>
          <w:sz w:val="24"/>
          <w:szCs w:val="24"/>
        </w:rPr>
        <w:t>Согласно м</w:t>
      </w:r>
      <w:r w:rsidRPr="00750BAF">
        <w:rPr>
          <w:rFonts w:ascii="Times New Roman" w:hAnsi="Times New Roman"/>
          <w:sz w:val="24"/>
          <w:szCs w:val="24"/>
        </w:rPr>
        <w:t>етодологи</w:t>
      </w:r>
      <w:r>
        <w:rPr>
          <w:rFonts w:ascii="Times New Roman" w:hAnsi="Times New Roman"/>
          <w:sz w:val="24"/>
          <w:szCs w:val="24"/>
        </w:rPr>
        <w:t>и</w:t>
      </w:r>
      <w:r w:rsidRPr="00750BAF">
        <w:rPr>
          <w:rFonts w:ascii="Times New Roman" w:hAnsi="Times New Roman"/>
          <w:sz w:val="24"/>
          <w:szCs w:val="24"/>
        </w:rPr>
        <w:t xml:space="preserve"> Е</w:t>
      </w:r>
      <w:r>
        <w:rPr>
          <w:rFonts w:ascii="Times New Roman" w:hAnsi="Times New Roman"/>
          <w:sz w:val="24"/>
          <w:szCs w:val="24"/>
        </w:rPr>
        <w:t>вропейской ассоциации университетов,</w:t>
      </w:r>
      <w:r w:rsidRPr="00750BAF">
        <w:rPr>
          <w:rFonts w:ascii="Times New Roman" w:hAnsi="Times New Roman"/>
          <w:sz w:val="24"/>
          <w:szCs w:val="24"/>
        </w:rPr>
        <w:t xml:space="preserve"> наличие </w:t>
      </w:r>
      <w:proofErr w:type="spellStart"/>
      <w:r w:rsidRPr="00750BAF">
        <w:rPr>
          <w:rFonts w:ascii="Times New Roman" w:hAnsi="Times New Roman"/>
          <w:sz w:val="24"/>
          <w:szCs w:val="24"/>
        </w:rPr>
        <w:t>надуниверситетских</w:t>
      </w:r>
      <w:proofErr w:type="spellEnd"/>
      <w:r w:rsidRPr="00750BAF">
        <w:rPr>
          <w:rFonts w:ascii="Times New Roman" w:hAnsi="Times New Roman"/>
          <w:sz w:val="24"/>
          <w:szCs w:val="24"/>
        </w:rPr>
        <w:t xml:space="preserve"> </w:t>
      </w:r>
      <w:proofErr w:type="gramStart"/>
      <w:r w:rsidRPr="00750BAF">
        <w:rPr>
          <w:rFonts w:ascii="Times New Roman" w:hAnsi="Times New Roman"/>
          <w:sz w:val="24"/>
          <w:szCs w:val="24"/>
        </w:rPr>
        <w:t>нормативных актов, регламентирующих увольнение академперсонала</w:t>
      </w:r>
      <w:r>
        <w:rPr>
          <w:rFonts w:ascii="Times New Roman" w:hAnsi="Times New Roman"/>
          <w:sz w:val="24"/>
          <w:szCs w:val="24"/>
        </w:rPr>
        <w:t xml:space="preserve"> рассматривается</w:t>
      </w:r>
      <w:proofErr w:type="gramEnd"/>
      <w:r w:rsidRPr="00750BAF">
        <w:rPr>
          <w:rFonts w:ascii="Times New Roman" w:hAnsi="Times New Roman"/>
          <w:sz w:val="24"/>
          <w:szCs w:val="24"/>
        </w:rPr>
        <w:t xml:space="preserve"> как ограничение институциональной автономии.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9B25B3" w:rsidP="009B25B3">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3.4.</w:t>
      </w:r>
      <w:r w:rsidR="006720EB" w:rsidRPr="00750BAF">
        <w:rPr>
          <w:rFonts w:ascii="Times New Roman" w:hAnsi="Times New Roman"/>
          <w:b/>
          <w:sz w:val="24"/>
          <w:szCs w:val="24"/>
        </w:rPr>
        <w:t>6. Возможность принимать решения об увольнении старшего административного персонала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Порядок увольнения старшего административного персонала определен Положением об учреждении высшего образования №93 и трудовым законодательством. Эти вопросы не относятся к тем, которые регулируются уставом учреждения образования.</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9B25B3" w:rsidP="009B25B3">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3.4.</w:t>
      </w:r>
      <w:r w:rsidR="006720EB" w:rsidRPr="00750BAF">
        <w:rPr>
          <w:rFonts w:ascii="Times New Roman" w:hAnsi="Times New Roman"/>
          <w:b/>
          <w:sz w:val="24"/>
          <w:szCs w:val="24"/>
        </w:rPr>
        <w:t>7. Возможность продвигать по службе старший академический персонал</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Порядок продвижения старшего академического персонала устанавливается Положением о порядке проведения конкурса при замещении должностей педагогических работников из числа профессорско-преподавательского состава в учреждениях высшего образования Республики Беларусь. Это </w:t>
      </w:r>
      <w:r>
        <w:rPr>
          <w:rFonts w:ascii="Times New Roman" w:hAnsi="Times New Roman"/>
          <w:sz w:val="24"/>
          <w:szCs w:val="24"/>
        </w:rPr>
        <w:t>П</w:t>
      </w:r>
      <w:r w:rsidRPr="00750BAF">
        <w:rPr>
          <w:rFonts w:ascii="Times New Roman" w:hAnsi="Times New Roman"/>
          <w:sz w:val="24"/>
          <w:szCs w:val="24"/>
        </w:rPr>
        <w:t xml:space="preserve">оложение детально регламентирует условия и процедуры продвижения академического персонала. Формально такое продвижение возможно только при наличии вакантной должности, замещаемой на основе открытого конкурса, и тайного голосования </w:t>
      </w:r>
      <w:r>
        <w:rPr>
          <w:rFonts w:ascii="Times New Roman" w:hAnsi="Times New Roman"/>
          <w:sz w:val="24"/>
          <w:szCs w:val="24"/>
        </w:rPr>
        <w:t>С</w:t>
      </w:r>
      <w:r w:rsidRPr="00750BAF">
        <w:rPr>
          <w:rFonts w:ascii="Times New Roman" w:hAnsi="Times New Roman"/>
          <w:sz w:val="24"/>
          <w:szCs w:val="24"/>
        </w:rPr>
        <w:t xml:space="preserve">овета учреждения высшего образования. Такая процедура означает, что вуз не может просто повысить в должности преподавателя. Хотя </w:t>
      </w:r>
      <w:r w:rsidRPr="00750BAF">
        <w:rPr>
          <w:rFonts w:ascii="Times New Roman" w:hAnsi="Times New Roman"/>
          <w:sz w:val="24"/>
          <w:szCs w:val="24"/>
        </w:rPr>
        <w:lastRenderedPageBreak/>
        <w:t xml:space="preserve">бы формально преподаватель должен принимать участие в конкурсе. Но есть еще одно обстоятельство, обесценивающее эту процедуру. Положение предоставляет право ректору произвольно устанавливать сроки контракта, игнорируя волю </w:t>
      </w:r>
      <w:r>
        <w:rPr>
          <w:rFonts w:ascii="Times New Roman" w:hAnsi="Times New Roman"/>
          <w:sz w:val="24"/>
          <w:szCs w:val="24"/>
        </w:rPr>
        <w:t>С</w:t>
      </w:r>
      <w:r w:rsidRPr="00750BAF">
        <w:rPr>
          <w:rFonts w:ascii="Times New Roman" w:hAnsi="Times New Roman"/>
          <w:sz w:val="24"/>
          <w:szCs w:val="24"/>
        </w:rPr>
        <w:t>овета. Такая норма подрывает традиции университетской демократии. И не только формально, но и по существу ограничивает автономию вуза, поскольку ректор в современной системе высшего образования Беларуси является представителем внешней власти.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692BCE" w:rsidRDefault="009B25B3" w:rsidP="009B25B3">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3.4.</w:t>
      </w:r>
      <w:r w:rsidR="006720EB" w:rsidRPr="00692BCE">
        <w:rPr>
          <w:rFonts w:ascii="Times New Roman" w:hAnsi="Times New Roman"/>
          <w:b/>
          <w:sz w:val="24"/>
          <w:szCs w:val="24"/>
        </w:rPr>
        <w:t>8. Возможность продвигать по сл</w:t>
      </w:r>
      <w:r>
        <w:rPr>
          <w:rFonts w:ascii="Times New Roman" w:hAnsi="Times New Roman"/>
          <w:b/>
          <w:sz w:val="24"/>
          <w:szCs w:val="24"/>
        </w:rPr>
        <w:t>ужбе административный персонал</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692BCE">
        <w:rPr>
          <w:rFonts w:ascii="Times New Roman" w:hAnsi="Times New Roman"/>
          <w:sz w:val="24"/>
          <w:szCs w:val="24"/>
        </w:rPr>
        <w:t xml:space="preserve">Все вопросы, связанные с приемом на работу, увольнением и продвижением </w:t>
      </w:r>
      <w:r>
        <w:rPr>
          <w:rFonts w:ascii="Times New Roman" w:hAnsi="Times New Roman"/>
          <w:sz w:val="24"/>
          <w:szCs w:val="24"/>
        </w:rPr>
        <w:t xml:space="preserve">по службе </w:t>
      </w:r>
      <w:r w:rsidRPr="00692BCE">
        <w:rPr>
          <w:rFonts w:ascii="Times New Roman" w:hAnsi="Times New Roman"/>
          <w:sz w:val="24"/>
          <w:szCs w:val="24"/>
        </w:rPr>
        <w:t xml:space="preserve">старшего административного персонала вузов, </w:t>
      </w:r>
      <w:r w:rsidRPr="00687C22">
        <w:rPr>
          <w:rFonts w:ascii="Times New Roman" w:hAnsi="Times New Roman"/>
          <w:sz w:val="24"/>
          <w:szCs w:val="24"/>
        </w:rPr>
        <w:t>зависят от статуса</w:t>
      </w:r>
      <w:r w:rsidRPr="00692BCE">
        <w:rPr>
          <w:rFonts w:ascii="Times New Roman" w:hAnsi="Times New Roman"/>
          <w:sz w:val="24"/>
          <w:szCs w:val="24"/>
        </w:rPr>
        <w:t xml:space="preserve"> этой категории работников как государственных служащих. Анализ законодательных актов,</w:t>
      </w:r>
      <w:r w:rsidRPr="00750BAF">
        <w:rPr>
          <w:rFonts w:ascii="Times New Roman" w:hAnsi="Times New Roman"/>
          <w:sz w:val="24"/>
          <w:szCs w:val="24"/>
        </w:rPr>
        <w:t xml:space="preserve"> относящихся к определению категории «государственное должностное лицо», показывает, что таковыми с точки зрения беларуского законодательства являются лица, исполняющие организационно-распорядительные или административно-хозяйственные функции в государственных учреждениях высшего образования. Таким образом, не только ректор вуза, но и проректоры, деканы, заведующие кафедрами и лабораториями должны рассматриваться как государственные должностные лица. Более того, закон «О борьбе с коррупцией» №165</w:t>
      </w:r>
      <w:r>
        <w:rPr>
          <w:rFonts w:ascii="Times New Roman" w:hAnsi="Times New Roman"/>
          <w:sz w:val="24"/>
          <w:szCs w:val="24"/>
        </w:rPr>
        <w:t xml:space="preserve"> (ст. 1)</w:t>
      </w:r>
      <w:r w:rsidRPr="00750BAF">
        <w:rPr>
          <w:rFonts w:ascii="Times New Roman" w:hAnsi="Times New Roman"/>
          <w:sz w:val="24"/>
          <w:szCs w:val="24"/>
        </w:rPr>
        <w:t xml:space="preserve"> приравнивает к государственным должностным лицам тех, кто постоянно</w:t>
      </w:r>
      <w:r>
        <w:rPr>
          <w:rFonts w:ascii="Times New Roman" w:hAnsi="Times New Roman"/>
          <w:sz w:val="24"/>
          <w:szCs w:val="24"/>
        </w:rPr>
        <w:t xml:space="preserve">, </w:t>
      </w:r>
      <w:r w:rsidRPr="00750BAF">
        <w:rPr>
          <w:rFonts w:ascii="Times New Roman" w:hAnsi="Times New Roman"/>
          <w:sz w:val="24"/>
          <w:szCs w:val="24"/>
        </w:rPr>
        <w:t>временно либо по специальному полномочию занимает в негосударственных организациях должности, связанные с выполнением организационно-распорядительных, административно-хозяйственных функций. Аналогичное толкование содержится, по мнению некоторых экспертов, и в Уголовно</w:t>
      </w:r>
      <w:r>
        <w:rPr>
          <w:rFonts w:ascii="Times New Roman" w:hAnsi="Times New Roman"/>
          <w:sz w:val="24"/>
          <w:szCs w:val="24"/>
        </w:rPr>
        <w:t>м</w:t>
      </w:r>
      <w:r w:rsidRPr="00750BAF">
        <w:rPr>
          <w:rFonts w:ascii="Times New Roman" w:hAnsi="Times New Roman"/>
          <w:sz w:val="24"/>
          <w:szCs w:val="24"/>
        </w:rPr>
        <w:t xml:space="preserve"> кодекс</w:t>
      </w:r>
      <w:r>
        <w:rPr>
          <w:rFonts w:ascii="Times New Roman" w:hAnsi="Times New Roman"/>
          <w:sz w:val="24"/>
          <w:szCs w:val="24"/>
        </w:rPr>
        <w:t>е</w:t>
      </w:r>
      <w:r w:rsidRPr="00750BAF">
        <w:rPr>
          <w:rFonts w:ascii="Times New Roman" w:hAnsi="Times New Roman"/>
          <w:sz w:val="24"/>
          <w:szCs w:val="24"/>
        </w:rPr>
        <w:t xml:space="preserve"> Р</w:t>
      </w:r>
      <w:r>
        <w:rPr>
          <w:rFonts w:ascii="Times New Roman" w:hAnsi="Times New Roman"/>
          <w:sz w:val="24"/>
          <w:szCs w:val="24"/>
        </w:rPr>
        <w:t>еспублики Беларусь (ст. 4)</w:t>
      </w:r>
      <w:r w:rsidRPr="00750BAF">
        <w:rPr>
          <w:rFonts w:ascii="Times New Roman" w:hAnsi="Times New Roman"/>
          <w:sz w:val="24"/>
          <w:szCs w:val="24"/>
        </w:rPr>
        <w:t xml:space="preserve">. Таким образом, старший административный персонал частных вузов попадает в категорию должностных лиц, на которых распространяются некоторые положения нормативных актов о государственных должностных лицах. Учитывая, что все решения о приеме, увольнении и продвижении </w:t>
      </w:r>
      <w:r>
        <w:rPr>
          <w:rFonts w:ascii="Times New Roman" w:hAnsi="Times New Roman"/>
          <w:sz w:val="24"/>
          <w:szCs w:val="24"/>
        </w:rPr>
        <w:t xml:space="preserve">по службе </w:t>
      </w:r>
      <w:r w:rsidRPr="00750BAF">
        <w:rPr>
          <w:rFonts w:ascii="Times New Roman" w:hAnsi="Times New Roman"/>
          <w:sz w:val="24"/>
          <w:szCs w:val="24"/>
        </w:rPr>
        <w:t>административного персонала принимает ректор, являющейся представителем президентской вертикали в вузе, такие кадровые решения лежат вне плоскости институциональной автономии.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Если руководствоваться весовыми значениями индикаторов кадровой автономии и оценками уровня автономии по параметрам, приведенным выше, то в случае Беларуси можно было бы приписать 50% значения индикаторам 1,</w:t>
      </w:r>
      <w:r>
        <w:rPr>
          <w:rFonts w:ascii="Times New Roman" w:hAnsi="Times New Roman"/>
          <w:sz w:val="24"/>
          <w:szCs w:val="24"/>
        </w:rPr>
        <w:t xml:space="preserve"> </w:t>
      </w:r>
      <w:r w:rsidRPr="00750BAF">
        <w:rPr>
          <w:rFonts w:ascii="Times New Roman" w:hAnsi="Times New Roman"/>
          <w:sz w:val="24"/>
          <w:szCs w:val="24"/>
        </w:rPr>
        <w:t>3,</w:t>
      </w:r>
      <w:r>
        <w:rPr>
          <w:rFonts w:ascii="Times New Roman" w:hAnsi="Times New Roman"/>
          <w:sz w:val="24"/>
          <w:szCs w:val="24"/>
        </w:rPr>
        <w:t xml:space="preserve"> </w:t>
      </w:r>
      <w:r w:rsidRPr="00750BAF">
        <w:rPr>
          <w:rFonts w:ascii="Times New Roman" w:hAnsi="Times New Roman"/>
          <w:sz w:val="24"/>
          <w:szCs w:val="24"/>
        </w:rPr>
        <w:t>7</w:t>
      </w:r>
      <w:r>
        <w:rPr>
          <w:rFonts w:ascii="Times New Roman" w:hAnsi="Times New Roman"/>
          <w:sz w:val="24"/>
          <w:szCs w:val="24"/>
        </w:rPr>
        <w:t>, а</w:t>
      </w:r>
      <w:r w:rsidRPr="00750BAF">
        <w:rPr>
          <w:rFonts w:ascii="Times New Roman" w:hAnsi="Times New Roman"/>
          <w:sz w:val="24"/>
          <w:szCs w:val="24"/>
        </w:rPr>
        <w:t xml:space="preserve"> </w:t>
      </w:r>
      <w:r>
        <w:rPr>
          <w:rFonts w:ascii="Times New Roman" w:hAnsi="Times New Roman"/>
          <w:sz w:val="24"/>
          <w:szCs w:val="24"/>
        </w:rPr>
        <w:t>о</w:t>
      </w:r>
      <w:r w:rsidRPr="00750BAF">
        <w:rPr>
          <w:rFonts w:ascii="Times New Roman" w:hAnsi="Times New Roman"/>
          <w:sz w:val="24"/>
          <w:szCs w:val="24"/>
        </w:rPr>
        <w:t xml:space="preserve">стальным </w:t>
      </w:r>
      <w:r w:rsidRPr="00E075D6">
        <w:rPr>
          <w:rFonts w:ascii="Times New Roman" w:hAnsi="Times New Roman"/>
          <w:color w:val="000000"/>
          <w:sz w:val="24"/>
          <w:szCs w:val="24"/>
        </w:rPr>
        <w:t>–</w:t>
      </w:r>
      <w:r w:rsidRPr="00750BAF">
        <w:rPr>
          <w:rFonts w:ascii="Times New Roman" w:hAnsi="Times New Roman"/>
          <w:sz w:val="24"/>
          <w:szCs w:val="24"/>
        </w:rPr>
        <w:t xml:space="preserve"> нулевой уровень автономии. Таким образом, итоговая оценка уровня кадровой автономии беларуской высшей школы будет равна 25%. Для сравнения: 11 европейских систем высшего образования имеют значение выше 80%</w:t>
      </w:r>
      <w:r>
        <w:rPr>
          <w:rFonts w:ascii="Times New Roman" w:hAnsi="Times New Roman"/>
          <w:sz w:val="24"/>
          <w:szCs w:val="24"/>
        </w:rPr>
        <w:t>, 9</w:t>
      </w:r>
      <w:r w:rsidRPr="00750BAF">
        <w:rPr>
          <w:rFonts w:ascii="Times New Roman" w:hAnsi="Times New Roman"/>
          <w:sz w:val="24"/>
          <w:szCs w:val="24"/>
        </w:rPr>
        <w:t xml:space="preserve"> – выше 60%</w:t>
      </w:r>
      <w:r>
        <w:rPr>
          <w:rFonts w:ascii="Times New Roman" w:hAnsi="Times New Roman"/>
          <w:sz w:val="24"/>
          <w:szCs w:val="24"/>
        </w:rPr>
        <w:t>, 7</w:t>
      </w:r>
      <w:r w:rsidRPr="00750BAF">
        <w:rPr>
          <w:rFonts w:ascii="Times New Roman" w:hAnsi="Times New Roman"/>
          <w:sz w:val="24"/>
          <w:szCs w:val="24"/>
        </w:rPr>
        <w:t xml:space="preserve"> – выше 40%, и только Греция имеет уровень кадровой автономии ниже Беларуси – 14%. </w:t>
      </w:r>
    </w:p>
    <w:p w:rsidR="006720EB" w:rsidRDefault="006720EB" w:rsidP="006720EB">
      <w:pPr>
        <w:tabs>
          <w:tab w:val="left" w:pos="3570"/>
        </w:tabs>
        <w:autoSpaceDE w:val="0"/>
        <w:autoSpaceDN w:val="0"/>
        <w:adjustRightInd w:val="0"/>
        <w:spacing w:after="0" w:line="23" w:lineRule="atLeast"/>
        <w:jc w:val="both"/>
        <w:rPr>
          <w:rFonts w:ascii="Times New Roman" w:hAnsi="Times New Roman"/>
          <w:sz w:val="24"/>
          <w:szCs w:val="24"/>
        </w:rPr>
      </w:pPr>
    </w:p>
    <w:p w:rsidR="007A00CF" w:rsidRDefault="007A00CF" w:rsidP="007A00CF">
      <w:r>
        <w:rPr>
          <w:noProof/>
          <w:lang w:eastAsia="ru-RU"/>
        </w:rPr>
        <w:lastRenderedPageBreak/>
        <w:drawing>
          <wp:inline distT="0" distB="0" distL="0" distR="0">
            <wp:extent cx="5187359" cy="3668391"/>
            <wp:effectExtent l="19050" t="0" r="0" b="0"/>
            <wp:docPr id="12" name="Рисунок 1" descr="C:\Users\inspiron\AppData\Local\Temp\Rar$DI56.664\kad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iron\AppData\Local\Temp\Rar$DI56.664\kadry.jpg"/>
                    <pic:cNvPicPr>
                      <a:picLocks noChangeAspect="1" noChangeArrowheads="1"/>
                    </pic:cNvPicPr>
                  </pic:nvPicPr>
                  <pic:blipFill>
                    <a:blip r:embed="rId11" cstate="print"/>
                    <a:srcRect/>
                    <a:stretch>
                      <a:fillRect/>
                    </a:stretch>
                  </pic:blipFill>
                  <pic:spPr bwMode="auto">
                    <a:xfrm>
                      <a:off x="0" y="0"/>
                      <a:ext cx="5187875" cy="3668756"/>
                    </a:xfrm>
                    <a:prstGeom prst="rect">
                      <a:avLst/>
                    </a:prstGeom>
                    <a:noFill/>
                    <a:ln w="9525">
                      <a:noFill/>
                      <a:miter lim="800000"/>
                      <a:headEnd/>
                      <a:tailEnd/>
                    </a:ln>
                  </pic:spPr>
                </pic:pic>
              </a:graphicData>
            </a:graphic>
          </wp:inline>
        </w:drawing>
      </w:r>
    </w:p>
    <w:p w:rsidR="00B44B54" w:rsidRPr="00750BAF" w:rsidRDefault="00B44B54" w:rsidP="006720EB">
      <w:pPr>
        <w:tabs>
          <w:tab w:val="left" w:pos="3570"/>
        </w:tabs>
        <w:autoSpaceDE w:val="0"/>
        <w:autoSpaceDN w:val="0"/>
        <w:adjustRightInd w:val="0"/>
        <w:spacing w:after="0" w:line="23" w:lineRule="atLeast"/>
        <w:jc w:val="both"/>
        <w:rPr>
          <w:rFonts w:ascii="Times New Roman" w:hAnsi="Times New Roman"/>
          <w:sz w:val="24"/>
          <w:szCs w:val="24"/>
        </w:rPr>
      </w:pP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r w:rsidRPr="00750BAF">
        <w:rPr>
          <w:rFonts w:ascii="Times New Roman" w:hAnsi="Times New Roman"/>
          <w:b/>
          <w:sz w:val="24"/>
          <w:szCs w:val="24"/>
        </w:rPr>
        <w:t xml:space="preserve">3.5. Академическая </w:t>
      </w:r>
      <w:r>
        <w:rPr>
          <w:rFonts w:ascii="Times New Roman" w:hAnsi="Times New Roman"/>
          <w:b/>
          <w:sz w:val="24"/>
          <w:szCs w:val="24"/>
        </w:rPr>
        <w:t>а</w:t>
      </w:r>
      <w:r w:rsidRPr="00750BAF">
        <w:rPr>
          <w:rFonts w:ascii="Times New Roman" w:hAnsi="Times New Roman"/>
          <w:b/>
          <w:sz w:val="24"/>
          <w:szCs w:val="24"/>
        </w:rPr>
        <w:t>втономия</w:t>
      </w:r>
    </w:p>
    <w:p w:rsidR="006720EB" w:rsidRDefault="006720EB" w:rsidP="006720EB">
      <w:pPr>
        <w:tabs>
          <w:tab w:val="left" w:pos="3570"/>
        </w:tabs>
        <w:autoSpaceDE w:val="0"/>
        <w:autoSpaceDN w:val="0"/>
        <w:adjustRightInd w:val="0"/>
        <w:spacing w:after="0" w:line="23" w:lineRule="atLeast"/>
        <w:ind w:firstLine="709"/>
        <w:jc w:val="both"/>
        <w:rPr>
          <w:rFonts w:ascii="Times New Roman" w:hAnsi="Times New Roman"/>
          <w:b/>
          <w:sz w:val="24"/>
          <w:szCs w:val="24"/>
        </w:rPr>
      </w:pPr>
    </w:p>
    <w:p w:rsidR="006720EB" w:rsidRPr="007A00CF" w:rsidRDefault="009B25B3" w:rsidP="009B25B3">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 xml:space="preserve">3.5.1. </w:t>
      </w:r>
      <w:r w:rsidR="006720EB" w:rsidRPr="007A00CF">
        <w:rPr>
          <w:rFonts w:ascii="Times New Roman" w:hAnsi="Times New Roman"/>
          <w:b/>
          <w:sz w:val="24"/>
          <w:szCs w:val="24"/>
        </w:rPr>
        <w:t>Возможность устанавл</w:t>
      </w:r>
      <w:r>
        <w:rPr>
          <w:rFonts w:ascii="Times New Roman" w:hAnsi="Times New Roman"/>
          <w:b/>
          <w:sz w:val="24"/>
          <w:szCs w:val="24"/>
        </w:rPr>
        <w:t>ивать количество студентов вуза</w:t>
      </w:r>
      <w:r w:rsidR="006720EB" w:rsidRPr="007A00CF">
        <w:rPr>
          <w:rFonts w:ascii="Times New Roman" w:hAnsi="Times New Roman"/>
          <w:b/>
          <w:sz w:val="24"/>
          <w:szCs w:val="24"/>
        </w:rPr>
        <w:t xml:space="preserve">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Европе существует четыре модели того, как устанавливается число студентов, которые принимаются на учебу в вуз</w:t>
      </w:r>
      <w:r>
        <w:rPr>
          <w:rFonts w:ascii="Times New Roman" w:hAnsi="Times New Roman"/>
          <w:sz w:val="24"/>
          <w:szCs w:val="24"/>
        </w:rPr>
        <w:t>: 1)</w:t>
      </w:r>
      <w:r w:rsidRPr="00750BAF">
        <w:rPr>
          <w:rFonts w:ascii="Times New Roman" w:hAnsi="Times New Roman"/>
          <w:sz w:val="24"/>
          <w:szCs w:val="24"/>
        </w:rPr>
        <w:t xml:space="preserve"> </w:t>
      </w:r>
      <w:r>
        <w:rPr>
          <w:rFonts w:ascii="Times New Roman" w:hAnsi="Times New Roman"/>
          <w:sz w:val="24"/>
          <w:szCs w:val="24"/>
        </w:rPr>
        <w:t>у</w:t>
      </w:r>
      <w:r w:rsidRPr="00750BAF">
        <w:rPr>
          <w:rFonts w:ascii="Times New Roman" w:hAnsi="Times New Roman"/>
          <w:sz w:val="24"/>
          <w:szCs w:val="24"/>
        </w:rPr>
        <w:t xml:space="preserve">ниверситет может сам устанавливать </w:t>
      </w:r>
      <w:r>
        <w:rPr>
          <w:rFonts w:ascii="Times New Roman" w:hAnsi="Times New Roman"/>
          <w:sz w:val="24"/>
          <w:szCs w:val="24"/>
        </w:rPr>
        <w:t>количество</w:t>
      </w:r>
      <w:r w:rsidRPr="00750BAF">
        <w:rPr>
          <w:rFonts w:ascii="Times New Roman" w:hAnsi="Times New Roman"/>
          <w:sz w:val="24"/>
          <w:szCs w:val="24"/>
        </w:rPr>
        <w:t xml:space="preserve"> первокурсников</w:t>
      </w:r>
      <w:r>
        <w:rPr>
          <w:rFonts w:ascii="Times New Roman" w:hAnsi="Times New Roman"/>
          <w:sz w:val="24"/>
          <w:szCs w:val="24"/>
        </w:rPr>
        <w:t>; 2)</w:t>
      </w:r>
      <w:r w:rsidRPr="00750BAF">
        <w:rPr>
          <w:rFonts w:ascii="Times New Roman" w:hAnsi="Times New Roman"/>
          <w:sz w:val="24"/>
          <w:szCs w:val="24"/>
        </w:rPr>
        <w:t xml:space="preserve"> </w:t>
      </w:r>
      <w:r>
        <w:rPr>
          <w:rFonts w:ascii="Times New Roman" w:hAnsi="Times New Roman"/>
          <w:sz w:val="24"/>
          <w:szCs w:val="24"/>
        </w:rPr>
        <w:t>г</w:t>
      </w:r>
      <w:r w:rsidRPr="00750BAF">
        <w:rPr>
          <w:rFonts w:ascii="Times New Roman" w:hAnsi="Times New Roman"/>
          <w:sz w:val="24"/>
          <w:szCs w:val="24"/>
        </w:rPr>
        <w:t>осударство определяет размер набора</w:t>
      </w:r>
      <w:r>
        <w:rPr>
          <w:rFonts w:ascii="Times New Roman" w:hAnsi="Times New Roman"/>
          <w:sz w:val="24"/>
          <w:szCs w:val="24"/>
        </w:rPr>
        <w:t>; 3)</w:t>
      </w:r>
      <w:r w:rsidRPr="00750BAF">
        <w:rPr>
          <w:rFonts w:ascii="Times New Roman" w:hAnsi="Times New Roman"/>
          <w:sz w:val="24"/>
          <w:szCs w:val="24"/>
        </w:rPr>
        <w:t xml:space="preserve"> </w:t>
      </w:r>
      <w:r>
        <w:rPr>
          <w:rFonts w:ascii="Times New Roman" w:hAnsi="Times New Roman"/>
          <w:sz w:val="24"/>
          <w:szCs w:val="24"/>
        </w:rPr>
        <w:t>п</w:t>
      </w:r>
      <w:r w:rsidRPr="00750BAF">
        <w:rPr>
          <w:rFonts w:ascii="Times New Roman" w:hAnsi="Times New Roman"/>
          <w:sz w:val="24"/>
          <w:szCs w:val="24"/>
        </w:rPr>
        <w:t>рием может быть свободным</w:t>
      </w:r>
      <w:r>
        <w:rPr>
          <w:rFonts w:ascii="Times New Roman" w:hAnsi="Times New Roman"/>
          <w:sz w:val="24"/>
          <w:szCs w:val="24"/>
        </w:rPr>
        <w:t>; 4)</w:t>
      </w:r>
      <w:r w:rsidRPr="00750BAF">
        <w:rPr>
          <w:rFonts w:ascii="Times New Roman" w:hAnsi="Times New Roman"/>
          <w:sz w:val="24"/>
          <w:szCs w:val="24"/>
        </w:rPr>
        <w:t xml:space="preserve"> может использоваться кооперативная модель, которая позволяет определить план приема либо в результате переговоров между государством и университетом в процессе аккредитации, либо государство устанавливает план приема на бюджетные места, а вуз сам определяет число студентов</w:t>
      </w:r>
      <w:r>
        <w:rPr>
          <w:rFonts w:ascii="Times New Roman" w:hAnsi="Times New Roman"/>
          <w:sz w:val="24"/>
          <w:szCs w:val="24"/>
        </w:rPr>
        <w:t>, поступающих на платной основе</w:t>
      </w:r>
      <w:r w:rsidRPr="00750BAF">
        <w:rPr>
          <w:rFonts w:ascii="Times New Roman" w:hAnsi="Times New Roman"/>
          <w:sz w:val="24"/>
          <w:szCs w:val="24"/>
        </w:rPr>
        <w:t>.</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Кодекс об образовании </w:t>
      </w:r>
      <w:r>
        <w:rPr>
          <w:rFonts w:ascii="Times New Roman" w:hAnsi="Times New Roman"/>
          <w:sz w:val="24"/>
          <w:szCs w:val="24"/>
        </w:rPr>
        <w:t xml:space="preserve">(ст. 57) </w:t>
      </w:r>
      <w:r w:rsidRPr="00750BAF">
        <w:rPr>
          <w:rFonts w:ascii="Times New Roman" w:hAnsi="Times New Roman"/>
          <w:sz w:val="24"/>
          <w:szCs w:val="24"/>
        </w:rPr>
        <w:t xml:space="preserve">устанавливает, что контрольные цифры приема </w:t>
      </w:r>
      <w:r>
        <w:rPr>
          <w:rFonts w:ascii="Times New Roman" w:hAnsi="Times New Roman"/>
          <w:sz w:val="24"/>
          <w:szCs w:val="24"/>
        </w:rPr>
        <w:t xml:space="preserve">студентов </w:t>
      </w:r>
      <w:r w:rsidRPr="00750BAF">
        <w:rPr>
          <w:rFonts w:ascii="Times New Roman" w:hAnsi="Times New Roman"/>
          <w:sz w:val="24"/>
          <w:szCs w:val="24"/>
        </w:rPr>
        <w:t xml:space="preserve">для получения высшего образования устанавливаются учредителями </w:t>
      </w:r>
      <w:r>
        <w:rPr>
          <w:rFonts w:ascii="Times New Roman" w:hAnsi="Times New Roman"/>
          <w:sz w:val="24"/>
          <w:szCs w:val="24"/>
        </w:rPr>
        <w:t xml:space="preserve">образовательного </w:t>
      </w:r>
      <w:r w:rsidRPr="00750BAF">
        <w:rPr>
          <w:rFonts w:ascii="Times New Roman" w:hAnsi="Times New Roman"/>
          <w:sz w:val="24"/>
          <w:szCs w:val="24"/>
        </w:rPr>
        <w:t>учреждени</w:t>
      </w:r>
      <w:r>
        <w:rPr>
          <w:rFonts w:ascii="Times New Roman" w:hAnsi="Times New Roman"/>
          <w:sz w:val="24"/>
          <w:szCs w:val="24"/>
        </w:rPr>
        <w:t>я</w:t>
      </w:r>
      <w:r w:rsidRPr="00750BAF">
        <w:rPr>
          <w:rFonts w:ascii="Times New Roman" w:hAnsi="Times New Roman"/>
          <w:sz w:val="24"/>
          <w:szCs w:val="24"/>
        </w:rPr>
        <w:t xml:space="preserve"> на основании сформированного государственными органами, подчиненными и (или) подотчетными Президенту, Национальной академией наук</w:t>
      </w:r>
      <w:proofErr w:type="gramStart"/>
      <w:r w:rsidRPr="00750BAF">
        <w:rPr>
          <w:rFonts w:ascii="Times New Roman" w:hAnsi="Times New Roman"/>
          <w:sz w:val="24"/>
          <w:szCs w:val="24"/>
        </w:rPr>
        <w:t xml:space="preserve"> ,</w:t>
      </w:r>
      <w:proofErr w:type="gramEnd"/>
      <w:r w:rsidRPr="00750BAF">
        <w:rPr>
          <w:rFonts w:ascii="Times New Roman" w:hAnsi="Times New Roman"/>
          <w:sz w:val="24"/>
          <w:szCs w:val="24"/>
        </w:rPr>
        <w:t xml:space="preserve"> республиканскими органами государственного управления, иными государственными организациями, подчиненными Правительству, Минским городским </w:t>
      </w:r>
      <w:r>
        <w:rPr>
          <w:rFonts w:ascii="Times New Roman" w:hAnsi="Times New Roman"/>
          <w:sz w:val="24"/>
          <w:szCs w:val="24"/>
        </w:rPr>
        <w:t xml:space="preserve">и областными </w:t>
      </w:r>
      <w:r w:rsidRPr="00750BAF">
        <w:rPr>
          <w:rFonts w:ascii="Times New Roman" w:hAnsi="Times New Roman"/>
          <w:sz w:val="24"/>
          <w:szCs w:val="24"/>
        </w:rPr>
        <w:t>исполнительными комитетами заказа на подготовку специалистов, результат</w:t>
      </w:r>
      <w:r>
        <w:rPr>
          <w:rFonts w:ascii="Times New Roman" w:hAnsi="Times New Roman"/>
          <w:sz w:val="24"/>
          <w:szCs w:val="24"/>
        </w:rPr>
        <w:t>ами</w:t>
      </w:r>
      <w:r w:rsidRPr="00750BAF">
        <w:rPr>
          <w:rFonts w:ascii="Times New Roman" w:hAnsi="Times New Roman"/>
          <w:sz w:val="24"/>
          <w:szCs w:val="24"/>
        </w:rPr>
        <w:t xml:space="preserve"> прогнозирования потребностей в</w:t>
      </w:r>
      <w:r>
        <w:rPr>
          <w:rFonts w:ascii="Times New Roman" w:hAnsi="Times New Roman"/>
          <w:sz w:val="24"/>
          <w:szCs w:val="24"/>
        </w:rPr>
        <w:t xml:space="preserve"> </w:t>
      </w:r>
      <w:r w:rsidRPr="00750BAF">
        <w:rPr>
          <w:rFonts w:ascii="Times New Roman" w:hAnsi="Times New Roman"/>
          <w:sz w:val="24"/>
          <w:szCs w:val="24"/>
        </w:rPr>
        <w:t xml:space="preserve">трудовых ресурсах, осуществляемого в порядке, </w:t>
      </w:r>
      <w:proofErr w:type="gramStart"/>
      <w:r w:rsidRPr="00750BAF">
        <w:rPr>
          <w:rFonts w:ascii="Times New Roman" w:hAnsi="Times New Roman"/>
          <w:sz w:val="24"/>
          <w:szCs w:val="24"/>
        </w:rPr>
        <w:t>определяемом</w:t>
      </w:r>
      <w:proofErr w:type="gramEnd"/>
      <w:r w:rsidRPr="00750BAF">
        <w:rPr>
          <w:rFonts w:ascii="Times New Roman" w:hAnsi="Times New Roman"/>
          <w:sz w:val="24"/>
          <w:szCs w:val="24"/>
        </w:rPr>
        <w:t xml:space="preserve"> Правительством. Контрольные цифры приема для получения высшего образования </w:t>
      </w:r>
      <w:r>
        <w:rPr>
          <w:rFonts w:ascii="Times New Roman" w:hAnsi="Times New Roman"/>
          <w:sz w:val="24"/>
          <w:szCs w:val="24"/>
        </w:rPr>
        <w:t>второй</w:t>
      </w:r>
      <w:r w:rsidRPr="00750BAF">
        <w:rPr>
          <w:rFonts w:ascii="Times New Roman" w:hAnsi="Times New Roman"/>
          <w:sz w:val="24"/>
          <w:szCs w:val="24"/>
        </w:rPr>
        <w:t xml:space="preserve"> ступени устанавливаются с учетом необходимости обеспечения конкурса при приеме лиц для получения послевузовского образования </w:t>
      </w:r>
      <w:r>
        <w:rPr>
          <w:rFonts w:ascii="Times New Roman" w:hAnsi="Times New Roman"/>
          <w:sz w:val="24"/>
          <w:szCs w:val="24"/>
        </w:rPr>
        <w:t>первой</w:t>
      </w:r>
      <w:r w:rsidRPr="00750BAF">
        <w:rPr>
          <w:rFonts w:ascii="Times New Roman" w:hAnsi="Times New Roman"/>
          <w:sz w:val="24"/>
          <w:szCs w:val="24"/>
        </w:rPr>
        <w:t xml:space="preserve"> ступени.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Контрольные цифры приема для получения послевузовского образования устанавливаются Государственным комитетом по науке и</w:t>
      </w:r>
      <w:r>
        <w:rPr>
          <w:rFonts w:ascii="Times New Roman" w:hAnsi="Times New Roman"/>
          <w:sz w:val="24"/>
          <w:szCs w:val="24"/>
        </w:rPr>
        <w:t xml:space="preserve"> </w:t>
      </w:r>
      <w:r w:rsidRPr="00750BAF">
        <w:rPr>
          <w:rFonts w:ascii="Times New Roman" w:hAnsi="Times New Roman"/>
          <w:sz w:val="24"/>
          <w:szCs w:val="24"/>
        </w:rPr>
        <w:t>технологиям Республики Беларусь в соответствии с законодательством о</w:t>
      </w:r>
      <w:r>
        <w:rPr>
          <w:rFonts w:ascii="Times New Roman" w:hAnsi="Times New Roman"/>
          <w:sz w:val="24"/>
          <w:szCs w:val="24"/>
        </w:rPr>
        <w:t xml:space="preserve"> </w:t>
      </w:r>
      <w:r w:rsidRPr="00750BAF">
        <w:rPr>
          <w:rFonts w:ascii="Times New Roman" w:hAnsi="Times New Roman"/>
          <w:sz w:val="24"/>
          <w:szCs w:val="24"/>
        </w:rPr>
        <w:t xml:space="preserve">планировании, финансировании и контроле </w:t>
      </w:r>
      <w:r>
        <w:rPr>
          <w:rFonts w:ascii="Times New Roman" w:hAnsi="Times New Roman"/>
          <w:sz w:val="24"/>
          <w:szCs w:val="24"/>
        </w:rPr>
        <w:t>над</w:t>
      </w:r>
      <w:r w:rsidRPr="00750BAF">
        <w:rPr>
          <w:rFonts w:ascii="Times New Roman" w:hAnsi="Times New Roman"/>
          <w:sz w:val="24"/>
          <w:szCs w:val="24"/>
        </w:rPr>
        <w:t xml:space="preserve"> подготовкой научных работников высшей квалификации.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Беларуси происходит постепенное смещение от кооперативной модели к установлению плана приема госорганами. Вузы при определении плана приема студентов </w:t>
      </w:r>
      <w:r w:rsidRPr="00750BAF">
        <w:rPr>
          <w:rFonts w:ascii="Times New Roman" w:hAnsi="Times New Roman"/>
          <w:sz w:val="24"/>
          <w:szCs w:val="24"/>
        </w:rPr>
        <w:lastRenderedPageBreak/>
        <w:t>должны руководствоваться контрольными цифрами приема Мин</w:t>
      </w:r>
      <w:r>
        <w:rPr>
          <w:rFonts w:ascii="Times New Roman" w:hAnsi="Times New Roman"/>
          <w:sz w:val="24"/>
          <w:szCs w:val="24"/>
        </w:rPr>
        <w:t xml:space="preserve">истерства образования </w:t>
      </w:r>
      <w:r w:rsidRPr="00750BAF">
        <w:rPr>
          <w:rFonts w:ascii="Times New Roman" w:hAnsi="Times New Roman"/>
          <w:sz w:val="24"/>
          <w:szCs w:val="24"/>
        </w:rPr>
        <w:t xml:space="preserve"> и установленной лицензией (разрешением на образовательную деятельность) численностью обучающихся. После утверждения плана приема Мин</w:t>
      </w:r>
      <w:r>
        <w:rPr>
          <w:rFonts w:ascii="Times New Roman" w:hAnsi="Times New Roman"/>
          <w:sz w:val="24"/>
          <w:szCs w:val="24"/>
        </w:rPr>
        <w:t>истерством образования</w:t>
      </w:r>
      <w:r w:rsidRPr="00750BAF">
        <w:rPr>
          <w:rFonts w:ascii="Times New Roman" w:hAnsi="Times New Roman"/>
          <w:sz w:val="24"/>
          <w:szCs w:val="24"/>
        </w:rPr>
        <w:t xml:space="preserve"> дальнейшая корректировка цифр запрещена. Это в равной степени касается как государственных, так и частных учреждений высшего образования (с 2010 г</w:t>
      </w:r>
      <w:r>
        <w:rPr>
          <w:rFonts w:ascii="Times New Roman" w:hAnsi="Times New Roman"/>
          <w:sz w:val="24"/>
          <w:szCs w:val="24"/>
        </w:rPr>
        <w:t>.</w:t>
      </w:r>
      <w:r w:rsidRPr="00750BAF">
        <w:rPr>
          <w:rFonts w:ascii="Times New Roman" w:hAnsi="Times New Roman"/>
          <w:sz w:val="24"/>
          <w:szCs w:val="24"/>
        </w:rPr>
        <w:t xml:space="preserve"> частные вузы должны согласовывать планы приема с Мин</w:t>
      </w:r>
      <w:r>
        <w:rPr>
          <w:rFonts w:ascii="Times New Roman" w:hAnsi="Times New Roman"/>
          <w:sz w:val="24"/>
          <w:szCs w:val="24"/>
        </w:rPr>
        <w:t>истерством образования</w:t>
      </w:r>
      <w:r w:rsidRPr="00750BAF">
        <w:rPr>
          <w:rFonts w:ascii="Times New Roman" w:hAnsi="Times New Roman"/>
          <w:sz w:val="24"/>
          <w:szCs w:val="24"/>
        </w:rPr>
        <w:t xml:space="preserve">). План приема </w:t>
      </w:r>
      <w:r>
        <w:rPr>
          <w:rFonts w:ascii="Times New Roman" w:hAnsi="Times New Roman"/>
          <w:sz w:val="24"/>
          <w:szCs w:val="24"/>
        </w:rPr>
        <w:t xml:space="preserve">регулирует количество студентов, подступающих как на бюджетной, так и на платной основе. </w:t>
      </w:r>
      <w:r w:rsidRPr="00750BAF">
        <w:rPr>
          <w:rFonts w:ascii="Times New Roman" w:hAnsi="Times New Roman"/>
          <w:sz w:val="24"/>
          <w:szCs w:val="24"/>
        </w:rPr>
        <w:t>Контрольные цифры приема по специальностям, включенным в специальное разрешение (лицензию) на образовательную деятельность, должны быть согласованы с Министерством образования, утверждены учредителем и доведены до сведения заинтересованных лиц до 1 апреля.</w:t>
      </w:r>
    </w:p>
    <w:p w:rsidR="006720EB" w:rsidRPr="00750BAF" w:rsidRDefault="006720EB" w:rsidP="006720EB">
      <w:pPr>
        <w:tabs>
          <w:tab w:val="left" w:pos="3570"/>
        </w:tabs>
        <w:autoSpaceDE w:val="0"/>
        <w:autoSpaceDN w:val="0"/>
        <w:adjustRightInd w:val="0"/>
        <w:spacing w:after="0" w:line="23" w:lineRule="atLeast"/>
        <w:jc w:val="both"/>
        <w:rPr>
          <w:rFonts w:ascii="Times New Roman" w:hAnsi="Times New Roman"/>
          <w:sz w:val="24"/>
          <w:szCs w:val="24"/>
        </w:rPr>
      </w:pPr>
    </w:p>
    <w:p w:rsidR="006720EB" w:rsidRPr="00750BAF" w:rsidRDefault="009B25B3" w:rsidP="009B25B3">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3.5.2</w:t>
      </w:r>
      <w:r w:rsidR="006720EB" w:rsidRPr="00750BAF">
        <w:rPr>
          <w:rFonts w:ascii="Times New Roman" w:hAnsi="Times New Roman"/>
          <w:b/>
          <w:sz w:val="24"/>
          <w:szCs w:val="24"/>
        </w:rPr>
        <w:t>. Возможность отбирать студентов</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большинстве стран Европы критерии зачисления студентов в университет устанавливаются либо самим университетом, либо они вырабатываются университетом совместно с государственными органами. Только в </w:t>
      </w:r>
      <w:r>
        <w:rPr>
          <w:rFonts w:ascii="Times New Roman" w:hAnsi="Times New Roman"/>
          <w:sz w:val="24"/>
          <w:szCs w:val="24"/>
        </w:rPr>
        <w:t>7</w:t>
      </w:r>
      <w:r w:rsidRPr="00750BAF">
        <w:rPr>
          <w:rFonts w:ascii="Times New Roman" w:hAnsi="Times New Roman"/>
          <w:sz w:val="24"/>
          <w:szCs w:val="24"/>
        </w:rPr>
        <w:t xml:space="preserve"> странах эти критерии формируются без участия вуза.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Беларуский вариант относится к последней модели взаимоотношений государства и учреждений высшего образования. Вне зависимости от формы собственности, все вузы в вопросах отбора абитуриентов руководствуются Кодексом об </w:t>
      </w:r>
      <w:r>
        <w:rPr>
          <w:rFonts w:ascii="Times New Roman" w:hAnsi="Times New Roman"/>
          <w:sz w:val="24"/>
          <w:szCs w:val="24"/>
        </w:rPr>
        <w:t>о</w:t>
      </w:r>
      <w:r w:rsidRPr="00750BAF">
        <w:rPr>
          <w:rFonts w:ascii="Times New Roman" w:hAnsi="Times New Roman"/>
          <w:sz w:val="24"/>
          <w:szCs w:val="24"/>
        </w:rPr>
        <w:t>бразовании (</w:t>
      </w:r>
      <w:r>
        <w:rPr>
          <w:rFonts w:ascii="Times New Roman" w:hAnsi="Times New Roman"/>
          <w:sz w:val="24"/>
          <w:szCs w:val="24"/>
        </w:rPr>
        <w:t>ст.</w:t>
      </w:r>
      <w:r w:rsidRPr="00750BAF">
        <w:rPr>
          <w:rFonts w:ascii="Times New Roman" w:hAnsi="Times New Roman"/>
          <w:sz w:val="24"/>
          <w:szCs w:val="24"/>
        </w:rPr>
        <w:t xml:space="preserve"> 213 «Общие требования к приему лиц для получения высшего образования»)</w:t>
      </w:r>
      <w:r>
        <w:rPr>
          <w:rFonts w:ascii="Times New Roman" w:hAnsi="Times New Roman"/>
          <w:sz w:val="24"/>
          <w:szCs w:val="24"/>
        </w:rPr>
        <w:t>;</w:t>
      </w:r>
      <w:r w:rsidRPr="00750BAF">
        <w:rPr>
          <w:rFonts w:ascii="Times New Roman" w:hAnsi="Times New Roman"/>
          <w:sz w:val="24"/>
          <w:szCs w:val="24"/>
        </w:rPr>
        <w:t xml:space="preserve"> Правилами приема в высшие учебные заведения, утвержденными Указом Президента Республики Беларусь от 7 февраля 2006 г. № 80, с изменениями и дополнениями </w:t>
      </w:r>
      <w:r>
        <w:rPr>
          <w:rFonts w:ascii="Times New Roman" w:hAnsi="Times New Roman"/>
          <w:sz w:val="24"/>
          <w:szCs w:val="24"/>
        </w:rPr>
        <w:t>п</w:t>
      </w:r>
      <w:r w:rsidRPr="00750BAF">
        <w:rPr>
          <w:rFonts w:ascii="Times New Roman" w:hAnsi="Times New Roman"/>
          <w:sz w:val="24"/>
          <w:szCs w:val="24"/>
        </w:rPr>
        <w:t>еречнем административных процедур, осуществляемых государственными органами и иными организациями по заявлениям граждан, утвержденным Указом Президента Республики Беларусь от 26 апреля 2010 г. № 200, с изменениями и дополнениями</w:t>
      </w:r>
      <w:r>
        <w:rPr>
          <w:rFonts w:ascii="Times New Roman" w:hAnsi="Times New Roman"/>
          <w:sz w:val="24"/>
          <w:szCs w:val="24"/>
        </w:rPr>
        <w:t>;</w:t>
      </w:r>
      <w:r w:rsidRPr="00750BAF">
        <w:rPr>
          <w:rFonts w:ascii="Times New Roman" w:hAnsi="Times New Roman"/>
          <w:sz w:val="24"/>
          <w:szCs w:val="24"/>
        </w:rPr>
        <w:t xml:space="preserve"> </w:t>
      </w:r>
      <w:proofErr w:type="gramStart"/>
      <w:r w:rsidRPr="00750BAF">
        <w:rPr>
          <w:rFonts w:ascii="Times New Roman" w:hAnsi="Times New Roman"/>
          <w:sz w:val="24"/>
          <w:szCs w:val="24"/>
        </w:rPr>
        <w:t>Положением о порядке представления документов, на основании которых осуществляется реализация права на государственные социальные льготы, права и гарантии отдельными категориями граждан, Утвержденным Постановлением Совета Министров Республики Беларусь 13 декабря 2007 г. № 1738, с изменениями и дополнениями</w:t>
      </w:r>
      <w:r>
        <w:rPr>
          <w:rFonts w:ascii="Times New Roman" w:hAnsi="Times New Roman"/>
          <w:sz w:val="24"/>
          <w:szCs w:val="24"/>
        </w:rPr>
        <w:t>;</w:t>
      </w:r>
      <w:r w:rsidRPr="00750BAF">
        <w:rPr>
          <w:rFonts w:ascii="Times New Roman" w:hAnsi="Times New Roman"/>
          <w:sz w:val="24"/>
          <w:szCs w:val="24"/>
        </w:rPr>
        <w:t xml:space="preserve"> Положением о приемной комиссии высшего учебного заведения, утвержденным Постановлением Министерства образования Республики Беларусь от 23 марта 2006 г. № 23, с изменениями и дополнениями</w:t>
      </w:r>
      <w:r>
        <w:rPr>
          <w:rFonts w:ascii="Times New Roman" w:hAnsi="Times New Roman"/>
          <w:sz w:val="24"/>
          <w:szCs w:val="24"/>
        </w:rPr>
        <w:t>;</w:t>
      </w:r>
      <w:proofErr w:type="gramEnd"/>
      <w:r w:rsidRPr="00750BAF">
        <w:rPr>
          <w:rFonts w:ascii="Times New Roman" w:hAnsi="Times New Roman"/>
          <w:sz w:val="24"/>
          <w:szCs w:val="24"/>
        </w:rPr>
        <w:t xml:space="preserve"> иными правовыми актами. После введения централизованного тестирования и зачисления в вуз по его результатам беларуские учреждения высшего образования лишились какой-либо самостоятельности в отборе студентов.</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9B25B3" w:rsidP="009B25B3">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3.5.</w:t>
      </w:r>
      <w:r w:rsidR="006720EB" w:rsidRPr="00750BAF">
        <w:rPr>
          <w:rFonts w:ascii="Times New Roman" w:hAnsi="Times New Roman"/>
          <w:b/>
          <w:sz w:val="24"/>
          <w:szCs w:val="24"/>
        </w:rPr>
        <w:t>3. Возможность открывать и закрывать образовательные программы</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европейских университетах практикуются несколько моделей открытия новых образовательных программ: программы можно открывать без предварительной аккредитации, программы нуждаются в аккредитации для того, чтобы получить государственное финансирование, программы должны быть представлены для аккредитации прежде, чем они будут открыты. В некоторых странах университеты сталкиваются с другими видами ограничений, </w:t>
      </w:r>
      <w:proofErr w:type="gramStart"/>
      <w:r w:rsidRPr="00750BAF">
        <w:rPr>
          <w:rFonts w:ascii="Times New Roman" w:hAnsi="Times New Roman"/>
          <w:sz w:val="24"/>
          <w:szCs w:val="24"/>
        </w:rPr>
        <w:t>оставляющих</w:t>
      </w:r>
      <w:proofErr w:type="gramEnd"/>
      <w:r w:rsidRPr="00750BAF">
        <w:rPr>
          <w:rFonts w:ascii="Times New Roman" w:hAnsi="Times New Roman"/>
          <w:sz w:val="24"/>
          <w:szCs w:val="24"/>
        </w:rPr>
        <w:t xml:space="preserve"> тем не менее простор для академической автономии.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Беларуси вузы не имеют права самостоятельно принимать решения об открытии новых образовательных программ. Если специальность, по которой планируется подготовка, отсутствует в Общегосударственном классификаторе «Специальности и квалификации», то в соответствии с Инструкцией о порядке ведения и применения Общегосударственного классификатора </w:t>
      </w:r>
      <w:r>
        <w:rPr>
          <w:rFonts w:ascii="Times New Roman" w:hAnsi="Times New Roman"/>
          <w:sz w:val="24"/>
          <w:szCs w:val="24"/>
        </w:rPr>
        <w:t>«</w:t>
      </w:r>
      <w:r w:rsidRPr="00750BAF">
        <w:rPr>
          <w:rFonts w:ascii="Times New Roman" w:hAnsi="Times New Roman"/>
          <w:sz w:val="24"/>
          <w:szCs w:val="24"/>
        </w:rPr>
        <w:t>Специальности и квалификации</w:t>
      </w:r>
      <w:r>
        <w:rPr>
          <w:rFonts w:ascii="Times New Roman" w:hAnsi="Times New Roman"/>
          <w:sz w:val="24"/>
          <w:szCs w:val="24"/>
        </w:rPr>
        <w:t>»</w:t>
      </w:r>
      <w:r w:rsidRPr="00750BAF">
        <w:rPr>
          <w:rFonts w:ascii="Times New Roman" w:hAnsi="Times New Roman"/>
          <w:sz w:val="24"/>
          <w:szCs w:val="24"/>
        </w:rPr>
        <w:t>, утвержденного Мин</w:t>
      </w:r>
      <w:r>
        <w:rPr>
          <w:rFonts w:ascii="Times New Roman" w:hAnsi="Times New Roman"/>
          <w:sz w:val="24"/>
          <w:szCs w:val="24"/>
        </w:rPr>
        <w:t>истерством образования</w:t>
      </w:r>
      <w:r w:rsidRPr="00750BAF">
        <w:rPr>
          <w:rFonts w:ascii="Times New Roman" w:hAnsi="Times New Roman"/>
          <w:sz w:val="24"/>
          <w:szCs w:val="24"/>
        </w:rPr>
        <w:t xml:space="preserve"> 1</w:t>
      </w:r>
      <w:r>
        <w:rPr>
          <w:rFonts w:ascii="Times New Roman" w:hAnsi="Times New Roman"/>
          <w:sz w:val="24"/>
          <w:szCs w:val="24"/>
        </w:rPr>
        <w:t xml:space="preserve"> июля </w:t>
      </w:r>
      <w:r w:rsidRPr="00750BAF">
        <w:rPr>
          <w:rFonts w:ascii="Times New Roman" w:hAnsi="Times New Roman"/>
          <w:sz w:val="24"/>
          <w:szCs w:val="24"/>
        </w:rPr>
        <w:t xml:space="preserve">2009 </w:t>
      </w:r>
      <w:r>
        <w:rPr>
          <w:rFonts w:ascii="Times New Roman" w:hAnsi="Times New Roman"/>
          <w:sz w:val="24"/>
          <w:szCs w:val="24"/>
        </w:rPr>
        <w:t xml:space="preserve">г. </w:t>
      </w:r>
      <w:r w:rsidRPr="00750BAF">
        <w:rPr>
          <w:rFonts w:ascii="Times New Roman" w:hAnsi="Times New Roman"/>
          <w:sz w:val="24"/>
          <w:szCs w:val="24"/>
        </w:rPr>
        <w:t>№</w:t>
      </w:r>
      <w:r>
        <w:rPr>
          <w:rFonts w:ascii="Times New Roman" w:hAnsi="Times New Roman"/>
          <w:sz w:val="24"/>
          <w:szCs w:val="24"/>
        </w:rPr>
        <w:t xml:space="preserve"> </w:t>
      </w:r>
      <w:r w:rsidRPr="00750BAF">
        <w:rPr>
          <w:rFonts w:ascii="Times New Roman" w:hAnsi="Times New Roman"/>
          <w:sz w:val="24"/>
          <w:szCs w:val="24"/>
        </w:rPr>
        <w:t xml:space="preserve">42, предварительно должны быть внесены изменения </w:t>
      </w:r>
      <w:proofErr w:type="gramStart"/>
      <w:r w:rsidRPr="00750BAF">
        <w:rPr>
          <w:rFonts w:ascii="Times New Roman" w:hAnsi="Times New Roman"/>
          <w:sz w:val="24"/>
          <w:szCs w:val="24"/>
        </w:rPr>
        <w:t>в</w:t>
      </w:r>
      <w:proofErr w:type="gramEnd"/>
      <w:r w:rsidRPr="00750BAF">
        <w:rPr>
          <w:rFonts w:ascii="Times New Roman" w:hAnsi="Times New Roman"/>
          <w:sz w:val="24"/>
          <w:szCs w:val="24"/>
        </w:rPr>
        <w:t xml:space="preserve"> классификатор. Решение по этому вопросу принимает Мин</w:t>
      </w:r>
      <w:r>
        <w:rPr>
          <w:rFonts w:ascii="Times New Roman" w:hAnsi="Times New Roman"/>
          <w:sz w:val="24"/>
          <w:szCs w:val="24"/>
        </w:rPr>
        <w:t>истерство образования</w:t>
      </w:r>
      <w:r w:rsidRPr="00750BAF">
        <w:rPr>
          <w:rFonts w:ascii="Times New Roman" w:hAnsi="Times New Roman"/>
          <w:sz w:val="24"/>
          <w:szCs w:val="24"/>
        </w:rPr>
        <w:t xml:space="preserve"> (</w:t>
      </w:r>
      <w:r>
        <w:rPr>
          <w:rFonts w:ascii="Times New Roman" w:hAnsi="Times New Roman"/>
          <w:sz w:val="24"/>
          <w:szCs w:val="24"/>
        </w:rPr>
        <w:t>ст.</w:t>
      </w:r>
      <w:r w:rsidRPr="00750BAF">
        <w:rPr>
          <w:rFonts w:ascii="Times New Roman" w:hAnsi="Times New Roman"/>
          <w:sz w:val="24"/>
          <w:szCs w:val="24"/>
        </w:rPr>
        <w:t xml:space="preserve"> 18). Если специальность уже внесена </w:t>
      </w:r>
      <w:proofErr w:type="gramStart"/>
      <w:r w:rsidRPr="00750BAF">
        <w:rPr>
          <w:rFonts w:ascii="Times New Roman" w:hAnsi="Times New Roman"/>
          <w:sz w:val="24"/>
          <w:szCs w:val="24"/>
        </w:rPr>
        <w:t>в</w:t>
      </w:r>
      <w:proofErr w:type="gramEnd"/>
      <w:r w:rsidRPr="00750BAF">
        <w:rPr>
          <w:rFonts w:ascii="Times New Roman" w:hAnsi="Times New Roman"/>
          <w:sz w:val="24"/>
          <w:szCs w:val="24"/>
        </w:rPr>
        <w:t xml:space="preserve"> </w:t>
      </w:r>
      <w:proofErr w:type="gramStart"/>
      <w:r w:rsidRPr="00750BAF">
        <w:rPr>
          <w:rFonts w:ascii="Times New Roman" w:hAnsi="Times New Roman"/>
          <w:sz w:val="24"/>
          <w:szCs w:val="24"/>
        </w:rPr>
        <w:t>классификатор</w:t>
      </w:r>
      <w:proofErr w:type="gramEnd"/>
      <w:r w:rsidRPr="00750BAF">
        <w:rPr>
          <w:rFonts w:ascii="Times New Roman" w:hAnsi="Times New Roman"/>
          <w:sz w:val="24"/>
          <w:szCs w:val="24"/>
        </w:rPr>
        <w:t xml:space="preserve">, </w:t>
      </w:r>
      <w:r w:rsidRPr="00750BAF">
        <w:rPr>
          <w:rFonts w:ascii="Times New Roman" w:hAnsi="Times New Roman"/>
          <w:sz w:val="24"/>
          <w:szCs w:val="24"/>
        </w:rPr>
        <w:lastRenderedPageBreak/>
        <w:t xml:space="preserve">решение о начале подготовки по ней согласно Положению о порядке открытия подготовки по профилям образования, направлениям образования, специальностям, направлениям специальностей, специализациям, утвержденному Советом </w:t>
      </w:r>
      <w:r>
        <w:rPr>
          <w:rFonts w:ascii="Times New Roman" w:hAnsi="Times New Roman"/>
          <w:sz w:val="24"/>
          <w:szCs w:val="24"/>
        </w:rPr>
        <w:t>М</w:t>
      </w:r>
      <w:r w:rsidRPr="00750BAF">
        <w:rPr>
          <w:rFonts w:ascii="Times New Roman" w:hAnsi="Times New Roman"/>
          <w:sz w:val="24"/>
          <w:szCs w:val="24"/>
        </w:rPr>
        <w:t>инистров  27</w:t>
      </w:r>
      <w:r>
        <w:rPr>
          <w:rFonts w:ascii="Times New Roman" w:hAnsi="Times New Roman"/>
          <w:sz w:val="24"/>
          <w:szCs w:val="24"/>
        </w:rPr>
        <w:t xml:space="preserve"> июня </w:t>
      </w:r>
      <w:r w:rsidRPr="00750BAF">
        <w:rPr>
          <w:rFonts w:ascii="Times New Roman" w:hAnsi="Times New Roman"/>
          <w:sz w:val="24"/>
          <w:szCs w:val="24"/>
        </w:rPr>
        <w:t xml:space="preserve">2011 </w:t>
      </w:r>
      <w:r>
        <w:rPr>
          <w:rFonts w:ascii="Times New Roman" w:hAnsi="Times New Roman"/>
          <w:sz w:val="24"/>
          <w:szCs w:val="24"/>
        </w:rPr>
        <w:t xml:space="preserve">г. </w:t>
      </w:r>
      <w:r w:rsidRPr="00750BAF">
        <w:rPr>
          <w:rFonts w:ascii="Times New Roman" w:hAnsi="Times New Roman"/>
          <w:sz w:val="24"/>
          <w:szCs w:val="24"/>
        </w:rPr>
        <w:t>№</w:t>
      </w:r>
      <w:r>
        <w:rPr>
          <w:rFonts w:ascii="Times New Roman" w:hAnsi="Times New Roman"/>
          <w:sz w:val="24"/>
          <w:szCs w:val="24"/>
        </w:rPr>
        <w:t xml:space="preserve"> </w:t>
      </w:r>
      <w:r w:rsidRPr="00750BAF">
        <w:rPr>
          <w:rFonts w:ascii="Times New Roman" w:hAnsi="Times New Roman"/>
          <w:sz w:val="24"/>
          <w:szCs w:val="24"/>
        </w:rPr>
        <w:t>849, принимается Министерством образования по согласованию с заинтересованными государственными органами и организациями. Этот порядок открытия подготовки по новой образовательной программе касается учреждений образования, подчиненных и (или) подотчетных Президенту Республики Беларусь, Национальной академии наук, учреждений образования, находящихся в подчинении Министерства образования, а также частных учреждений образования, в том числе иностранных, и их филиалов, созданных в соответствии с международными договорами Республики Беларусь.</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Решения об открытии подготовки по профилям образования «Искусство и дизайн», «Здравоохранение» принимаются по согласованию соответственно с Министерством культуры и Министерством здравоохранения, по направлению образования «Сельское хозяйство» – по согласованию с Министерством сельского хозяйства и продовольствия. Однако эти процедуры не заменяют аккредитации образовательных программ. </w:t>
      </w:r>
      <w:r>
        <w:rPr>
          <w:rFonts w:ascii="Times New Roman" w:hAnsi="Times New Roman"/>
          <w:sz w:val="24"/>
          <w:szCs w:val="24"/>
        </w:rPr>
        <w:t>К</w:t>
      </w:r>
      <w:r w:rsidRPr="00750BAF">
        <w:rPr>
          <w:rFonts w:ascii="Times New Roman" w:hAnsi="Times New Roman"/>
          <w:sz w:val="24"/>
          <w:szCs w:val="24"/>
        </w:rPr>
        <w:t>одекс</w:t>
      </w:r>
      <w:r>
        <w:rPr>
          <w:rFonts w:ascii="Times New Roman" w:hAnsi="Times New Roman"/>
          <w:sz w:val="24"/>
          <w:szCs w:val="24"/>
        </w:rPr>
        <w:t xml:space="preserve"> об образовании (ст. 29)</w:t>
      </w:r>
      <w:r w:rsidRPr="00750BAF">
        <w:rPr>
          <w:rFonts w:ascii="Times New Roman" w:hAnsi="Times New Roman"/>
          <w:sz w:val="24"/>
          <w:szCs w:val="24"/>
        </w:rPr>
        <w:t xml:space="preserve"> устанавливает сроки прохождения аккредитации образовательных программ. В случае </w:t>
      </w:r>
      <w:proofErr w:type="spellStart"/>
      <w:r w:rsidRPr="00750BAF">
        <w:rPr>
          <w:rFonts w:ascii="Times New Roman" w:hAnsi="Times New Roman"/>
          <w:sz w:val="24"/>
          <w:szCs w:val="24"/>
        </w:rPr>
        <w:t>неподтверждения</w:t>
      </w:r>
      <w:proofErr w:type="spellEnd"/>
      <w:r w:rsidRPr="00750BAF">
        <w:rPr>
          <w:rFonts w:ascii="Times New Roman" w:hAnsi="Times New Roman"/>
          <w:sz w:val="24"/>
          <w:szCs w:val="24"/>
        </w:rPr>
        <w:t xml:space="preserve"> государственной аккредитации учреждения образования решение государственных органов и организаций об открытии подготовки должно быть отменено в порядке, установленном законодательством (Положени</w:t>
      </w:r>
      <w:r>
        <w:rPr>
          <w:rFonts w:ascii="Times New Roman" w:hAnsi="Times New Roman"/>
          <w:sz w:val="24"/>
          <w:szCs w:val="24"/>
        </w:rPr>
        <w:t>е</w:t>
      </w:r>
      <w:r w:rsidRPr="00750BAF">
        <w:rPr>
          <w:rFonts w:ascii="Times New Roman" w:hAnsi="Times New Roman"/>
          <w:sz w:val="24"/>
          <w:szCs w:val="24"/>
        </w:rPr>
        <w:t xml:space="preserve"> №849</w:t>
      </w:r>
      <w:r>
        <w:rPr>
          <w:rFonts w:ascii="Times New Roman" w:hAnsi="Times New Roman"/>
          <w:sz w:val="24"/>
          <w:szCs w:val="24"/>
        </w:rPr>
        <w:t>, п.8</w:t>
      </w:r>
      <w:r w:rsidRPr="00750BAF">
        <w:rPr>
          <w:rFonts w:ascii="Times New Roman" w:hAnsi="Times New Roman"/>
          <w:sz w:val="24"/>
          <w:szCs w:val="24"/>
        </w:rPr>
        <w:t>). Таким образом, по этому параметру академической автономии беларуские вузы имеют очень низкий уровень самостоятельности.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9B25B3" w:rsidP="009B25B3">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3.5.</w:t>
      </w:r>
      <w:r w:rsidR="006720EB" w:rsidRPr="00750BAF">
        <w:rPr>
          <w:rFonts w:ascii="Times New Roman" w:hAnsi="Times New Roman"/>
          <w:b/>
          <w:sz w:val="24"/>
          <w:szCs w:val="24"/>
        </w:rPr>
        <w:t>4. Возможность выбирать язык обучения</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21 европейской стране университеты имеют возможность свободно выбирать язык обучения на всех уровнях высшего образования. </w:t>
      </w:r>
      <w:r>
        <w:rPr>
          <w:rFonts w:ascii="Times New Roman" w:hAnsi="Times New Roman"/>
          <w:sz w:val="24"/>
          <w:szCs w:val="24"/>
        </w:rPr>
        <w:t>Однако</w:t>
      </w:r>
      <w:r w:rsidRPr="00750BAF">
        <w:rPr>
          <w:rFonts w:ascii="Times New Roman" w:hAnsi="Times New Roman"/>
          <w:sz w:val="24"/>
          <w:szCs w:val="24"/>
        </w:rPr>
        <w:t xml:space="preserve"> в Турции каждый курс не на турецком языке должен получать одобрение министерства. В других </w:t>
      </w:r>
      <w:r>
        <w:rPr>
          <w:rFonts w:ascii="Times New Roman" w:hAnsi="Times New Roman"/>
          <w:sz w:val="24"/>
          <w:szCs w:val="24"/>
        </w:rPr>
        <w:t>7</w:t>
      </w:r>
      <w:r w:rsidRPr="00750BAF">
        <w:rPr>
          <w:rFonts w:ascii="Times New Roman" w:hAnsi="Times New Roman"/>
          <w:sz w:val="24"/>
          <w:szCs w:val="24"/>
        </w:rPr>
        <w:t xml:space="preserve"> странах существуют различные ограничения: от права свободно использовать иностранный язык только для обучения зарубежных студентов до запрета </w:t>
      </w:r>
      <w:proofErr w:type="spellStart"/>
      <w:r w:rsidRPr="00750BAF">
        <w:rPr>
          <w:rFonts w:ascii="Times New Roman" w:hAnsi="Times New Roman"/>
          <w:sz w:val="24"/>
          <w:szCs w:val="24"/>
        </w:rPr>
        <w:t>госфинансирования</w:t>
      </w:r>
      <w:proofErr w:type="spellEnd"/>
      <w:r w:rsidRPr="00750BAF">
        <w:rPr>
          <w:rFonts w:ascii="Times New Roman" w:hAnsi="Times New Roman"/>
          <w:sz w:val="24"/>
          <w:szCs w:val="24"/>
        </w:rPr>
        <w:t xml:space="preserve"> образовательных программ на иностранных языках.</w:t>
      </w:r>
    </w:p>
    <w:p w:rsidR="006720EB" w:rsidRPr="00750BAF" w:rsidRDefault="006720EB" w:rsidP="006720EB">
      <w:pPr>
        <w:tabs>
          <w:tab w:val="left" w:pos="3570"/>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Согласно К</w:t>
      </w:r>
      <w:r w:rsidRPr="00750BAF">
        <w:rPr>
          <w:rFonts w:ascii="Times New Roman" w:hAnsi="Times New Roman"/>
          <w:sz w:val="24"/>
          <w:szCs w:val="24"/>
        </w:rPr>
        <w:t>одекс</w:t>
      </w:r>
      <w:r>
        <w:rPr>
          <w:rFonts w:ascii="Times New Roman" w:hAnsi="Times New Roman"/>
          <w:sz w:val="24"/>
          <w:szCs w:val="24"/>
        </w:rPr>
        <w:t>у об образовании (ст. 90), «</w:t>
      </w:r>
      <w:r w:rsidRPr="00750BAF">
        <w:rPr>
          <w:rFonts w:ascii="Times New Roman" w:hAnsi="Times New Roman"/>
          <w:sz w:val="24"/>
          <w:szCs w:val="24"/>
        </w:rPr>
        <w:t>язык обучения и воспитания определяется учредителем учреждения с учетом пожеланий обучающихся (законных представителей несовершеннолетних обучающихся).</w:t>
      </w:r>
      <w:r>
        <w:rPr>
          <w:rFonts w:ascii="Times New Roman" w:hAnsi="Times New Roman"/>
          <w:sz w:val="24"/>
          <w:szCs w:val="24"/>
        </w:rPr>
        <w:t xml:space="preserve">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учреждениях образования, организациях, реализующих образовательные программы послевузовского образования, обучение и</w:t>
      </w:r>
      <w:r>
        <w:rPr>
          <w:rFonts w:ascii="Times New Roman" w:hAnsi="Times New Roman"/>
          <w:sz w:val="24"/>
          <w:szCs w:val="24"/>
        </w:rPr>
        <w:t xml:space="preserve"> </w:t>
      </w:r>
      <w:r w:rsidRPr="00750BAF">
        <w:rPr>
          <w:rFonts w:ascii="Times New Roman" w:hAnsi="Times New Roman"/>
          <w:sz w:val="24"/>
          <w:szCs w:val="24"/>
        </w:rPr>
        <w:t>воспитание при наличии условий и по согласованию с Министерством образования Республики Беларусь могут осуществляться на иностранном языке</w:t>
      </w:r>
      <w:r>
        <w:rPr>
          <w:rFonts w:ascii="Times New Roman" w:hAnsi="Times New Roman"/>
          <w:sz w:val="24"/>
          <w:szCs w:val="24"/>
        </w:rPr>
        <w:t>»</w:t>
      </w:r>
      <w:r w:rsidRPr="00750BAF">
        <w:rPr>
          <w:rFonts w:ascii="Times New Roman" w:hAnsi="Times New Roman"/>
          <w:sz w:val="24"/>
          <w:szCs w:val="24"/>
        </w:rPr>
        <w:t>.</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Таким образом, без санкции учредителя учебное заведение не может устанавливать язык обучения.</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D07855" w:rsidP="009B25B3">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3.5.</w:t>
      </w:r>
      <w:r w:rsidR="006720EB" w:rsidRPr="00750BAF">
        <w:rPr>
          <w:rFonts w:ascii="Times New Roman" w:hAnsi="Times New Roman"/>
          <w:b/>
          <w:sz w:val="24"/>
          <w:szCs w:val="24"/>
        </w:rPr>
        <w:t>5. Возможность выбирать процедуры контроля качества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подавляющем большинстве европейских стран университеты не имеют возможности свободно выбирать процедуры контроля качества. В 24 странах механизмы контроля качества встроены в программы периодически проводимой аккредитации или институционального аудита. Только в </w:t>
      </w:r>
      <w:r>
        <w:rPr>
          <w:rFonts w:ascii="Times New Roman" w:hAnsi="Times New Roman"/>
          <w:sz w:val="24"/>
          <w:szCs w:val="24"/>
        </w:rPr>
        <w:t>4</w:t>
      </w:r>
      <w:r w:rsidRPr="00750BAF">
        <w:rPr>
          <w:rFonts w:ascii="Times New Roman" w:hAnsi="Times New Roman"/>
          <w:sz w:val="24"/>
          <w:szCs w:val="24"/>
        </w:rPr>
        <w:t xml:space="preserve"> странах вузы полностью свободны в выборе механизмов контроля качества, отвечающих их потребностям.</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Ст</w:t>
      </w:r>
      <w:r>
        <w:rPr>
          <w:rFonts w:ascii="Times New Roman" w:hAnsi="Times New Roman"/>
          <w:sz w:val="24"/>
          <w:szCs w:val="24"/>
        </w:rPr>
        <w:t>.</w:t>
      </w:r>
      <w:r w:rsidRPr="00750BAF">
        <w:rPr>
          <w:rFonts w:ascii="Times New Roman" w:hAnsi="Times New Roman"/>
          <w:sz w:val="24"/>
          <w:szCs w:val="24"/>
        </w:rPr>
        <w:t xml:space="preserve"> 124 Кодекса об образовании </w:t>
      </w:r>
      <w:proofErr w:type="gramStart"/>
      <w:r w:rsidRPr="00750BAF">
        <w:rPr>
          <w:rFonts w:ascii="Times New Roman" w:hAnsi="Times New Roman"/>
          <w:sz w:val="24"/>
          <w:szCs w:val="24"/>
        </w:rPr>
        <w:t>сформулирована</w:t>
      </w:r>
      <w:proofErr w:type="gramEnd"/>
      <w:r w:rsidRPr="00750BAF">
        <w:rPr>
          <w:rFonts w:ascii="Times New Roman" w:hAnsi="Times New Roman"/>
          <w:sz w:val="24"/>
          <w:szCs w:val="24"/>
        </w:rPr>
        <w:t xml:space="preserve"> следующим образом: «</w:t>
      </w:r>
      <w:proofErr w:type="gramStart"/>
      <w:r w:rsidRPr="00750BAF">
        <w:rPr>
          <w:rFonts w:ascii="Times New Roman" w:hAnsi="Times New Roman"/>
          <w:sz w:val="24"/>
          <w:szCs w:val="24"/>
        </w:rPr>
        <w:t>Контроль за</w:t>
      </w:r>
      <w:proofErr w:type="gramEnd"/>
      <w:r w:rsidRPr="00750BAF">
        <w:rPr>
          <w:rFonts w:ascii="Times New Roman" w:hAnsi="Times New Roman"/>
          <w:sz w:val="24"/>
          <w:szCs w:val="24"/>
        </w:rPr>
        <w:t xml:space="preserve"> обеспечением качества образования </w:t>
      </w:r>
      <w:r w:rsidRPr="00E075D6">
        <w:rPr>
          <w:rFonts w:ascii="Times New Roman" w:hAnsi="Times New Roman"/>
          <w:color w:val="000000"/>
          <w:sz w:val="24"/>
          <w:szCs w:val="24"/>
        </w:rPr>
        <w:t>–</w:t>
      </w:r>
      <w:r w:rsidRPr="00750BAF">
        <w:rPr>
          <w:rFonts w:ascii="Times New Roman" w:hAnsi="Times New Roman"/>
          <w:sz w:val="24"/>
          <w:szCs w:val="24"/>
        </w:rPr>
        <w:t xml:space="preserve"> деятельность уполномоченных государственных органов по проверке соответствия образования образовательному стандарту, учебно-программной документации образовательных программ, образовательной деятельности требованиям законодательства».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Постановлением Совета Министров от 22 июня 2011 г</w:t>
      </w:r>
      <w:r>
        <w:rPr>
          <w:rFonts w:ascii="Times New Roman" w:hAnsi="Times New Roman"/>
          <w:sz w:val="24"/>
          <w:szCs w:val="24"/>
        </w:rPr>
        <w:t>.</w:t>
      </w:r>
      <w:r w:rsidRPr="00750BAF">
        <w:rPr>
          <w:rFonts w:ascii="Times New Roman" w:hAnsi="Times New Roman"/>
          <w:sz w:val="24"/>
          <w:szCs w:val="24"/>
        </w:rPr>
        <w:t xml:space="preserve"> №</w:t>
      </w:r>
      <w:r>
        <w:rPr>
          <w:rFonts w:ascii="Times New Roman" w:hAnsi="Times New Roman"/>
          <w:sz w:val="24"/>
          <w:szCs w:val="24"/>
        </w:rPr>
        <w:t xml:space="preserve"> </w:t>
      </w:r>
      <w:r w:rsidRPr="00750BAF">
        <w:rPr>
          <w:rFonts w:ascii="Times New Roman" w:hAnsi="Times New Roman"/>
          <w:sz w:val="24"/>
          <w:szCs w:val="24"/>
        </w:rPr>
        <w:t>820 утверждено Положение о порядке проведения государственной аккредитации учреждений образования, иных организаций, которым в соответствии с законодательством предоставлено право осуществлять образовательную деятельность, и подтверждения государственной аккредитации. Эти процедуры носят безальтернативный характер, который может слегка модифицироваться унифицированными вузовскими системами контроля качества.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Беларуси была поэтапно адаптирована к сфере образования система стандартов ИСО 9001. Принята актуальная редакция документа ISO/IWA 2:2007 – руководство по применению стандартов ИСО 9001:2000 в образовании.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Таким образом, ситуация в беларуском высшем образовании в части выбора процедур контроля качества формально приближается к положению университетов в большинстве стран Европы.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D07855" w:rsidP="00D07855">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3.5.</w:t>
      </w:r>
      <w:r w:rsidR="006720EB" w:rsidRPr="00750BAF">
        <w:rPr>
          <w:rFonts w:ascii="Times New Roman" w:hAnsi="Times New Roman"/>
          <w:b/>
          <w:sz w:val="24"/>
          <w:szCs w:val="24"/>
        </w:rPr>
        <w:t>6.</w:t>
      </w:r>
      <w:r w:rsidR="00B44B54">
        <w:rPr>
          <w:rFonts w:ascii="Times New Roman" w:hAnsi="Times New Roman"/>
          <w:b/>
          <w:sz w:val="24"/>
          <w:szCs w:val="24"/>
        </w:rPr>
        <w:t xml:space="preserve"> </w:t>
      </w:r>
      <w:r w:rsidR="006720EB" w:rsidRPr="00750BAF">
        <w:rPr>
          <w:rFonts w:ascii="Times New Roman" w:hAnsi="Times New Roman"/>
          <w:b/>
          <w:sz w:val="24"/>
          <w:szCs w:val="24"/>
        </w:rPr>
        <w:t>Возможность выбирать провайдера процедур контроля качества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w:t>
      </w:r>
      <w:r>
        <w:rPr>
          <w:rFonts w:ascii="Times New Roman" w:hAnsi="Times New Roman"/>
          <w:sz w:val="24"/>
          <w:szCs w:val="24"/>
        </w:rPr>
        <w:t>20</w:t>
      </w:r>
      <w:r w:rsidRPr="00750BAF">
        <w:rPr>
          <w:rFonts w:ascii="Times New Roman" w:hAnsi="Times New Roman"/>
          <w:sz w:val="24"/>
          <w:szCs w:val="24"/>
        </w:rPr>
        <w:t xml:space="preserve"> европейских системах высшего образования университеты не имеют возможности выбирать агентство, осуществляющее процедуры контроля качества. В Австрии, Швейцарии, Эстонии, на Кипре, в Исландии и некоторых землях Германии вузы имеют право выбирать по своему усмотрению одно из аккредитованных агентств.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В Беларуси Кодекс об образовании (</w:t>
      </w:r>
      <w:r>
        <w:rPr>
          <w:rFonts w:ascii="Times New Roman" w:hAnsi="Times New Roman"/>
          <w:sz w:val="24"/>
          <w:szCs w:val="24"/>
        </w:rPr>
        <w:t>ст.</w:t>
      </w:r>
      <w:r w:rsidRPr="00750BAF">
        <w:rPr>
          <w:rFonts w:ascii="Times New Roman" w:hAnsi="Times New Roman"/>
          <w:sz w:val="24"/>
          <w:szCs w:val="24"/>
        </w:rPr>
        <w:t xml:space="preserve"> 124) однозначно указывает, что государственные органы, уполномоченные осуществлять </w:t>
      </w:r>
      <w:proofErr w:type="gramStart"/>
      <w:r w:rsidRPr="00750BAF">
        <w:rPr>
          <w:rFonts w:ascii="Times New Roman" w:hAnsi="Times New Roman"/>
          <w:sz w:val="24"/>
          <w:szCs w:val="24"/>
        </w:rPr>
        <w:t>контроль за</w:t>
      </w:r>
      <w:proofErr w:type="gramEnd"/>
      <w:r w:rsidRPr="00750BAF">
        <w:rPr>
          <w:rFonts w:ascii="Times New Roman" w:hAnsi="Times New Roman"/>
          <w:sz w:val="24"/>
          <w:szCs w:val="24"/>
        </w:rPr>
        <w:t xml:space="preserve"> обеспечением качества образования, его порядок и периодичность устанавливаются Президентом Республики Беларусь. Решение об аккредитации учреждения образования, иной организации либо об отказе в аккредитации принимает (по итогам проведения аккредитации) </w:t>
      </w:r>
      <w:r>
        <w:rPr>
          <w:rFonts w:ascii="Times New Roman" w:hAnsi="Times New Roman"/>
          <w:sz w:val="24"/>
          <w:szCs w:val="24"/>
        </w:rPr>
        <w:t>Д</w:t>
      </w:r>
      <w:r w:rsidRPr="00750BAF">
        <w:rPr>
          <w:rFonts w:ascii="Times New Roman" w:hAnsi="Times New Roman"/>
          <w:sz w:val="24"/>
          <w:szCs w:val="24"/>
        </w:rPr>
        <w:t xml:space="preserve">епартамент </w:t>
      </w:r>
      <w:proofErr w:type="gramStart"/>
      <w:r w:rsidRPr="00750BAF">
        <w:rPr>
          <w:rFonts w:ascii="Times New Roman" w:hAnsi="Times New Roman"/>
          <w:sz w:val="24"/>
          <w:szCs w:val="24"/>
        </w:rPr>
        <w:t>контроля качества образования Мин</w:t>
      </w:r>
      <w:r>
        <w:rPr>
          <w:rFonts w:ascii="Times New Roman" w:hAnsi="Times New Roman"/>
          <w:sz w:val="24"/>
          <w:szCs w:val="24"/>
        </w:rPr>
        <w:t xml:space="preserve">истерства </w:t>
      </w:r>
      <w:r w:rsidRPr="00750BAF">
        <w:rPr>
          <w:rFonts w:ascii="Times New Roman" w:hAnsi="Times New Roman"/>
          <w:sz w:val="24"/>
          <w:szCs w:val="24"/>
        </w:rPr>
        <w:t>образования</w:t>
      </w:r>
      <w:proofErr w:type="gramEnd"/>
      <w:r w:rsidRPr="00750BAF">
        <w:rPr>
          <w:rFonts w:ascii="Times New Roman" w:hAnsi="Times New Roman"/>
          <w:sz w:val="24"/>
          <w:szCs w:val="24"/>
        </w:rPr>
        <w:t>. Это единственный орган, который уполномочен контролировать качество. Таким образом, у беларуских вузов нет права выбирать агентство.</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750BAF" w:rsidRDefault="00D07855" w:rsidP="00D07855">
      <w:pPr>
        <w:tabs>
          <w:tab w:val="left" w:pos="3570"/>
        </w:tabs>
        <w:autoSpaceDE w:val="0"/>
        <w:autoSpaceDN w:val="0"/>
        <w:adjustRightInd w:val="0"/>
        <w:spacing w:after="0" w:line="23" w:lineRule="atLeast"/>
        <w:ind w:left="1560"/>
        <w:jc w:val="both"/>
        <w:rPr>
          <w:rFonts w:ascii="Times New Roman" w:hAnsi="Times New Roman"/>
          <w:b/>
          <w:sz w:val="24"/>
          <w:szCs w:val="24"/>
        </w:rPr>
      </w:pPr>
      <w:r>
        <w:rPr>
          <w:rFonts w:ascii="Times New Roman" w:hAnsi="Times New Roman"/>
          <w:b/>
          <w:sz w:val="24"/>
          <w:szCs w:val="24"/>
        </w:rPr>
        <w:t>3.5.</w:t>
      </w:r>
      <w:r w:rsidR="006720EB" w:rsidRPr="00750BAF">
        <w:rPr>
          <w:rFonts w:ascii="Times New Roman" w:hAnsi="Times New Roman"/>
          <w:b/>
          <w:sz w:val="24"/>
          <w:szCs w:val="24"/>
        </w:rPr>
        <w:t>7.</w:t>
      </w:r>
      <w:r w:rsidR="00B44B54">
        <w:rPr>
          <w:rFonts w:ascii="Times New Roman" w:hAnsi="Times New Roman"/>
          <w:b/>
          <w:sz w:val="24"/>
          <w:szCs w:val="24"/>
        </w:rPr>
        <w:t xml:space="preserve"> </w:t>
      </w:r>
      <w:r w:rsidR="006720EB" w:rsidRPr="00750BAF">
        <w:rPr>
          <w:rFonts w:ascii="Times New Roman" w:hAnsi="Times New Roman"/>
          <w:b/>
          <w:sz w:val="24"/>
          <w:szCs w:val="24"/>
        </w:rPr>
        <w:t>Возможность конструировать содержание образовательных программ, ведущих к получению диплома</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24 европейских системах высшего образования университеты свободно конструируют содержание образовательных программ, ведущих к получению академической степени. Только в четырех странах существуют спецификации, ограничивающие </w:t>
      </w:r>
      <w:proofErr w:type="gramStart"/>
      <w:r w:rsidRPr="00750BAF">
        <w:rPr>
          <w:rFonts w:ascii="Times New Roman" w:hAnsi="Times New Roman"/>
          <w:sz w:val="24"/>
          <w:szCs w:val="24"/>
        </w:rPr>
        <w:t>академический</w:t>
      </w:r>
      <w:proofErr w:type="gramEnd"/>
      <w:r w:rsidRPr="00750BAF">
        <w:rPr>
          <w:rFonts w:ascii="Times New Roman" w:hAnsi="Times New Roman"/>
          <w:sz w:val="24"/>
          <w:szCs w:val="24"/>
        </w:rPr>
        <w:t xml:space="preserve"> </w:t>
      </w:r>
      <w:proofErr w:type="spellStart"/>
      <w:r w:rsidRPr="00750BAF">
        <w:rPr>
          <w:rFonts w:ascii="Times New Roman" w:hAnsi="Times New Roman"/>
          <w:sz w:val="24"/>
          <w:szCs w:val="24"/>
        </w:rPr>
        <w:t>контент</w:t>
      </w:r>
      <w:proofErr w:type="spellEnd"/>
      <w:r w:rsidRPr="00750BAF">
        <w:rPr>
          <w:rFonts w:ascii="Times New Roman" w:hAnsi="Times New Roman"/>
          <w:sz w:val="24"/>
          <w:szCs w:val="24"/>
        </w:rPr>
        <w:t>: Польша, Италия, Литва, Латвия.</w:t>
      </w:r>
    </w:p>
    <w:p w:rsidR="006720EB" w:rsidRPr="00750BAF" w:rsidRDefault="006720EB" w:rsidP="006720EB">
      <w:pPr>
        <w:tabs>
          <w:tab w:val="left" w:pos="3570"/>
        </w:tabs>
        <w:autoSpaceDE w:val="0"/>
        <w:autoSpaceDN w:val="0"/>
        <w:adjustRightInd w:val="0"/>
        <w:spacing w:after="0" w:line="23" w:lineRule="atLeast"/>
        <w:jc w:val="both"/>
        <w:rPr>
          <w:rFonts w:ascii="Times New Roman" w:hAnsi="Times New Roman"/>
          <w:sz w:val="24"/>
          <w:szCs w:val="24"/>
        </w:rPr>
      </w:pPr>
      <w:proofErr w:type="gramStart"/>
      <w:r w:rsidRPr="00750BAF">
        <w:rPr>
          <w:rFonts w:ascii="Times New Roman" w:hAnsi="Times New Roman"/>
          <w:sz w:val="24"/>
          <w:szCs w:val="24"/>
        </w:rPr>
        <w:t>В Беларуси</w:t>
      </w:r>
      <w:r>
        <w:rPr>
          <w:rFonts w:ascii="Times New Roman" w:hAnsi="Times New Roman"/>
          <w:sz w:val="24"/>
          <w:szCs w:val="24"/>
        </w:rPr>
        <w:t>,</w:t>
      </w:r>
      <w:r w:rsidRPr="00750BAF">
        <w:rPr>
          <w:rFonts w:ascii="Times New Roman" w:hAnsi="Times New Roman"/>
          <w:sz w:val="24"/>
          <w:szCs w:val="24"/>
        </w:rPr>
        <w:t xml:space="preserve"> согласно Кодексу об образовании (</w:t>
      </w:r>
      <w:r>
        <w:rPr>
          <w:rFonts w:ascii="Times New Roman" w:hAnsi="Times New Roman"/>
          <w:sz w:val="24"/>
          <w:szCs w:val="24"/>
        </w:rPr>
        <w:t>ст.</w:t>
      </w:r>
      <w:r w:rsidRPr="00750BAF">
        <w:rPr>
          <w:rFonts w:ascii="Times New Roman" w:hAnsi="Times New Roman"/>
          <w:sz w:val="24"/>
          <w:szCs w:val="24"/>
        </w:rPr>
        <w:t>217)</w:t>
      </w:r>
      <w:r>
        <w:rPr>
          <w:rFonts w:ascii="Times New Roman" w:hAnsi="Times New Roman"/>
          <w:sz w:val="24"/>
          <w:szCs w:val="24"/>
        </w:rPr>
        <w:t>,</w:t>
      </w:r>
      <w:r w:rsidRPr="00750BAF">
        <w:rPr>
          <w:rFonts w:ascii="Times New Roman" w:hAnsi="Times New Roman"/>
          <w:sz w:val="24"/>
          <w:szCs w:val="24"/>
        </w:rPr>
        <w:t xml:space="preserve"> учебный план учреждения высшего образования по специальности (направлению специальности, специализации) разрабатывается на основе типового учебного плана по специальности (направлению специальности) и устанавливает перечень, последовательность и объем учебных дисциплин государственного компонента, обязательных для изучения, количество учебных часов, отводимых на компонент, учреждения высшего образования и специализацию, последовательность и</w:t>
      </w:r>
      <w:r>
        <w:rPr>
          <w:rFonts w:ascii="Times New Roman" w:hAnsi="Times New Roman"/>
          <w:sz w:val="24"/>
          <w:szCs w:val="24"/>
        </w:rPr>
        <w:t xml:space="preserve"> </w:t>
      </w:r>
      <w:r w:rsidRPr="00750BAF">
        <w:rPr>
          <w:rFonts w:ascii="Times New Roman" w:hAnsi="Times New Roman"/>
          <w:sz w:val="24"/>
          <w:szCs w:val="24"/>
        </w:rPr>
        <w:t>сроки изучения учебных дисциплин, сроки прохождения</w:t>
      </w:r>
      <w:proofErr w:type="gramEnd"/>
      <w:r w:rsidRPr="00750BAF">
        <w:rPr>
          <w:rFonts w:ascii="Times New Roman" w:hAnsi="Times New Roman"/>
          <w:sz w:val="24"/>
          <w:szCs w:val="24"/>
        </w:rPr>
        <w:t xml:space="preserve"> практики, обязательную и максимальную учебную нагрузку в неделю на одного студента, курсанта, слушателя, виды учебных занятий, формы и сроки проведения аттестации.</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Типовые учебные планы по специальностям (направлениям специальностей) разрабатываются организациями, осуществляющими научно-методическое обеспечение высшего образования, и учебно-методическими объединениями в сфере высшего образования и утверждаются Министерством образования по согласованию с заинтересованными государственными органами, подчиненными и (или) подотчетными Президенту Республики Беларусь, Национальной академией наук</w:t>
      </w:r>
      <w:proofErr w:type="gramStart"/>
      <w:r w:rsidRPr="00750BAF">
        <w:rPr>
          <w:rFonts w:ascii="Times New Roman" w:hAnsi="Times New Roman"/>
          <w:sz w:val="24"/>
          <w:szCs w:val="24"/>
        </w:rPr>
        <w:t xml:space="preserve"> ,</w:t>
      </w:r>
      <w:proofErr w:type="gramEnd"/>
      <w:r w:rsidRPr="00750BAF">
        <w:rPr>
          <w:rFonts w:ascii="Times New Roman" w:hAnsi="Times New Roman"/>
          <w:sz w:val="24"/>
          <w:szCs w:val="24"/>
        </w:rPr>
        <w:t xml:space="preserve"> республиканскими органами государственного управления, иными государственными организациями, подчиненными Правительству Республики Беларусь.</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 xml:space="preserve">Более того, даже учебная программа учреждения высшего образования по учебной дисциплине разрабатывается на основе типовой учебной программы, утвержденной Министерством образования.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Таким образом, беларуские вузы существенно ограничены </w:t>
      </w:r>
      <w:proofErr w:type="gramStart"/>
      <w:r w:rsidRPr="00750BAF">
        <w:rPr>
          <w:rFonts w:ascii="Times New Roman" w:hAnsi="Times New Roman"/>
          <w:sz w:val="24"/>
          <w:szCs w:val="24"/>
        </w:rPr>
        <w:t>в праве</w:t>
      </w:r>
      <w:proofErr w:type="gramEnd"/>
      <w:r w:rsidRPr="00750BAF">
        <w:rPr>
          <w:rFonts w:ascii="Times New Roman" w:hAnsi="Times New Roman"/>
          <w:sz w:val="24"/>
          <w:szCs w:val="24"/>
        </w:rPr>
        <w:t xml:space="preserve"> конструировать содержание образовательных программ. </w:t>
      </w:r>
    </w:p>
    <w:p w:rsidR="006720EB" w:rsidRPr="00750BAF" w:rsidRDefault="006720EB" w:rsidP="006720EB">
      <w:pPr>
        <w:tabs>
          <w:tab w:val="left" w:pos="3570"/>
        </w:tabs>
        <w:autoSpaceDE w:val="0"/>
        <w:autoSpaceDN w:val="0"/>
        <w:adjustRightInd w:val="0"/>
        <w:spacing w:after="0" w:line="23" w:lineRule="atLeast"/>
        <w:ind w:firstLine="709"/>
        <w:jc w:val="both"/>
        <w:rPr>
          <w:rFonts w:ascii="Times New Roman" w:hAnsi="Times New Roman"/>
          <w:sz w:val="24"/>
          <w:szCs w:val="24"/>
        </w:rPr>
      </w:pPr>
    </w:p>
    <w:p w:rsidR="006720EB" w:rsidRPr="00D07855" w:rsidRDefault="006720EB" w:rsidP="00D07855">
      <w:pPr>
        <w:tabs>
          <w:tab w:val="left" w:pos="1276"/>
        </w:tabs>
        <w:autoSpaceDE w:val="0"/>
        <w:autoSpaceDN w:val="0"/>
        <w:adjustRightInd w:val="0"/>
        <w:spacing w:after="0" w:line="23" w:lineRule="atLeast"/>
        <w:ind w:left="1276"/>
        <w:jc w:val="both"/>
        <w:rPr>
          <w:rFonts w:ascii="Times New Roman" w:hAnsi="Times New Roman"/>
          <w:b/>
          <w:sz w:val="24"/>
          <w:szCs w:val="24"/>
        </w:rPr>
      </w:pPr>
      <w:r w:rsidRPr="00750BAF">
        <w:rPr>
          <w:rFonts w:ascii="Times New Roman" w:hAnsi="Times New Roman"/>
          <w:b/>
          <w:sz w:val="24"/>
          <w:szCs w:val="24"/>
        </w:rPr>
        <w:t xml:space="preserve">3.5. </w:t>
      </w:r>
      <w:r w:rsidR="00B94BBB">
        <w:rPr>
          <w:rFonts w:ascii="Times New Roman" w:hAnsi="Times New Roman"/>
          <w:b/>
          <w:sz w:val="24"/>
          <w:szCs w:val="24"/>
        </w:rPr>
        <w:t xml:space="preserve">8. </w:t>
      </w:r>
      <w:r w:rsidRPr="00750BAF">
        <w:rPr>
          <w:rFonts w:ascii="Times New Roman" w:hAnsi="Times New Roman"/>
          <w:b/>
          <w:sz w:val="24"/>
          <w:szCs w:val="24"/>
        </w:rPr>
        <w:t>Выводы</w:t>
      </w:r>
    </w:p>
    <w:p w:rsidR="006720EB" w:rsidRDefault="006720EB" w:rsidP="006720EB">
      <w:pPr>
        <w:tabs>
          <w:tab w:val="left" w:pos="3570"/>
        </w:tabs>
        <w:autoSpaceDE w:val="0"/>
        <w:autoSpaceDN w:val="0"/>
        <w:adjustRightInd w:val="0"/>
        <w:spacing w:after="0" w:line="23" w:lineRule="atLeast"/>
        <w:ind w:right="-143" w:firstLine="709"/>
        <w:jc w:val="both"/>
        <w:rPr>
          <w:rFonts w:ascii="Times New Roman" w:hAnsi="Times New Roman"/>
          <w:sz w:val="24"/>
          <w:szCs w:val="24"/>
          <w:lang w:val="en-US"/>
        </w:rPr>
      </w:pPr>
      <w:r w:rsidRPr="00750BAF">
        <w:rPr>
          <w:rFonts w:ascii="Times New Roman" w:hAnsi="Times New Roman"/>
          <w:sz w:val="24"/>
          <w:szCs w:val="24"/>
        </w:rPr>
        <w:t>В исследовании Е</w:t>
      </w:r>
      <w:r>
        <w:rPr>
          <w:rFonts w:ascii="Times New Roman" w:hAnsi="Times New Roman"/>
          <w:sz w:val="24"/>
          <w:szCs w:val="24"/>
        </w:rPr>
        <w:t>вропейской ассоциации университетов</w:t>
      </w:r>
      <w:r w:rsidRPr="00750BAF">
        <w:rPr>
          <w:rFonts w:ascii="Times New Roman" w:hAnsi="Times New Roman"/>
          <w:sz w:val="24"/>
          <w:szCs w:val="24"/>
        </w:rPr>
        <w:t xml:space="preserve"> отмечается, что наиболее заметные изменения в уровне академической автономии связаны с системой и процедурами контроля качества. По сравнению с ситуацией, отраженной в докладе, в ряде стран произошла заметная либерализация законодательства. В Ирландии, Нидерландах, Австрии и Эстонии новые законы открыли возможность выбирать </w:t>
      </w:r>
      <w:proofErr w:type="spellStart"/>
      <w:r w:rsidRPr="00750BAF">
        <w:rPr>
          <w:rFonts w:ascii="Times New Roman" w:hAnsi="Times New Roman"/>
          <w:sz w:val="24"/>
          <w:szCs w:val="24"/>
        </w:rPr>
        <w:t>аккредитационные</w:t>
      </w:r>
      <w:proofErr w:type="spellEnd"/>
      <w:r w:rsidRPr="00750BAF">
        <w:rPr>
          <w:rFonts w:ascii="Times New Roman" w:hAnsi="Times New Roman"/>
          <w:sz w:val="24"/>
          <w:szCs w:val="24"/>
        </w:rPr>
        <w:t xml:space="preserve"> агентства из списка </w:t>
      </w:r>
      <w:proofErr w:type="spellStart"/>
      <w:r w:rsidRPr="00687C22">
        <w:rPr>
          <w:rFonts w:ascii="Times New Roman" w:hAnsi="Times New Roman"/>
          <w:i/>
          <w:sz w:val="24"/>
          <w:szCs w:val="24"/>
        </w:rPr>
        <w:t>European</w:t>
      </w:r>
      <w:proofErr w:type="spellEnd"/>
      <w:r w:rsidRPr="00687C22">
        <w:rPr>
          <w:rFonts w:ascii="Times New Roman" w:hAnsi="Times New Roman"/>
          <w:i/>
          <w:sz w:val="24"/>
          <w:szCs w:val="24"/>
        </w:rPr>
        <w:t xml:space="preserve"> </w:t>
      </w:r>
      <w:proofErr w:type="spellStart"/>
      <w:r w:rsidRPr="00687C22">
        <w:rPr>
          <w:rFonts w:ascii="Times New Roman" w:hAnsi="Times New Roman"/>
          <w:i/>
          <w:sz w:val="24"/>
          <w:szCs w:val="24"/>
        </w:rPr>
        <w:t>Quality</w:t>
      </w:r>
      <w:proofErr w:type="spellEnd"/>
      <w:r w:rsidRPr="00687C22">
        <w:rPr>
          <w:rFonts w:ascii="Times New Roman" w:hAnsi="Times New Roman"/>
          <w:i/>
          <w:sz w:val="24"/>
          <w:szCs w:val="24"/>
        </w:rPr>
        <w:t xml:space="preserve"> </w:t>
      </w:r>
      <w:proofErr w:type="spellStart"/>
      <w:r w:rsidRPr="00687C22">
        <w:rPr>
          <w:rFonts w:ascii="Times New Roman" w:hAnsi="Times New Roman"/>
          <w:i/>
          <w:sz w:val="24"/>
          <w:szCs w:val="24"/>
        </w:rPr>
        <w:t>Assurance</w:t>
      </w:r>
      <w:proofErr w:type="spellEnd"/>
      <w:r w:rsidRPr="00750BAF">
        <w:rPr>
          <w:rFonts w:ascii="Times New Roman" w:hAnsi="Times New Roman"/>
          <w:sz w:val="24"/>
          <w:szCs w:val="24"/>
        </w:rPr>
        <w:t xml:space="preserve"> </w:t>
      </w:r>
      <w:proofErr w:type="spellStart"/>
      <w:r w:rsidRPr="00687C22">
        <w:rPr>
          <w:rFonts w:ascii="Times New Roman" w:hAnsi="Times New Roman"/>
          <w:i/>
          <w:sz w:val="24"/>
          <w:szCs w:val="24"/>
        </w:rPr>
        <w:t>Register</w:t>
      </w:r>
      <w:proofErr w:type="spellEnd"/>
      <w:r w:rsidRPr="00750BAF">
        <w:rPr>
          <w:rFonts w:ascii="Times New Roman" w:hAnsi="Times New Roman"/>
          <w:sz w:val="24"/>
          <w:szCs w:val="24"/>
        </w:rPr>
        <w:t xml:space="preserve">. Общая оценка уровня академической автономии европейских систем высшего образования показывает, что в 23 странах значения этого показателя превышают 50%. Немногие страны имеют значение несколько ниже этого уровня. Самое низкое значение у Греции – 34%. С учетом веса каждого индикатора значение уровня академической автономии беларуских вузов оказывается удручающе низким. Ни по одному параметру Беларуси нельзя </w:t>
      </w:r>
      <w:proofErr w:type="gramStart"/>
      <w:r w:rsidRPr="00750BAF">
        <w:rPr>
          <w:rFonts w:ascii="Times New Roman" w:hAnsi="Times New Roman"/>
          <w:sz w:val="24"/>
          <w:szCs w:val="24"/>
        </w:rPr>
        <w:t>приписать высокое значение</w:t>
      </w:r>
      <w:proofErr w:type="gramEnd"/>
      <w:r w:rsidRPr="00750BAF">
        <w:rPr>
          <w:rFonts w:ascii="Times New Roman" w:hAnsi="Times New Roman"/>
          <w:sz w:val="24"/>
          <w:szCs w:val="24"/>
        </w:rPr>
        <w:t xml:space="preserve">. </w:t>
      </w:r>
      <w:r>
        <w:rPr>
          <w:rFonts w:ascii="Times New Roman" w:hAnsi="Times New Roman"/>
          <w:sz w:val="24"/>
          <w:szCs w:val="24"/>
        </w:rPr>
        <w:t>М</w:t>
      </w:r>
      <w:r w:rsidRPr="00750BAF">
        <w:rPr>
          <w:rFonts w:ascii="Times New Roman" w:hAnsi="Times New Roman"/>
          <w:sz w:val="24"/>
          <w:szCs w:val="24"/>
        </w:rPr>
        <w:t>ожно допустить, что у беларуских вузов пока сохраняется небольшая самостоятельность в установлении плана приема, но по всем остальным индикаторам значения близки к нулевой отметке уровня автономии. В итоге оценка академической автономии беларуских вузов не превы</w:t>
      </w:r>
      <w:r>
        <w:rPr>
          <w:rFonts w:ascii="Times New Roman" w:hAnsi="Times New Roman"/>
          <w:sz w:val="24"/>
          <w:szCs w:val="24"/>
        </w:rPr>
        <w:t>шает</w:t>
      </w:r>
      <w:r w:rsidRPr="00750BAF">
        <w:rPr>
          <w:rFonts w:ascii="Times New Roman" w:hAnsi="Times New Roman"/>
          <w:sz w:val="24"/>
          <w:szCs w:val="24"/>
        </w:rPr>
        <w:t xml:space="preserve"> 10%. </w:t>
      </w:r>
    </w:p>
    <w:p w:rsidR="00891C52" w:rsidRDefault="00891C52" w:rsidP="006720EB">
      <w:pPr>
        <w:tabs>
          <w:tab w:val="left" w:pos="3570"/>
        </w:tabs>
        <w:autoSpaceDE w:val="0"/>
        <w:autoSpaceDN w:val="0"/>
        <w:adjustRightInd w:val="0"/>
        <w:spacing w:after="0" w:line="23" w:lineRule="atLeast"/>
        <w:ind w:right="-143" w:firstLine="709"/>
        <w:jc w:val="both"/>
        <w:rPr>
          <w:rFonts w:ascii="Times New Roman" w:hAnsi="Times New Roman"/>
          <w:sz w:val="24"/>
          <w:szCs w:val="24"/>
          <w:lang w:val="en-US"/>
        </w:rPr>
      </w:pPr>
    </w:p>
    <w:p w:rsidR="00D90A5A" w:rsidRDefault="00EF6612" w:rsidP="006720EB">
      <w:pPr>
        <w:tabs>
          <w:tab w:val="left" w:pos="3570"/>
        </w:tabs>
        <w:autoSpaceDE w:val="0"/>
        <w:autoSpaceDN w:val="0"/>
        <w:adjustRightInd w:val="0"/>
        <w:spacing w:after="0" w:line="23" w:lineRule="atLeast"/>
        <w:ind w:right="-143" w:firstLine="709"/>
        <w:jc w:val="both"/>
        <w:rPr>
          <w:rFonts w:ascii="Times New Roman" w:hAnsi="Times New Roman"/>
          <w:sz w:val="24"/>
          <w:szCs w:val="24"/>
          <w:lang w:val="en-US"/>
        </w:rPr>
      </w:pPr>
      <w:r>
        <w:rPr>
          <w:noProof/>
          <w:lang w:eastAsia="ru-RU"/>
        </w:rPr>
        <w:drawing>
          <wp:inline distT="0" distB="0" distL="0" distR="0">
            <wp:extent cx="5295900" cy="3743325"/>
            <wp:effectExtent l="19050" t="0" r="0" b="0"/>
            <wp:docPr id="22" name="Рисунок 22" descr="C:\Users\inspiron\AppData\Local\Microsoft\Windows\Temporary Internet Files\Content.Word\aca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spiron\AppData\Local\Microsoft\Windows\Temporary Internet Files\Content.Word\academ.jpg"/>
                    <pic:cNvPicPr>
                      <a:picLocks noChangeAspect="1" noChangeArrowheads="1"/>
                    </pic:cNvPicPr>
                  </pic:nvPicPr>
                  <pic:blipFill>
                    <a:blip r:embed="rId12" cstate="print"/>
                    <a:srcRect/>
                    <a:stretch>
                      <a:fillRect/>
                    </a:stretch>
                  </pic:blipFill>
                  <pic:spPr bwMode="auto">
                    <a:xfrm>
                      <a:off x="0" y="0"/>
                      <a:ext cx="5295900" cy="3743325"/>
                    </a:xfrm>
                    <a:prstGeom prst="rect">
                      <a:avLst/>
                    </a:prstGeom>
                    <a:noFill/>
                    <a:ln w="9525">
                      <a:noFill/>
                      <a:miter lim="800000"/>
                      <a:headEnd/>
                      <a:tailEnd/>
                    </a:ln>
                  </pic:spPr>
                </pic:pic>
              </a:graphicData>
            </a:graphic>
          </wp:inline>
        </w:drawing>
      </w:r>
    </w:p>
    <w:p w:rsidR="00891C52" w:rsidRDefault="00891C52" w:rsidP="006720EB">
      <w:pPr>
        <w:tabs>
          <w:tab w:val="left" w:pos="3570"/>
        </w:tabs>
        <w:autoSpaceDE w:val="0"/>
        <w:autoSpaceDN w:val="0"/>
        <w:adjustRightInd w:val="0"/>
        <w:spacing w:after="0" w:line="23" w:lineRule="atLeast"/>
        <w:ind w:right="-143" w:firstLine="709"/>
        <w:jc w:val="both"/>
        <w:rPr>
          <w:rFonts w:ascii="Times New Roman" w:hAnsi="Times New Roman"/>
          <w:sz w:val="24"/>
          <w:szCs w:val="24"/>
          <w:lang w:val="en-US"/>
        </w:rPr>
      </w:pPr>
    </w:p>
    <w:p w:rsidR="00891C52" w:rsidRPr="00891C52" w:rsidRDefault="00891C52" w:rsidP="006720EB">
      <w:pPr>
        <w:tabs>
          <w:tab w:val="left" w:pos="3570"/>
        </w:tabs>
        <w:autoSpaceDE w:val="0"/>
        <w:autoSpaceDN w:val="0"/>
        <w:adjustRightInd w:val="0"/>
        <w:spacing w:after="0" w:line="23" w:lineRule="atLeast"/>
        <w:ind w:right="-143" w:firstLine="709"/>
        <w:jc w:val="both"/>
        <w:rPr>
          <w:rFonts w:ascii="Times New Roman" w:hAnsi="Times New Roman"/>
          <w:sz w:val="24"/>
          <w:szCs w:val="24"/>
          <w:lang w:val="en-US"/>
        </w:rPr>
      </w:pP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Методология исследования, используемая Е</w:t>
      </w:r>
      <w:r>
        <w:rPr>
          <w:rFonts w:ascii="Times New Roman" w:hAnsi="Times New Roman"/>
          <w:sz w:val="24"/>
          <w:szCs w:val="24"/>
        </w:rPr>
        <w:t>вропейской ассоциацией университетов</w:t>
      </w:r>
      <w:r w:rsidRPr="00750BAF">
        <w:rPr>
          <w:rFonts w:ascii="Times New Roman" w:hAnsi="Times New Roman"/>
          <w:sz w:val="24"/>
          <w:szCs w:val="24"/>
        </w:rPr>
        <w:t>, не предполагает выведение интегрированной оценки университетской автономии на основе результатов, полученных в четырех блоках. Однако и без этого очевидно, что беларуская система высшего образования обладает угрожающе низким уровнем институциональной автономии, который является существенным препятствием на пути интеграции Беларуси в Европейское пространство высшего образования.</w:t>
      </w:r>
      <w:r w:rsidR="00B44B54">
        <w:rPr>
          <w:rFonts w:ascii="Times New Roman" w:hAnsi="Times New Roman"/>
          <w:sz w:val="24"/>
          <w:szCs w:val="24"/>
        </w:rPr>
        <w:t xml:space="preserve"> </w:t>
      </w:r>
    </w:p>
    <w:p w:rsidR="002033FC" w:rsidRDefault="002033FC">
      <w:pPr>
        <w:spacing w:after="0" w:line="23" w:lineRule="atLeast"/>
        <w:jc w:val="both"/>
        <w:rPr>
          <w:rFonts w:ascii="Times New Roman" w:hAnsi="Times New Roman"/>
          <w:b/>
          <w:sz w:val="24"/>
          <w:szCs w:val="24"/>
        </w:rPr>
      </w:pPr>
    </w:p>
    <w:p w:rsidR="002033FC" w:rsidRDefault="002033FC">
      <w:pPr>
        <w:spacing w:after="0" w:line="23" w:lineRule="atLeast"/>
        <w:jc w:val="both"/>
        <w:rPr>
          <w:rFonts w:ascii="Times New Roman" w:hAnsi="Times New Roman"/>
          <w:b/>
          <w:sz w:val="24"/>
          <w:szCs w:val="24"/>
        </w:rPr>
      </w:pPr>
    </w:p>
    <w:p w:rsidR="002033FC" w:rsidRDefault="006720EB">
      <w:pPr>
        <w:spacing w:after="0" w:line="23" w:lineRule="atLeast"/>
        <w:ind w:firstLine="360"/>
        <w:jc w:val="both"/>
        <w:rPr>
          <w:rFonts w:ascii="Times New Roman" w:hAnsi="Times New Roman"/>
          <w:b/>
          <w:sz w:val="24"/>
          <w:szCs w:val="24"/>
        </w:rPr>
      </w:pPr>
      <w:r>
        <w:rPr>
          <w:rFonts w:ascii="Times New Roman" w:hAnsi="Times New Roman"/>
          <w:b/>
          <w:sz w:val="24"/>
          <w:szCs w:val="24"/>
        </w:rPr>
        <w:t xml:space="preserve">4. </w:t>
      </w:r>
      <w:r w:rsidRPr="00750BAF">
        <w:rPr>
          <w:rFonts w:ascii="Times New Roman" w:hAnsi="Times New Roman"/>
          <w:b/>
          <w:sz w:val="24"/>
          <w:szCs w:val="24"/>
        </w:rPr>
        <w:t>Гарантии качества в высшей школе Беларуси</w:t>
      </w:r>
    </w:p>
    <w:p w:rsidR="006720EB" w:rsidRDefault="006720EB" w:rsidP="006720EB">
      <w:pPr>
        <w:spacing w:after="0" w:line="23" w:lineRule="atLeast"/>
        <w:ind w:left="360" w:firstLine="709"/>
        <w:jc w:val="both"/>
        <w:rPr>
          <w:rFonts w:ascii="Times New Roman" w:hAnsi="Times New Roman"/>
          <w:b/>
          <w:sz w:val="24"/>
          <w:szCs w:val="24"/>
        </w:rPr>
      </w:pPr>
    </w:p>
    <w:p w:rsidR="002033FC" w:rsidRDefault="006720EB" w:rsidP="00D07855">
      <w:pPr>
        <w:spacing w:after="0" w:line="23" w:lineRule="atLeast"/>
        <w:ind w:left="1" w:firstLine="708"/>
        <w:jc w:val="both"/>
        <w:rPr>
          <w:rFonts w:ascii="Times New Roman" w:hAnsi="Times New Roman"/>
          <w:b/>
          <w:sz w:val="24"/>
          <w:szCs w:val="24"/>
        </w:rPr>
      </w:pPr>
      <w:r>
        <w:rPr>
          <w:rFonts w:ascii="Times New Roman" w:hAnsi="Times New Roman"/>
          <w:b/>
          <w:sz w:val="24"/>
          <w:szCs w:val="24"/>
        </w:rPr>
        <w:t>4</w:t>
      </w:r>
      <w:r w:rsidRPr="00750BAF">
        <w:rPr>
          <w:rFonts w:ascii="Times New Roman" w:hAnsi="Times New Roman"/>
          <w:b/>
          <w:sz w:val="24"/>
          <w:szCs w:val="24"/>
        </w:rPr>
        <w:t>.1. Введение</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Постепенное увеличение степени открытости бел</w:t>
      </w:r>
      <w:r>
        <w:rPr>
          <w:rFonts w:ascii="Times New Roman" w:hAnsi="Times New Roman"/>
          <w:sz w:val="24"/>
          <w:szCs w:val="24"/>
        </w:rPr>
        <w:t xml:space="preserve">аруского </w:t>
      </w:r>
      <w:r w:rsidRPr="00750BAF">
        <w:rPr>
          <w:rFonts w:ascii="Times New Roman" w:hAnsi="Times New Roman"/>
          <w:sz w:val="24"/>
          <w:szCs w:val="24"/>
        </w:rPr>
        <w:t>общества, усиление миграции населения и специалистов, заставляют органы управления национальной системой образования все больше внимания уделять процессам, происходящим за рубежом, в целях достижения взаимного признания документов об образовании (квалификаций в соответствии с Лиссабонской конвенцией) и повышения конкурентоспособности бел</w:t>
      </w:r>
      <w:r>
        <w:rPr>
          <w:rFonts w:ascii="Times New Roman" w:hAnsi="Times New Roman"/>
          <w:sz w:val="24"/>
          <w:szCs w:val="24"/>
        </w:rPr>
        <w:t xml:space="preserve">аруского </w:t>
      </w:r>
      <w:r w:rsidRPr="00750BAF">
        <w:rPr>
          <w:rFonts w:ascii="Times New Roman" w:hAnsi="Times New Roman"/>
          <w:sz w:val="24"/>
          <w:szCs w:val="24"/>
        </w:rPr>
        <w:t>образования на мировом рынке образовательных услуг. При этом ключевым вопросом, помимо разнообразных протокольных требований, выступает качество образования.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Проблема качества поднималась на разных этапах развития современной высшей школы. При этом в разных странах и регионах подходы могли существенно отличаться. Так, в США в 50-60-х г. наибольшей проблемой оказалась низкая физико-математическая подготовка; позже были отмечены недостатки практической подготовки, что привело к появлению в некоторых университетах практики студентов на реальных должностях по специальности, а затем и к зачету практического опыта работы. В конце 80-х годов образование в американской средней школе утратило былую академическую цельность за счет введения дисциплин, направленных на адаптацию к вступлению во взрослую жизнь, что привело к снижению в глазах школьников ценности фундаментальных и прикладных наук, а </w:t>
      </w:r>
      <w:proofErr w:type="gramStart"/>
      <w:r w:rsidRPr="00750BAF">
        <w:rPr>
          <w:rFonts w:ascii="Times New Roman" w:hAnsi="Times New Roman"/>
          <w:sz w:val="24"/>
          <w:szCs w:val="24"/>
        </w:rPr>
        <w:t>в следствие</w:t>
      </w:r>
      <w:proofErr w:type="gramEnd"/>
      <w:r w:rsidRPr="00750BAF">
        <w:rPr>
          <w:rFonts w:ascii="Times New Roman" w:hAnsi="Times New Roman"/>
          <w:sz w:val="24"/>
          <w:szCs w:val="24"/>
        </w:rPr>
        <w:t xml:space="preserve"> этого и к уменьшению числа студентов вузов, обучающихся на академических и профессиональных программах (по материалам работы Национальной комиссии США по достижению совершенства в образовании</w:t>
      </w:r>
      <w:r w:rsidRPr="00750BAF">
        <w:rPr>
          <w:rStyle w:val="a9"/>
          <w:rFonts w:ascii="Times New Roman" w:hAnsi="Times New Roman"/>
          <w:sz w:val="24"/>
          <w:szCs w:val="24"/>
        </w:rPr>
        <w:footnoteReference w:id="91"/>
      </w:r>
      <w:r w:rsidRPr="00750BAF">
        <w:rPr>
          <w:rFonts w:ascii="Times New Roman" w:hAnsi="Times New Roman"/>
          <w:sz w:val="24"/>
          <w:szCs w:val="24"/>
        </w:rPr>
        <w:t>). В СССР послевоенные преобразования в высшей школе были направлены на обеспечение экономики специалистами с более гибкой подготовкой, что должно было достигаться за счет расширения перечня специальностей и специализаций, с одной стороны, и предоставления вузам больших свобод</w:t>
      </w:r>
      <w:r>
        <w:rPr>
          <w:rFonts w:ascii="Times New Roman" w:hAnsi="Times New Roman"/>
          <w:sz w:val="24"/>
          <w:szCs w:val="24"/>
        </w:rPr>
        <w:t xml:space="preserve">, </w:t>
      </w:r>
      <w:r w:rsidRPr="00750BAF">
        <w:rPr>
          <w:rFonts w:ascii="Times New Roman" w:hAnsi="Times New Roman"/>
          <w:sz w:val="24"/>
          <w:szCs w:val="24"/>
        </w:rPr>
        <w:t xml:space="preserve">с другой. </w:t>
      </w:r>
      <w:proofErr w:type="gramStart"/>
      <w:r w:rsidRPr="00750BAF">
        <w:rPr>
          <w:rFonts w:ascii="Times New Roman" w:hAnsi="Times New Roman"/>
          <w:sz w:val="24"/>
          <w:szCs w:val="24"/>
        </w:rPr>
        <w:t xml:space="preserve">Как и в экономике, эти попытки не увенчалось успехом, возможно, из-за сохранения консервативной партийно-административной надстройки и отчасти из-за абсолютизации проблемы качества, которая и не могла быть решена на старом базисе, напоминающем немецкую гимназию конца </w:t>
      </w:r>
      <w:r>
        <w:rPr>
          <w:rFonts w:ascii="Times New Roman" w:hAnsi="Times New Roman"/>
          <w:sz w:val="24"/>
          <w:szCs w:val="24"/>
          <w:lang w:val="en-GB"/>
        </w:rPr>
        <w:t>XIX</w:t>
      </w:r>
      <w:r w:rsidRPr="00750BAF">
        <w:rPr>
          <w:rFonts w:ascii="Times New Roman" w:hAnsi="Times New Roman"/>
          <w:sz w:val="24"/>
          <w:szCs w:val="24"/>
        </w:rPr>
        <w:t xml:space="preserve"> века</w:t>
      </w:r>
      <w:r w:rsidRPr="00750BAF">
        <w:rPr>
          <w:rStyle w:val="a9"/>
          <w:rFonts w:ascii="Times New Roman" w:hAnsi="Times New Roman"/>
          <w:sz w:val="24"/>
          <w:szCs w:val="24"/>
        </w:rPr>
        <w:footnoteReference w:id="92"/>
      </w:r>
      <w:r w:rsidRPr="00750BAF">
        <w:rPr>
          <w:rFonts w:ascii="Times New Roman" w:hAnsi="Times New Roman"/>
          <w:sz w:val="24"/>
          <w:szCs w:val="24"/>
        </w:rPr>
        <w:t>. Полностью отказались от традиционного, а затем и от советского типа образования в Китае, внедрив упрощенный вариант американского университета</w:t>
      </w:r>
      <w:r w:rsidRPr="00750BAF">
        <w:rPr>
          <w:rStyle w:val="a9"/>
          <w:rFonts w:ascii="Times New Roman" w:hAnsi="Times New Roman"/>
          <w:sz w:val="24"/>
          <w:szCs w:val="24"/>
        </w:rPr>
        <w:footnoteReference w:id="93"/>
      </w:r>
      <w:r w:rsidRPr="00750BAF">
        <w:rPr>
          <w:rFonts w:ascii="Times New Roman" w:hAnsi="Times New Roman"/>
          <w:sz w:val="24"/>
          <w:szCs w:val="24"/>
        </w:rPr>
        <w:t>. В Европе в меньшей степени стремились</w:t>
      </w:r>
      <w:proofErr w:type="gramEnd"/>
      <w:r w:rsidRPr="00750BAF">
        <w:rPr>
          <w:rFonts w:ascii="Times New Roman" w:hAnsi="Times New Roman"/>
          <w:sz w:val="24"/>
          <w:szCs w:val="24"/>
        </w:rPr>
        <w:t xml:space="preserve"> </w:t>
      </w:r>
      <w:r>
        <w:rPr>
          <w:rFonts w:ascii="Times New Roman" w:hAnsi="Times New Roman"/>
          <w:sz w:val="24"/>
          <w:szCs w:val="24"/>
        </w:rPr>
        <w:t>применить</w:t>
      </w:r>
      <w:r w:rsidRPr="00750BAF">
        <w:rPr>
          <w:rFonts w:ascii="Times New Roman" w:hAnsi="Times New Roman"/>
          <w:sz w:val="24"/>
          <w:szCs w:val="24"/>
        </w:rPr>
        <w:t xml:space="preserve"> чьи-то модели или внедрить иностранный опыт. Более взвешенный подход привел сначала к созданию системы взаимного признания квалификаций, который завершился Лиссабонской конвенцией 1987 г. (Конвенция о признании квалификаций, относящихся к высшему образованию в Европейском регионе), и формулировкой основных ценностей высшей школы в Великой хартии университетов.</w:t>
      </w:r>
    </w:p>
    <w:p w:rsidR="006720EB"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 xml:space="preserve">В это же время окончательно сформировалось принципиальное различие относительно старой и новой высшей школы. </w:t>
      </w:r>
      <w:proofErr w:type="gramStart"/>
      <w:r w:rsidRPr="00750BAF">
        <w:rPr>
          <w:rFonts w:ascii="Times New Roman" w:hAnsi="Times New Roman"/>
          <w:sz w:val="24"/>
          <w:szCs w:val="24"/>
        </w:rPr>
        <w:t>Если до 60-х годов университеты в известной мере оставались  «башнями из слоновой кости», то позже из-за превращения высшего образования в массовое и доступное для всех слоев населения, с одной стороны, а диплома в востребованный коммерческий продукт, с другой стороны, новый университет стал более открытым для внешнего влияния, точнее чувствительным к изменениям в его окружении.</w:t>
      </w:r>
      <w:proofErr w:type="gramEnd"/>
      <w:r w:rsidRPr="00750BAF">
        <w:rPr>
          <w:rFonts w:ascii="Times New Roman" w:hAnsi="Times New Roman"/>
          <w:sz w:val="24"/>
          <w:szCs w:val="24"/>
        </w:rPr>
        <w:t xml:space="preserve"> При этом концепция качества изменилась от </w:t>
      </w:r>
      <w:proofErr w:type="spellStart"/>
      <w:r w:rsidRPr="00DA302C">
        <w:rPr>
          <w:rFonts w:ascii="Times New Roman" w:hAnsi="Times New Roman"/>
          <w:sz w:val="24"/>
          <w:szCs w:val="24"/>
        </w:rPr>
        <w:t>знаниевой</w:t>
      </w:r>
      <w:proofErr w:type="spellEnd"/>
      <w:r w:rsidRPr="00750BAF">
        <w:rPr>
          <w:rFonts w:ascii="Times New Roman" w:hAnsi="Times New Roman"/>
          <w:sz w:val="24"/>
          <w:szCs w:val="24"/>
        </w:rPr>
        <w:t xml:space="preserve"> к </w:t>
      </w:r>
      <w:proofErr w:type="spellStart"/>
      <w:r w:rsidRPr="00750BAF">
        <w:rPr>
          <w:rFonts w:ascii="Times New Roman" w:hAnsi="Times New Roman"/>
          <w:sz w:val="24"/>
          <w:szCs w:val="24"/>
        </w:rPr>
        <w:t>компетентностной</w:t>
      </w:r>
      <w:proofErr w:type="spellEnd"/>
      <w:r w:rsidRPr="00750BAF">
        <w:rPr>
          <w:rFonts w:ascii="Times New Roman" w:hAnsi="Times New Roman"/>
          <w:sz w:val="24"/>
          <w:szCs w:val="24"/>
        </w:rPr>
        <w:t xml:space="preserve">, </w:t>
      </w:r>
      <w:r>
        <w:rPr>
          <w:rFonts w:ascii="Times New Roman" w:hAnsi="Times New Roman"/>
          <w:sz w:val="24"/>
          <w:szCs w:val="24"/>
        </w:rPr>
        <w:t xml:space="preserve">в </w:t>
      </w:r>
      <w:r w:rsidRPr="00750BAF">
        <w:rPr>
          <w:rFonts w:ascii="Times New Roman" w:hAnsi="Times New Roman"/>
          <w:sz w:val="24"/>
          <w:szCs w:val="24"/>
        </w:rPr>
        <w:t>результате чего умение применять знания приобрело большее значение, чем их объем. В странах Западной Европы и Северной Америки, где университеты</w:t>
      </w:r>
      <w:r>
        <w:rPr>
          <w:rFonts w:ascii="Times New Roman" w:hAnsi="Times New Roman"/>
          <w:sz w:val="24"/>
          <w:szCs w:val="24"/>
        </w:rPr>
        <w:t>,</w:t>
      </w:r>
      <w:r w:rsidRPr="00750BAF">
        <w:rPr>
          <w:rFonts w:ascii="Times New Roman" w:hAnsi="Times New Roman"/>
          <w:sz w:val="24"/>
          <w:szCs w:val="24"/>
        </w:rPr>
        <w:t xml:space="preserve"> благодаря самоуправлению и отсутствию консервативного сдерживания со стороны государства</w:t>
      </w:r>
      <w:r>
        <w:rPr>
          <w:rFonts w:ascii="Times New Roman" w:hAnsi="Times New Roman"/>
          <w:sz w:val="24"/>
          <w:szCs w:val="24"/>
        </w:rPr>
        <w:t>,</w:t>
      </w:r>
      <w:r w:rsidRPr="00750BAF">
        <w:rPr>
          <w:rFonts w:ascii="Times New Roman" w:hAnsi="Times New Roman"/>
          <w:sz w:val="24"/>
          <w:szCs w:val="24"/>
        </w:rPr>
        <w:t xml:space="preserve"> быстрее отреагировали на эти вызовы, </w:t>
      </w:r>
      <w:proofErr w:type="spellStart"/>
      <w:r w:rsidRPr="00DA302C">
        <w:rPr>
          <w:rFonts w:ascii="Times New Roman" w:hAnsi="Times New Roman"/>
          <w:sz w:val="24"/>
          <w:szCs w:val="24"/>
        </w:rPr>
        <w:t>массовизация</w:t>
      </w:r>
      <w:proofErr w:type="spellEnd"/>
      <w:r w:rsidRPr="00750BAF">
        <w:rPr>
          <w:rFonts w:ascii="Times New Roman" w:hAnsi="Times New Roman"/>
          <w:sz w:val="24"/>
          <w:szCs w:val="24"/>
        </w:rPr>
        <w:t xml:space="preserve"> прошла относительно безболезненно, хотя и ассоциировалась большинством исследователей с кризисом отрасли.</w:t>
      </w:r>
    </w:p>
    <w:p w:rsidR="00B44B54" w:rsidRPr="00750BAF" w:rsidRDefault="00B44B54" w:rsidP="006720EB">
      <w:pPr>
        <w:spacing w:after="0" w:line="23" w:lineRule="atLeast"/>
        <w:ind w:firstLine="709"/>
        <w:jc w:val="both"/>
        <w:rPr>
          <w:rFonts w:ascii="Times New Roman" w:hAnsi="Times New Roman"/>
          <w:sz w:val="24"/>
          <w:szCs w:val="24"/>
        </w:rPr>
      </w:pPr>
    </w:p>
    <w:p w:rsidR="002033FC" w:rsidRDefault="006720EB" w:rsidP="00D07855">
      <w:pPr>
        <w:spacing w:after="0" w:line="23" w:lineRule="atLeast"/>
        <w:ind w:left="708" w:firstLine="708"/>
        <w:jc w:val="both"/>
        <w:rPr>
          <w:rFonts w:ascii="Times New Roman" w:hAnsi="Times New Roman"/>
          <w:sz w:val="24"/>
          <w:szCs w:val="24"/>
        </w:rPr>
      </w:pPr>
      <w:r>
        <w:rPr>
          <w:rFonts w:ascii="Times New Roman" w:hAnsi="Times New Roman"/>
          <w:b/>
          <w:sz w:val="24"/>
          <w:szCs w:val="24"/>
        </w:rPr>
        <w:t>4.2.</w:t>
      </w:r>
      <w:r w:rsidRPr="00750BAF">
        <w:rPr>
          <w:rFonts w:ascii="Times New Roman" w:hAnsi="Times New Roman"/>
          <w:b/>
          <w:sz w:val="24"/>
          <w:szCs w:val="24"/>
        </w:rPr>
        <w:t>Европейские и беларуские механизмы контроля качества</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Вероятно, оптимальное решение проблемы качества образования в условиях его высокой массовости и необходимости обеспечения внутри европейских интеграционных процессов было найдено в механизме, получившем название Болонского процесса. Идея процесса была достаточно проста, хотя ее приняли не сразу и неоднозначно. Она состояла в разбиении высшего образования на циклы, первый из которых, часто называемый </w:t>
      </w:r>
      <w:proofErr w:type="spellStart"/>
      <w:r w:rsidRPr="00750BAF">
        <w:rPr>
          <w:rFonts w:ascii="Times New Roman" w:hAnsi="Times New Roman"/>
          <w:sz w:val="24"/>
          <w:szCs w:val="24"/>
        </w:rPr>
        <w:t>бакалавриатом</w:t>
      </w:r>
      <w:proofErr w:type="spellEnd"/>
      <w:r w:rsidRPr="00750BAF">
        <w:rPr>
          <w:rFonts w:ascii="Times New Roman" w:hAnsi="Times New Roman"/>
          <w:sz w:val="24"/>
          <w:szCs w:val="24"/>
        </w:rPr>
        <w:t>, представлял собой облегченную неспециализированную ступень, охватывающую довольно широкую область знания и наук. При этом бакалавры, прошедшие только 3-4 года обучения, предназначались все-таки для рынка труда.</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Очевидно, контроль качества полученного бакалаврами образования должен был быть усовершенствован. Для этого в Европе пошли по пути создания Европейской сети обеспечения качества (ENQA) и таких инструментов как приложение к диплому и система </w:t>
      </w:r>
      <w:proofErr w:type="spellStart"/>
      <w:r w:rsidRPr="00750BAF">
        <w:rPr>
          <w:rFonts w:ascii="Times New Roman" w:hAnsi="Times New Roman"/>
          <w:sz w:val="24"/>
          <w:szCs w:val="24"/>
        </w:rPr>
        <w:t>трансфера</w:t>
      </w:r>
      <w:proofErr w:type="spellEnd"/>
      <w:r w:rsidRPr="00750BAF">
        <w:rPr>
          <w:rFonts w:ascii="Times New Roman" w:hAnsi="Times New Roman"/>
          <w:sz w:val="24"/>
          <w:szCs w:val="24"/>
        </w:rPr>
        <w:t xml:space="preserve"> кредитов (ECTS). Косвенно качество обеспечивалось творчеством и стремлением к развитию профессуры, работающей в условиях академических свобод, высокой мотивацией студентов к получению качественного (востребованного на рынке труда) образования, мобильностью преподавателей и студентов, получивших возможность приобрести наилучший опыт, а также повышением информированности людей, в первую очередь, об образовательных возможностях различных стран и отдельных университетов.</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Позже в болонскую систему были включены такие аспекты, как социальное измерение, образование </w:t>
      </w:r>
      <w:r>
        <w:rPr>
          <w:rFonts w:ascii="Times New Roman" w:hAnsi="Times New Roman"/>
          <w:sz w:val="24"/>
          <w:szCs w:val="24"/>
        </w:rPr>
        <w:t>на протяжении</w:t>
      </w:r>
      <w:r w:rsidRPr="00750BAF">
        <w:rPr>
          <w:rFonts w:ascii="Times New Roman" w:hAnsi="Times New Roman"/>
          <w:sz w:val="24"/>
          <w:szCs w:val="24"/>
        </w:rPr>
        <w:t xml:space="preserve"> вс</w:t>
      </w:r>
      <w:r>
        <w:rPr>
          <w:rFonts w:ascii="Times New Roman" w:hAnsi="Times New Roman"/>
          <w:sz w:val="24"/>
          <w:szCs w:val="24"/>
        </w:rPr>
        <w:t>ей</w:t>
      </w:r>
      <w:r w:rsidRPr="00750BAF">
        <w:rPr>
          <w:rFonts w:ascii="Times New Roman" w:hAnsi="Times New Roman"/>
          <w:sz w:val="24"/>
          <w:szCs w:val="24"/>
        </w:rPr>
        <w:t xml:space="preserve"> жизнь и т. д. Наиболее важным с позиций качества представляется среди них появление Дублинских дескрипторов, национальных и европейских рамок квалификации, руководства по качеству, разработанного ENQA.</w:t>
      </w:r>
    </w:p>
    <w:p w:rsidR="006720EB" w:rsidRPr="00750BAF" w:rsidRDefault="006720EB" w:rsidP="006720EB">
      <w:pPr>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Одновременно протекающие в системе высшего образования Беларуси процессы реформирования на основе государственных программ и концепций учитывали лишь понятную чиновникам от образования часть реформ, но в действительности никак не были связаны с европейскими тенденциями в этой области (таких программ и концепций было несколько.</w:t>
      </w:r>
      <w:proofErr w:type="gramEnd"/>
      <w:r w:rsidRPr="00750BAF">
        <w:rPr>
          <w:rFonts w:ascii="Times New Roman" w:hAnsi="Times New Roman"/>
          <w:sz w:val="24"/>
          <w:szCs w:val="24"/>
        </w:rPr>
        <w:t xml:space="preserve"> </w:t>
      </w:r>
      <w:proofErr w:type="gramStart"/>
      <w:r w:rsidRPr="00750BAF">
        <w:rPr>
          <w:rFonts w:ascii="Times New Roman" w:hAnsi="Times New Roman"/>
          <w:sz w:val="24"/>
          <w:szCs w:val="24"/>
        </w:rPr>
        <w:t>Первые из них рассмотрены в брошюре</w:t>
      </w:r>
      <w:r w:rsidRPr="00750BAF">
        <w:rPr>
          <w:rStyle w:val="a9"/>
          <w:rFonts w:ascii="Times New Roman" w:hAnsi="Times New Roman"/>
          <w:sz w:val="24"/>
          <w:szCs w:val="24"/>
        </w:rPr>
        <w:footnoteReference w:id="94"/>
      </w:r>
      <w:r w:rsidRPr="00750BAF">
        <w:rPr>
          <w:rFonts w:ascii="Times New Roman" w:hAnsi="Times New Roman"/>
          <w:sz w:val="24"/>
          <w:szCs w:val="24"/>
        </w:rPr>
        <w:t xml:space="preserve"> и в документе, представленном в 2000 г. в ЮНЕСКО</w:t>
      </w:r>
      <w:r w:rsidRPr="00750BAF">
        <w:rPr>
          <w:rStyle w:val="a9"/>
          <w:rFonts w:ascii="Times New Roman" w:hAnsi="Times New Roman"/>
          <w:sz w:val="24"/>
          <w:szCs w:val="24"/>
        </w:rPr>
        <w:footnoteReference w:id="95"/>
      </w:r>
      <w:r w:rsidRPr="00750BAF">
        <w:rPr>
          <w:rFonts w:ascii="Times New Roman" w:hAnsi="Times New Roman"/>
          <w:sz w:val="24"/>
          <w:szCs w:val="24"/>
        </w:rPr>
        <w:t>. Последней была утверждена Постановлением Совета Министров Республики Беларусь за № 893 от 1 июля 2011 года действующая «Государственная программа развития высшего образования на 2011-2015</w:t>
      </w:r>
      <w:r>
        <w:rPr>
          <w:rFonts w:ascii="Times New Roman" w:hAnsi="Times New Roman"/>
          <w:sz w:val="24"/>
          <w:szCs w:val="24"/>
        </w:rPr>
        <w:t xml:space="preserve"> </w:t>
      </w:r>
      <w:r w:rsidRPr="00750BAF">
        <w:rPr>
          <w:rFonts w:ascii="Times New Roman" w:hAnsi="Times New Roman"/>
          <w:sz w:val="24"/>
          <w:szCs w:val="24"/>
        </w:rPr>
        <w:t xml:space="preserve">гг.»). Ни одна из программ и концепций не была полностью реализована из-за изменений подходов руководства образованием, которое удовлетворилось некоторыми </w:t>
      </w:r>
      <w:proofErr w:type="spellStart"/>
      <w:r w:rsidRPr="00750BAF">
        <w:rPr>
          <w:rFonts w:ascii="Times New Roman" w:hAnsi="Times New Roman"/>
          <w:sz w:val="24"/>
          <w:szCs w:val="24"/>
        </w:rPr>
        <w:t>псевдоинновационными</w:t>
      </w:r>
      <w:proofErr w:type="spellEnd"/>
      <w:r w:rsidRPr="00750BAF">
        <w:rPr>
          <w:rFonts w:ascii="Times New Roman" w:hAnsi="Times New Roman"/>
          <w:sz w:val="24"/>
          <w:szCs w:val="24"/>
        </w:rPr>
        <w:t xml:space="preserve"> элементами и</w:t>
      </w:r>
      <w:proofErr w:type="gramEnd"/>
      <w:r w:rsidRPr="00750BAF">
        <w:rPr>
          <w:rFonts w:ascii="Times New Roman" w:hAnsi="Times New Roman"/>
          <w:sz w:val="24"/>
          <w:szCs w:val="24"/>
        </w:rPr>
        <w:t xml:space="preserve"> не предпринимало никаких попыток к реальной документальной интеграции с </w:t>
      </w:r>
      <w:r w:rsidRPr="00750BAF">
        <w:rPr>
          <w:rFonts w:ascii="Times New Roman" w:hAnsi="Times New Roman"/>
          <w:sz w:val="24"/>
          <w:szCs w:val="24"/>
        </w:rPr>
        <w:lastRenderedPageBreak/>
        <w:t>Европейским пространством высшего образования. При этом доминировал (и, к сожалению, продолжает доминировать) тезис о превосходстве советской высшей школы, которая позволила выиграть войну, запустить первый спутник и первого космонавта. При этом на смену разрозненным нормативным актам 90-х годов пришел сначала Закон «О высшем образовании в Республике Беларусь» (11 июля 2007 г. № 252-З), замененный в 2011 г. Кодексом об образовании (13 января 2011 г. № 243-З).</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В этих актах создание многоступенчатой системы высшего образования происходило в режиме, похожем на сооружение мансарды над старым зданием, в которую попадали почти свободные художники, пожелавшие стать магистрами, не преследующие иной цели, кроме возможного продолжения учебы в аспирантуре. Два варианта обучения в магистратуре, предусмотренные новым Кодексом приводили к различным последствиям: практико-ориентированная магистратура, задуманная как средство углубления подготовки специалистов; научная магистратура, предназначенная для подготовки к продолжению обучения в аспирантуре. Очевидно, первый вариант нарушает болонский принцип последовательных циклов обучения в высшей школе, поскольку он не позволяет выпускникам непосредственно продолжать обучение в аспирантуре. Выпускники альтернативных магистратур получают и дипломы различного образца.</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Приложение к диплому Кодексом было признано существующим и удовлетворяющим кадровые службы национальных предприятий. Приложение приравнивалось к выписке из зачетной ведомости. Оказались невостребованными зачетные кредиты, поскольку внутри страны вузы пользовались утвержденными учебными планами. Потребности специалистов, выезжающих за границу, во внимание приняты не были. Правда, у бел</w:t>
      </w:r>
      <w:r>
        <w:rPr>
          <w:rFonts w:ascii="Times New Roman" w:hAnsi="Times New Roman"/>
          <w:sz w:val="24"/>
          <w:szCs w:val="24"/>
        </w:rPr>
        <w:t>аруских</w:t>
      </w:r>
      <w:r w:rsidRPr="00750BAF">
        <w:rPr>
          <w:rFonts w:ascii="Times New Roman" w:hAnsi="Times New Roman"/>
          <w:sz w:val="24"/>
          <w:szCs w:val="24"/>
        </w:rPr>
        <w:t xml:space="preserve"> вузов появились сайты в Интернете, а их сотрудники обзавелись электронной почтой, но лишь немногие сайты снабжались актуальной информацией, отсутствовала возможность подачи запроса. Приведенные на сайтах и в справочниках адреса электронной почты работали не часто, а для общения со студентами практически не использовались. Министерство образования показывало лишь скудную нормативную информацию, засекречивало от общественности статистические данные, кроме </w:t>
      </w:r>
      <w:proofErr w:type="gramStart"/>
      <w:r w:rsidRPr="00750BAF">
        <w:rPr>
          <w:rFonts w:ascii="Times New Roman" w:hAnsi="Times New Roman"/>
          <w:sz w:val="24"/>
          <w:szCs w:val="24"/>
        </w:rPr>
        <w:t>публикуемых</w:t>
      </w:r>
      <w:proofErr w:type="gramEnd"/>
      <w:r w:rsidRPr="00750BAF">
        <w:rPr>
          <w:rFonts w:ascii="Times New Roman" w:hAnsi="Times New Roman"/>
          <w:sz w:val="24"/>
          <w:szCs w:val="24"/>
        </w:rPr>
        <w:t xml:space="preserve"> Госкомстатом, а о вступлении в Болонский процесс иногда лишь упоминало.</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Два года назад ситуация скачкообразно изменилась. </w:t>
      </w:r>
      <w:proofErr w:type="gramStart"/>
      <w:r w:rsidRPr="00750BAF">
        <w:rPr>
          <w:rFonts w:ascii="Times New Roman" w:hAnsi="Times New Roman"/>
          <w:sz w:val="24"/>
          <w:szCs w:val="24"/>
        </w:rPr>
        <w:t xml:space="preserve">Было официально объявлено о намерении присоединиться к Болонскому процессу, а в качестве существенных шагов к сближению позиций были предложены </w:t>
      </w:r>
      <w:r>
        <w:rPr>
          <w:rFonts w:ascii="Times New Roman" w:hAnsi="Times New Roman"/>
          <w:sz w:val="24"/>
          <w:szCs w:val="24"/>
        </w:rPr>
        <w:t>(</w:t>
      </w:r>
      <w:r w:rsidRPr="00750BAF">
        <w:rPr>
          <w:rFonts w:ascii="Times New Roman" w:hAnsi="Times New Roman"/>
          <w:sz w:val="24"/>
          <w:szCs w:val="24"/>
        </w:rPr>
        <w:t>1)</w:t>
      </w:r>
      <w:r>
        <w:rPr>
          <w:rFonts w:ascii="Times New Roman" w:hAnsi="Times New Roman"/>
          <w:sz w:val="24"/>
          <w:szCs w:val="24"/>
        </w:rPr>
        <w:t xml:space="preserve"> </w:t>
      </w:r>
      <w:r w:rsidRPr="00750BAF">
        <w:rPr>
          <w:rFonts w:ascii="Times New Roman" w:hAnsi="Times New Roman"/>
          <w:sz w:val="24"/>
          <w:szCs w:val="24"/>
        </w:rPr>
        <w:t>«дифференцированные сроки обучения», что привело к сокращению средней продолжительности учебы на первой ступени примерно на полгода, но не изменило сущности и загруженности программ</w:t>
      </w:r>
      <w:r w:rsidRPr="00750BAF">
        <w:rPr>
          <w:rStyle w:val="a9"/>
          <w:rFonts w:ascii="Times New Roman" w:hAnsi="Times New Roman"/>
          <w:sz w:val="24"/>
          <w:szCs w:val="24"/>
        </w:rPr>
        <w:footnoteReference w:id="96"/>
      </w:r>
      <w:r w:rsidRPr="00750BAF">
        <w:rPr>
          <w:rFonts w:ascii="Times New Roman" w:hAnsi="Times New Roman"/>
          <w:sz w:val="24"/>
          <w:szCs w:val="24"/>
        </w:rPr>
        <w:t xml:space="preserve">, </w:t>
      </w:r>
      <w:r>
        <w:rPr>
          <w:rFonts w:ascii="Times New Roman" w:hAnsi="Times New Roman"/>
          <w:sz w:val="24"/>
          <w:szCs w:val="24"/>
        </w:rPr>
        <w:t>(</w:t>
      </w:r>
      <w:r w:rsidRPr="00750BAF">
        <w:rPr>
          <w:rFonts w:ascii="Times New Roman" w:hAnsi="Times New Roman"/>
          <w:sz w:val="24"/>
          <w:szCs w:val="24"/>
        </w:rPr>
        <w:t>2) положение о приложении к диплому европейского образца, которое начали разрабатывать в 2010 г. (об этом 11</w:t>
      </w:r>
      <w:proofErr w:type="gramEnd"/>
      <w:r w:rsidRPr="00750BAF">
        <w:rPr>
          <w:rFonts w:ascii="Times New Roman" w:hAnsi="Times New Roman"/>
          <w:sz w:val="24"/>
          <w:szCs w:val="24"/>
        </w:rPr>
        <w:t xml:space="preserve"> </w:t>
      </w:r>
      <w:proofErr w:type="gramStart"/>
      <w:r w:rsidRPr="00750BAF">
        <w:rPr>
          <w:rFonts w:ascii="Times New Roman" w:hAnsi="Times New Roman"/>
          <w:sz w:val="24"/>
          <w:szCs w:val="24"/>
        </w:rPr>
        <w:t>ноября 2010 г. сообщил БЕЛТА первый зам. министра образования А.И.Жук), но так и не ввели, поскольку в Кодексе об образовании (ст</w:t>
      </w:r>
      <w:r>
        <w:rPr>
          <w:rFonts w:ascii="Times New Roman" w:hAnsi="Times New Roman"/>
          <w:sz w:val="24"/>
          <w:szCs w:val="24"/>
        </w:rPr>
        <w:t>.</w:t>
      </w:r>
      <w:r w:rsidRPr="00750BAF">
        <w:rPr>
          <w:rFonts w:ascii="Times New Roman" w:hAnsi="Times New Roman"/>
          <w:sz w:val="24"/>
          <w:szCs w:val="24"/>
        </w:rPr>
        <w:t xml:space="preserve"> 98</w:t>
      </w:r>
      <w:r w:rsidRPr="001C5DCB">
        <w:rPr>
          <w:rFonts w:ascii="Times New Roman" w:hAnsi="Times New Roman"/>
          <w:sz w:val="24"/>
          <w:szCs w:val="24"/>
        </w:rPr>
        <w:t xml:space="preserve"> </w:t>
      </w:r>
      <w:r w:rsidRPr="00750BAF">
        <w:rPr>
          <w:rFonts w:ascii="Times New Roman" w:hAnsi="Times New Roman"/>
          <w:sz w:val="24"/>
          <w:szCs w:val="24"/>
        </w:rPr>
        <w:t xml:space="preserve">п. 14) предусмотрены только «приложения в виде выписки итоговых отметок (выписки из </w:t>
      </w:r>
      <w:proofErr w:type="spellStart"/>
      <w:r w:rsidRPr="00750BAF">
        <w:rPr>
          <w:rFonts w:ascii="Times New Roman" w:hAnsi="Times New Roman"/>
          <w:sz w:val="24"/>
          <w:szCs w:val="24"/>
        </w:rPr>
        <w:t>зачетно-экзаменационных</w:t>
      </w:r>
      <w:proofErr w:type="spellEnd"/>
      <w:r w:rsidRPr="00750BAF">
        <w:rPr>
          <w:rFonts w:ascii="Times New Roman" w:hAnsi="Times New Roman"/>
          <w:sz w:val="24"/>
          <w:szCs w:val="24"/>
        </w:rPr>
        <w:t xml:space="preserve"> ведомостей</w:t>
      </w:r>
      <w:r>
        <w:rPr>
          <w:rFonts w:ascii="Times New Roman" w:hAnsi="Times New Roman"/>
          <w:sz w:val="24"/>
          <w:szCs w:val="24"/>
        </w:rPr>
        <w:t>»</w:t>
      </w:r>
      <w:r w:rsidRPr="00750BAF">
        <w:rPr>
          <w:rFonts w:ascii="Times New Roman" w:hAnsi="Times New Roman"/>
          <w:sz w:val="24"/>
          <w:szCs w:val="24"/>
        </w:rPr>
        <w:t xml:space="preserve">, </w:t>
      </w:r>
      <w:r>
        <w:rPr>
          <w:rFonts w:ascii="Times New Roman" w:hAnsi="Times New Roman"/>
          <w:sz w:val="24"/>
          <w:szCs w:val="24"/>
        </w:rPr>
        <w:t>(</w:t>
      </w:r>
      <w:r w:rsidRPr="00750BAF">
        <w:rPr>
          <w:rFonts w:ascii="Times New Roman" w:hAnsi="Times New Roman"/>
          <w:sz w:val="24"/>
          <w:szCs w:val="24"/>
        </w:rPr>
        <w:t>3) кредитная система, отдаленно напоминающая ECTS, но построенная исключительно на часах трудозатрат (50</w:t>
      </w:r>
      <w:r w:rsidRPr="00E075D6">
        <w:rPr>
          <w:rFonts w:ascii="Times New Roman" w:hAnsi="Times New Roman"/>
          <w:color w:val="000000"/>
          <w:sz w:val="24"/>
          <w:szCs w:val="24"/>
        </w:rPr>
        <w:t>–</w:t>
      </w:r>
      <w:r w:rsidRPr="00750BAF">
        <w:rPr>
          <w:rFonts w:ascii="Times New Roman" w:hAnsi="Times New Roman"/>
          <w:sz w:val="24"/>
          <w:szCs w:val="24"/>
        </w:rPr>
        <w:t>54 часа в неделю и 34</w:t>
      </w:r>
      <w:r w:rsidRPr="00E075D6">
        <w:rPr>
          <w:rFonts w:ascii="Times New Roman" w:hAnsi="Times New Roman"/>
          <w:color w:val="000000"/>
          <w:sz w:val="24"/>
          <w:szCs w:val="24"/>
        </w:rPr>
        <w:t>–</w:t>
      </w:r>
      <w:r w:rsidRPr="00750BAF">
        <w:rPr>
          <w:rFonts w:ascii="Times New Roman" w:hAnsi="Times New Roman"/>
          <w:sz w:val="24"/>
          <w:szCs w:val="24"/>
        </w:rPr>
        <w:t>40 часов на единицу учета</w:t>
      </w:r>
      <w:proofErr w:type="gramEnd"/>
      <w:r w:rsidRPr="00750BAF">
        <w:rPr>
          <w:rFonts w:ascii="Times New Roman" w:hAnsi="Times New Roman"/>
          <w:sz w:val="24"/>
          <w:szCs w:val="24"/>
        </w:rPr>
        <w:t xml:space="preserve">). Реальная сложность дисциплины не оценивалась. В упомянутом выше интервью БЕЛТА по поводу кредитов было сказано: </w:t>
      </w:r>
      <w:r>
        <w:rPr>
          <w:rFonts w:ascii="Times New Roman" w:hAnsi="Times New Roman"/>
          <w:sz w:val="24"/>
          <w:szCs w:val="24"/>
        </w:rPr>
        <w:t>«</w:t>
      </w:r>
      <w:r w:rsidRPr="00750BAF">
        <w:rPr>
          <w:rFonts w:ascii="Times New Roman" w:hAnsi="Times New Roman"/>
          <w:sz w:val="24"/>
          <w:szCs w:val="24"/>
        </w:rPr>
        <w:t xml:space="preserve">Беларусь давно идет по пути гармонизации образования </w:t>
      </w:r>
      <w:proofErr w:type="gramStart"/>
      <w:r w:rsidRPr="00750BAF">
        <w:rPr>
          <w:rFonts w:ascii="Times New Roman" w:hAnsi="Times New Roman"/>
          <w:sz w:val="24"/>
          <w:szCs w:val="24"/>
        </w:rPr>
        <w:t>с</w:t>
      </w:r>
      <w:proofErr w:type="gramEnd"/>
      <w:r w:rsidRPr="00750BAF">
        <w:rPr>
          <w:rFonts w:ascii="Times New Roman" w:hAnsi="Times New Roman"/>
          <w:sz w:val="24"/>
          <w:szCs w:val="24"/>
        </w:rPr>
        <w:t xml:space="preserve"> европейским. И в переходе на систему кредитов нет ничего сверхтяжелого</w:t>
      </w:r>
      <w:r>
        <w:rPr>
          <w:rFonts w:ascii="Times New Roman" w:hAnsi="Times New Roman"/>
          <w:sz w:val="24"/>
          <w:szCs w:val="24"/>
        </w:rPr>
        <w:t>»</w:t>
      </w:r>
      <w:r w:rsidRPr="00750BAF">
        <w:rPr>
          <w:rFonts w:ascii="Times New Roman" w:hAnsi="Times New Roman"/>
          <w:sz w:val="24"/>
          <w:szCs w:val="24"/>
        </w:rPr>
        <w:t>. Далее в тексте сообщения: «Когда были введены новые образовательные стандарты, то еще на стадии разработки была создана система учебных курсов, кратная по часам 17 учебным неделям, то есть учебные курсы в бел</w:t>
      </w:r>
      <w:r>
        <w:rPr>
          <w:rFonts w:ascii="Times New Roman" w:hAnsi="Times New Roman"/>
          <w:sz w:val="24"/>
          <w:szCs w:val="24"/>
        </w:rPr>
        <w:t>а</w:t>
      </w:r>
      <w:r w:rsidRPr="00750BAF">
        <w:rPr>
          <w:rFonts w:ascii="Times New Roman" w:hAnsi="Times New Roman"/>
          <w:sz w:val="24"/>
          <w:szCs w:val="24"/>
        </w:rPr>
        <w:t xml:space="preserve">руских вузах </w:t>
      </w:r>
      <w:r w:rsidRPr="00E075D6">
        <w:rPr>
          <w:rFonts w:ascii="Times New Roman" w:hAnsi="Times New Roman"/>
          <w:color w:val="000000"/>
          <w:sz w:val="24"/>
          <w:szCs w:val="24"/>
        </w:rPr>
        <w:t>–</w:t>
      </w:r>
      <w:r w:rsidRPr="00750BAF">
        <w:rPr>
          <w:rFonts w:ascii="Times New Roman" w:hAnsi="Times New Roman"/>
          <w:sz w:val="24"/>
          <w:szCs w:val="24"/>
        </w:rPr>
        <w:t xml:space="preserve"> 34 часа, 68 час и т. д. Это было сделано для того, чтобы потом их было легко пересчитать в кредиты». Так, конечно, никаких трудностей с переходом быть не может, как и самого перехода.</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 xml:space="preserve">Кроме того, был подготовлен известный национальный отчет о достижениях и уровне соответствия болонским рекомендациям. Отчет был хорош во всех отношениях, которые не касались противоречий с Болонскими принципами. Несоответствия чаще всего замалчивались, поэтому плана их устранения документ не содержал.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В этот же период Министерство труда приступило к формированию профессиональных стандартов, что, следует полагать, имеет в</w:t>
      </w:r>
      <w:r>
        <w:rPr>
          <w:rFonts w:ascii="Times New Roman" w:hAnsi="Times New Roman"/>
          <w:sz w:val="24"/>
          <w:szCs w:val="24"/>
        </w:rPr>
        <w:t xml:space="preserve"> </w:t>
      </w:r>
      <w:r w:rsidRPr="00750BAF">
        <w:rPr>
          <w:rFonts w:ascii="Times New Roman" w:hAnsi="Times New Roman"/>
          <w:sz w:val="24"/>
          <w:szCs w:val="24"/>
        </w:rPr>
        <w:t>виду и разработку национальной рамки квалификаций, может быть, даже с учетом европейских наработок. Работа эта не афишируется и ее результаты общественности, в том числе производящей и потребляющей кадры, не известны.</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Целесообразность разработки такой рамки при отсутствии или упрощенном варианте других болонских инструментов, тем не менее, несомненна, поскольку позволит бел</w:t>
      </w:r>
      <w:r>
        <w:rPr>
          <w:rFonts w:ascii="Times New Roman" w:hAnsi="Times New Roman"/>
          <w:sz w:val="24"/>
          <w:szCs w:val="24"/>
        </w:rPr>
        <w:t xml:space="preserve">аруским </w:t>
      </w:r>
      <w:r w:rsidRPr="00750BAF">
        <w:rPr>
          <w:rFonts w:ascii="Times New Roman" w:hAnsi="Times New Roman"/>
          <w:sz w:val="24"/>
          <w:szCs w:val="24"/>
        </w:rPr>
        <w:t xml:space="preserve"> вузам объяснить европейским партнерам во взаимно понятных терминах и цели, и достигаемые показатели качества. Предположительно, такая рамка, наложенная на существующие нормативно-квалификационные документы, приведет к их пересмотру или отмене. В частности, полностью потребуется переработать </w:t>
      </w:r>
      <w:r>
        <w:rPr>
          <w:rFonts w:ascii="Times New Roman" w:hAnsi="Times New Roman"/>
          <w:sz w:val="24"/>
          <w:szCs w:val="24"/>
        </w:rPr>
        <w:t xml:space="preserve">как </w:t>
      </w:r>
      <w:r w:rsidRPr="00750BAF">
        <w:rPr>
          <w:rFonts w:ascii="Times New Roman" w:hAnsi="Times New Roman"/>
          <w:sz w:val="24"/>
          <w:szCs w:val="24"/>
        </w:rPr>
        <w:t>тарифно-квалификационный справочник</w:t>
      </w:r>
      <w:r>
        <w:rPr>
          <w:rFonts w:ascii="Times New Roman" w:hAnsi="Times New Roman"/>
          <w:sz w:val="24"/>
          <w:szCs w:val="24"/>
        </w:rPr>
        <w:t>,</w:t>
      </w:r>
      <w:r w:rsidRPr="00750BAF">
        <w:rPr>
          <w:rFonts w:ascii="Times New Roman" w:hAnsi="Times New Roman"/>
          <w:sz w:val="24"/>
          <w:szCs w:val="24"/>
        </w:rPr>
        <w:t xml:space="preserve"> </w:t>
      </w:r>
      <w:r>
        <w:rPr>
          <w:rFonts w:ascii="Times New Roman" w:hAnsi="Times New Roman"/>
          <w:sz w:val="24"/>
          <w:szCs w:val="24"/>
        </w:rPr>
        <w:t>т</w:t>
      </w:r>
      <w:r w:rsidRPr="00750BAF">
        <w:rPr>
          <w:rFonts w:ascii="Times New Roman" w:hAnsi="Times New Roman"/>
          <w:sz w:val="24"/>
          <w:szCs w:val="24"/>
        </w:rPr>
        <w:t>ак и классификатор внешнеэкономической деятельности. Принципиально новая редакция понадобится для классификатора «Специальности и квалификации». Очевидны последствия этих изменений: стандарты специальностей высшего образования и построенные на их основе типовые учебные планы также претерпят изменения, которых потребует новый набор компетенций.</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Таким образом, в Беларус</w:t>
      </w:r>
      <w:r>
        <w:rPr>
          <w:rFonts w:ascii="Times New Roman" w:hAnsi="Times New Roman"/>
          <w:sz w:val="24"/>
          <w:szCs w:val="24"/>
        </w:rPr>
        <w:t>и</w:t>
      </w:r>
      <w:r w:rsidRPr="00750BAF">
        <w:rPr>
          <w:rFonts w:ascii="Times New Roman" w:hAnsi="Times New Roman"/>
          <w:sz w:val="24"/>
          <w:szCs w:val="24"/>
        </w:rPr>
        <w:t xml:space="preserve"> наблюдаются определенные сдвиги в понимании необходимости интеграции в Европейское пространство высшего образования. Очевидно, эти сдвиги не остались незамеченными в Европе, однако национальный отчет не был принят как документ, доказывающий реальность намерений страны не только формально примкнуть к «болонскому клубу», но и осуществить реальные реформы, которые позволили бы считать </w:t>
      </w:r>
      <w:r w:rsidRPr="00857BB1">
        <w:rPr>
          <w:rFonts w:ascii="Times New Roman" w:hAnsi="Times New Roman"/>
          <w:sz w:val="24"/>
          <w:szCs w:val="24"/>
        </w:rPr>
        <w:t>Беларусь участвующей в Болонском процессе в качестве равноправного партнера.</w:t>
      </w:r>
      <w:r w:rsidRPr="00750BAF">
        <w:rPr>
          <w:rFonts w:ascii="Times New Roman" w:hAnsi="Times New Roman"/>
          <w:sz w:val="24"/>
          <w:szCs w:val="24"/>
        </w:rPr>
        <w:t xml:space="preserve"> Поэтому на очередной встрече европейских министров образования в 2012 г</w:t>
      </w:r>
      <w:r>
        <w:rPr>
          <w:rFonts w:ascii="Times New Roman" w:hAnsi="Times New Roman"/>
          <w:sz w:val="24"/>
          <w:szCs w:val="24"/>
        </w:rPr>
        <w:t>.</w:t>
      </w:r>
      <w:r w:rsidRPr="00750BAF">
        <w:rPr>
          <w:rFonts w:ascii="Times New Roman" w:hAnsi="Times New Roman"/>
          <w:sz w:val="24"/>
          <w:szCs w:val="24"/>
        </w:rPr>
        <w:t xml:space="preserve"> бел</w:t>
      </w:r>
      <w:r>
        <w:rPr>
          <w:rFonts w:ascii="Times New Roman" w:hAnsi="Times New Roman"/>
          <w:sz w:val="24"/>
          <w:szCs w:val="24"/>
        </w:rPr>
        <w:t>аруский</w:t>
      </w:r>
      <w:r w:rsidRPr="00750BAF">
        <w:rPr>
          <w:rFonts w:ascii="Times New Roman" w:hAnsi="Times New Roman"/>
          <w:sz w:val="24"/>
          <w:szCs w:val="24"/>
        </w:rPr>
        <w:t xml:space="preserve"> вопрос не рассматривался.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Такое отторжение было вызвано упорным нежеланием официальных инстанций, ответственных за образование в стране, разобраться с тем, куда и зачем идет Европа, в чем принципиальная разница между нашими подходами и что мы должны сделать, чтобы эту разницу уменьшить до приемлемого уровня? В результате важнейшие разногласия постоянно игнорируются или не слишком умело маскируются.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Приняв за основу положения Болонского процесса, видение целей и методов их достижения европейскими структурами управления, которые, в конечном итоге, стоят за принятием всех важных решений в регионе, покажем противоречия в </w:t>
      </w:r>
      <w:proofErr w:type="spellStart"/>
      <w:r w:rsidRPr="00750BAF">
        <w:rPr>
          <w:rFonts w:ascii="Times New Roman" w:hAnsi="Times New Roman"/>
          <w:sz w:val="24"/>
          <w:szCs w:val="24"/>
        </w:rPr>
        <w:t>бел</w:t>
      </w:r>
      <w:r>
        <w:rPr>
          <w:rFonts w:ascii="Times New Roman" w:hAnsi="Times New Roman"/>
          <w:sz w:val="24"/>
          <w:szCs w:val="24"/>
        </w:rPr>
        <w:t>а</w:t>
      </w:r>
      <w:r w:rsidRPr="00750BAF">
        <w:rPr>
          <w:rFonts w:ascii="Times New Roman" w:hAnsi="Times New Roman"/>
          <w:sz w:val="24"/>
          <w:szCs w:val="24"/>
        </w:rPr>
        <w:t>руско-европейских</w:t>
      </w:r>
      <w:proofErr w:type="spellEnd"/>
      <w:r w:rsidRPr="00750BAF">
        <w:rPr>
          <w:rFonts w:ascii="Times New Roman" w:hAnsi="Times New Roman"/>
          <w:sz w:val="24"/>
          <w:szCs w:val="24"/>
        </w:rPr>
        <w:t xml:space="preserve"> позициях в отношении развития высшего образования и обеспечения его качества. Сначала обратимся к Лиссабонской платформе, принятой Евросоюзом в 2000 г., в которой в отношении образования были сформулированы 3 цели, первая из которых касалась непосредственно качества образования.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Согласно этой цели образование рассматривается как первейшее средство социальной сплоченности и эффективное экономическое вложение, что позволяет сделать Европу более конкурентоспособным и динамичным сообществом. Придание образованию этого качества предполагает, в первую очередь, повышение качества подготовки педагогического состава, квалификация которого должна обновляться с тем, чтобы быть постоянно на траектории изменений в Обществе знания. Для обеспечения будущей конкурентоспособности должны поддерживаться и развиваться направления, связанные с изучением математики и естественных наук (в т.ч. и в технических направлениях). Повышение качества образования обозначает и </w:t>
      </w:r>
      <w:r>
        <w:rPr>
          <w:rFonts w:ascii="Times New Roman" w:hAnsi="Times New Roman"/>
          <w:sz w:val="24"/>
          <w:szCs w:val="24"/>
        </w:rPr>
        <w:t>большее</w:t>
      </w:r>
      <w:r w:rsidRPr="00750BAF">
        <w:rPr>
          <w:rFonts w:ascii="Times New Roman" w:hAnsi="Times New Roman"/>
          <w:sz w:val="24"/>
          <w:szCs w:val="24"/>
        </w:rPr>
        <w:t xml:space="preserve"> соответствие между ресурсами и потребностями, чему должно способствовать развитие партнерских отношений на новой более широкой основе.</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Идет ли Беларусь в данном направлении? По определенным пунктам здесь есть совпадение или близость позиций. Например, в Беларуси декларируется преимущественная поддержка инженерного образования. И действительно, набор на технические специальности с обучением за счет средств республиканского бюджета в последнее время растет. Развитие партнерских отношений с организациями-потребителями кадров поощряется. Преподаватели проходят обязательное повышение квалификации.</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Однако в целом позиции разнятся катастрофически. Существующая система платно-бесплатного высшего образования никак не способствует социальной сплоченности </w:t>
      </w:r>
      <w:proofErr w:type="gramStart"/>
      <w:r w:rsidRPr="00750BAF">
        <w:rPr>
          <w:rFonts w:ascii="Times New Roman" w:hAnsi="Times New Roman"/>
          <w:sz w:val="24"/>
          <w:szCs w:val="24"/>
        </w:rPr>
        <w:t>при том</w:t>
      </w:r>
      <w:proofErr w:type="gramEnd"/>
      <w:r w:rsidRPr="00750BAF">
        <w:rPr>
          <w:rFonts w:ascii="Times New Roman" w:hAnsi="Times New Roman"/>
          <w:sz w:val="24"/>
          <w:szCs w:val="24"/>
        </w:rPr>
        <w:t xml:space="preserve">, что стоимость обучения относительно существующих заработных плат чрезвычайно высока, а эффективных механизмов поддержки малоимущих студентов фактически нет (статья 26 Кодекса об образовании позволяет ректорам вузов снижать плату за обучение в обоснованных случаях). Не практикуется перевод студентов, обучающихся за собственные средства, на обучение за счет средств бюджета, что не способствует стимулированию мотивации к учебе. Для выпускников вузов, обучавшихся за свой счет, нет даже статуса молодого специалиста, </w:t>
      </w:r>
      <w:r>
        <w:rPr>
          <w:rFonts w:ascii="Times New Roman" w:hAnsi="Times New Roman"/>
          <w:sz w:val="24"/>
          <w:szCs w:val="24"/>
        </w:rPr>
        <w:t>хотя бы</w:t>
      </w:r>
      <w:r w:rsidRPr="00750BAF">
        <w:rPr>
          <w:rFonts w:ascii="Times New Roman" w:hAnsi="Times New Roman"/>
          <w:sz w:val="24"/>
          <w:szCs w:val="24"/>
        </w:rPr>
        <w:t xml:space="preserve"> в том случае</w:t>
      </w:r>
      <w:r>
        <w:rPr>
          <w:rFonts w:ascii="Times New Roman" w:hAnsi="Times New Roman"/>
          <w:sz w:val="24"/>
          <w:szCs w:val="24"/>
        </w:rPr>
        <w:t>,</w:t>
      </w:r>
      <w:r w:rsidRPr="00750BAF">
        <w:rPr>
          <w:rFonts w:ascii="Times New Roman" w:hAnsi="Times New Roman"/>
          <w:sz w:val="24"/>
          <w:szCs w:val="24"/>
        </w:rPr>
        <w:t xml:space="preserve"> если им</w:t>
      </w:r>
      <w:r>
        <w:rPr>
          <w:rFonts w:ascii="Times New Roman" w:hAnsi="Times New Roman"/>
          <w:sz w:val="24"/>
          <w:szCs w:val="24"/>
        </w:rPr>
        <w:t>и</w:t>
      </w:r>
      <w:r w:rsidRPr="00750BAF">
        <w:rPr>
          <w:rFonts w:ascii="Times New Roman" w:hAnsi="Times New Roman"/>
          <w:sz w:val="24"/>
          <w:szCs w:val="24"/>
        </w:rPr>
        <w:t xml:space="preserve"> изъявлено желание пойти на работу по направлению, как идут все «бюджетники». Налицо формирование социального расслоения.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Увеличение набора на инженерные специальности происходит искусственно, анализ реальных потребностей экономики не ведется. Физико-математическое направление в классических университетах, когда-то самое мощное в стране, находится в плачевном состоянии и фактически не востребовано на рынке труда, где специалисты по перспективным направлениям развития высоких технологий не популярны в связи с незначительным количеством ведущихся в республике разработок такого уровня. Среди позитивных исключений находятся некоторые прикладные направления в радиоэлектронике и программировании. Очень медленно обновляется лабораторная база технических вузов, что не позволяет студентам приобретать умения пользоваться современным технологическим и измерительным оборудованием. Крайне мало приобретается лицензионных программных </w:t>
      </w:r>
      <w:proofErr w:type="gramStart"/>
      <w:r w:rsidRPr="00750BAF">
        <w:rPr>
          <w:rFonts w:ascii="Times New Roman" w:hAnsi="Times New Roman"/>
          <w:sz w:val="24"/>
          <w:szCs w:val="24"/>
        </w:rPr>
        <w:t>пакетов</w:t>
      </w:r>
      <w:proofErr w:type="gramEnd"/>
      <w:r w:rsidRPr="00750BAF">
        <w:rPr>
          <w:rFonts w:ascii="Times New Roman" w:hAnsi="Times New Roman"/>
          <w:sz w:val="24"/>
          <w:szCs w:val="24"/>
        </w:rPr>
        <w:t xml:space="preserve"> как общего, так и специального назначения.</w:t>
      </w:r>
    </w:p>
    <w:p w:rsidR="006720EB" w:rsidRPr="00750BAF" w:rsidRDefault="006720EB" w:rsidP="006720EB">
      <w:pPr>
        <w:spacing w:after="0" w:line="23" w:lineRule="atLeast"/>
        <w:ind w:firstLine="709"/>
        <w:jc w:val="both"/>
        <w:rPr>
          <w:rFonts w:ascii="Times New Roman" w:hAnsi="Times New Roman"/>
          <w:sz w:val="24"/>
          <w:szCs w:val="24"/>
        </w:rPr>
      </w:pPr>
      <w:proofErr w:type="gramStart"/>
      <w:r w:rsidRPr="00750BAF">
        <w:rPr>
          <w:rFonts w:ascii="Times New Roman" w:hAnsi="Times New Roman"/>
          <w:sz w:val="24"/>
          <w:szCs w:val="24"/>
        </w:rPr>
        <w:t>Не лучше обстоят дела с развитием партнерских отношений с потребителями выпускников, которые строятся чаще всего по надуманным схемам, а их эффективность оценивается по столь же надуманным показателям вроде созданных на бумаге филиалов кафедр на предприятиях, учебно-научно-производственных объединений или баз практики (реально действующие исключения при этом имеются, но их опыт тиражируется формально, без учета ситуации, а потому неэффективен).</w:t>
      </w:r>
      <w:proofErr w:type="gramEnd"/>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Прохождение преподавателями вузов повышения квалификации сводится к двухнедельным курсам или столь же коротким стажировкам в дружественных организациях, которые проводятся чаще всего формально. </w:t>
      </w:r>
    </w:p>
    <w:p w:rsidR="006720EB" w:rsidRPr="00750BAF" w:rsidRDefault="006720EB" w:rsidP="006720EB">
      <w:pPr>
        <w:spacing w:after="0"/>
        <w:ind w:firstLine="709"/>
        <w:jc w:val="both"/>
        <w:rPr>
          <w:rFonts w:ascii="Times New Roman" w:hAnsi="Times New Roman"/>
          <w:sz w:val="24"/>
          <w:szCs w:val="24"/>
        </w:rPr>
      </w:pPr>
      <w:r w:rsidRPr="00750BAF">
        <w:rPr>
          <w:rFonts w:ascii="Times New Roman" w:hAnsi="Times New Roman"/>
          <w:sz w:val="24"/>
          <w:szCs w:val="24"/>
        </w:rPr>
        <w:t xml:space="preserve">Но самое важное расхождение позиций состоит в том, что Беларусь рассматривает себя отдельно от Европы, не разделяет большую часть европейских ценностей и не собирается строить Европу для всех европейцев. В частности, в Кодексе об образовании европейские ценности или общность исторического развития не упоминаются. Изоляционистский подход, очевидно, не может служить основой для взаимопонимания </w:t>
      </w:r>
      <w:proofErr w:type="gramStart"/>
      <w:r w:rsidRPr="00750BAF">
        <w:rPr>
          <w:rFonts w:ascii="Times New Roman" w:hAnsi="Times New Roman"/>
          <w:sz w:val="24"/>
          <w:szCs w:val="24"/>
        </w:rPr>
        <w:t>при том</w:t>
      </w:r>
      <w:proofErr w:type="gramEnd"/>
      <w:r w:rsidRPr="00750BAF">
        <w:rPr>
          <w:rFonts w:ascii="Times New Roman" w:hAnsi="Times New Roman"/>
          <w:sz w:val="24"/>
          <w:szCs w:val="24"/>
        </w:rPr>
        <w:t>, что Евросоюз предлагает использовать для движения вперед общие инструменты и вести совместное планирование ближайших и отдаленных целей.</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Одна из таких целей – борьба с безработицей. В настоящее время в </w:t>
      </w:r>
      <w:proofErr w:type="spellStart"/>
      <w:r w:rsidRPr="00750BAF">
        <w:rPr>
          <w:rFonts w:ascii="Times New Roman" w:hAnsi="Times New Roman"/>
          <w:sz w:val="24"/>
          <w:szCs w:val="24"/>
        </w:rPr>
        <w:t>посткризисной</w:t>
      </w:r>
      <w:proofErr w:type="spellEnd"/>
      <w:r w:rsidRPr="00750BAF">
        <w:rPr>
          <w:rFonts w:ascii="Times New Roman" w:hAnsi="Times New Roman"/>
          <w:sz w:val="24"/>
          <w:szCs w:val="24"/>
        </w:rPr>
        <w:t xml:space="preserve"> Европе в условиях жесткой бюджетной экономии и роста безработицы во всех странах региона имеется 2 миллиона вакансий для лиц высокой квалификации в наиболее перспективных направлениях. Поэтому задача развития высшего образования, актуализации его содержания и обеспечения качества не только не снимается, но </w:t>
      </w:r>
      <w:r w:rsidRPr="00750BAF">
        <w:rPr>
          <w:rFonts w:ascii="Times New Roman" w:hAnsi="Times New Roman"/>
          <w:sz w:val="24"/>
          <w:szCs w:val="24"/>
        </w:rPr>
        <w:lastRenderedPageBreak/>
        <w:t xml:space="preserve">становится еще более важной. Так, членом Европейской комиссии по образованию </w:t>
      </w:r>
      <w:proofErr w:type="spellStart"/>
      <w:r w:rsidRPr="00750BAF">
        <w:rPr>
          <w:rFonts w:ascii="Times New Roman" w:hAnsi="Times New Roman"/>
          <w:sz w:val="24"/>
          <w:szCs w:val="24"/>
        </w:rPr>
        <w:t>Андроула</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Василеу</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Androulla</w:t>
      </w:r>
      <w:proofErr w:type="spellEnd"/>
      <w:r w:rsidRPr="00750BAF">
        <w:rPr>
          <w:rFonts w:ascii="Times New Roman" w:hAnsi="Times New Roman"/>
          <w:sz w:val="24"/>
          <w:szCs w:val="24"/>
        </w:rPr>
        <w:t xml:space="preserve"> </w:t>
      </w:r>
      <w:proofErr w:type="spellStart"/>
      <w:r w:rsidRPr="00750BAF">
        <w:rPr>
          <w:rFonts w:ascii="Times New Roman" w:hAnsi="Times New Roman"/>
          <w:sz w:val="24"/>
          <w:szCs w:val="24"/>
        </w:rPr>
        <w:t>Vassiliou</w:t>
      </w:r>
      <w:proofErr w:type="spellEnd"/>
      <w:r w:rsidRPr="00750BAF">
        <w:rPr>
          <w:rFonts w:ascii="Times New Roman" w:hAnsi="Times New Roman"/>
          <w:sz w:val="24"/>
          <w:szCs w:val="24"/>
        </w:rPr>
        <w:t>) в докладе на 24-й конференции министров образования Совета Европы 26 апреля 2013 г. в Хельсинки, было заявлено, что рынок труда нуждается в повышении качества образования и профессиональной подготовки, что требует модернизации и высшей школы и ее оснащения. При анализе стратегии развития образования в период до 2020</w:t>
      </w:r>
      <w:r>
        <w:rPr>
          <w:rFonts w:ascii="Times New Roman" w:hAnsi="Times New Roman"/>
          <w:sz w:val="24"/>
          <w:szCs w:val="24"/>
        </w:rPr>
        <w:t xml:space="preserve"> </w:t>
      </w:r>
      <w:r w:rsidRPr="00750BAF">
        <w:rPr>
          <w:rFonts w:ascii="Times New Roman" w:hAnsi="Times New Roman"/>
          <w:sz w:val="24"/>
          <w:szCs w:val="24"/>
        </w:rPr>
        <w:t>г. в докладе показано, что сейчас, как никогда ранее, необходимы инвестиции в образование для обеспечения устойчивого развития и обеспечения дальнейшего экономического роста. Среди согласованных ключевых направлений качества высшего образования называются практически ориентированное обучение, развитие навыков предпринимательства, квалификации в пользовании информационными ресурсами, в том числе открытыми образовательными ресурсами.</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Доклад подчеркивает и другие важные для развития моменты, в том числе необходимость продолжения работы над европейской рамкой квалификаций, неприемлемость отказа от социальной справедливости, прав человека, включенности в обеспечение качества и управление образованием всех участников, в том числе гражданского общества</w:t>
      </w:r>
      <w:r w:rsidRPr="00750BAF">
        <w:rPr>
          <w:rStyle w:val="a9"/>
          <w:rFonts w:ascii="Times New Roman" w:hAnsi="Times New Roman"/>
          <w:sz w:val="24"/>
          <w:szCs w:val="24"/>
        </w:rPr>
        <w:footnoteReference w:id="97"/>
      </w:r>
      <w:r w:rsidRPr="00750BAF">
        <w:rPr>
          <w:rFonts w:ascii="Times New Roman" w:hAnsi="Times New Roman"/>
          <w:sz w:val="24"/>
          <w:szCs w:val="24"/>
        </w:rPr>
        <w:t>.</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Расхождение в позициях бросается в глаза. Управление у нас только по вертикали, гражданское общество к этому не допущено. «Основной орган самоуправления» вуза – совет вуза – создается и возглавляется ректором. «Компетенция, состав и организация деятельности совета учреждения образования определяются Положением о совете учреждения образования, утверждаемым Министерством образования Республики Беларусь» (п. 4 статьи 25 Кодекса). Его решения вступают в силу после утверждения ректором. В п. 6 статьи 25 даны дополнительные возможности «По решению Президента Республики Беларусь в учреждениях высшего образования могут создаваться иные органы самоуправления, которые осуществляют свою деятельность в порядке, им определяемом». Очевидно, мнение академической общественности находится за рамками принятия такого решения.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Финансирование высшего образования, в частности, научных исследований в вузах, сокращается. Информационные технологии обновляются слишком медленно, квалификация многих преподавателей в этой области оставляет желать лучшего, а открытые образовательные ресурсы практически отсутствуют или представляют собой разрозненные пиратские копии учебных материалов.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Несомненно, Беларусь, не входя в европейские структуры, не обязана поставлять кадры в Евросоюз. Но на существующей потребности можно зарабатывать, обучая иностранцев. Правда, для этого нужно реализовать и европейский подход в высшей школе, обеспечивая понятные перспективы для зарубежных абитуриентов и четкое представление европейских работодателей о содержании и уровне подготовки в бел</w:t>
      </w:r>
      <w:r>
        <w:rPr>
          <w:rFonts w:ascii="Times New Roman" w:hAnsi="Times New Roman"/>
          <w:sz w:val="24"/>
          <w:szCs w:val="24"/>
        </w:rPr>
        <w:t xml:space="preserve">аруских </w:t>
      </w:r>
      <w:r w:rsidRPr="00750BAF">
        <w:rPr>
          <w:rFonts w:ascii="Times New Roman" w:hAnsi="Times New Roman"/>
          <w:sz w:val="24"/>
          <w:szCs w:val="24"/>
        </w:rPr>
        <w:t xml:space="preserve"> вузах. Могли бы этому помочь совместные программы и дипломы, но отдельные эксперименты в этой области показали крайнюю сложность реализации такой идеи из-за принципиальных различий в структуре образования и механизмах признания результатов  обучения.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Наша готовность к переходу, или хотя бы внедрению наиболее важных подходов и инструментов, к современной европейской системе высшего образования может быть определена путем компаративного анализа данных, содержащихся в двух недавно опубликованных (2012 г.) обзорных аналитических документах: </w:t>
      </w:r>
      <w:proofErr w:type="gramStart"/>
      <w:r w:rsidRPr="00750BAF">
        <w:rPr>
          <w:rFonts w:ascii="Times New Roman" w:hAnsi="Times New Roman"/>
          <w:sz w:val="24"/>
          <w:szCs w:val="24"/>
        </w:rPr>
        <w:t xml:space="preserve">«Реализация Болонского процесса в странах </w:t>
      </w:r>
      <w:proofErr w:type="spellStart"/>
      <w:r w:rsidRPr="00750BAF">
        <w:rPr>
          <w:rFonts w:ascii="Times New Roman" w:hAnsi="Times New Roman"/>
          <w:sz w:val="24"/>
          <w:szCs w:val="24"/>
        </w:rPr>
        <w:t>Темпус</w:t>
      </w:r>
      <w:proofErr w:type="spellEnd"/>
      <w:r w:rsidRPr="00750BAF">
        <w:rPr>
          <w:rFonts w:ascii="Times New Roman" w:hAnsi="Times New Roman"/>
          <w:sz w:val="24"/>
          <w:szCs w:val="24"/>
        </w:rPr>
        <w:t>» (имеется русскоязычный вариант)</w:t>
      </w:r>
      <w:r w:rsidRPr="00750BAF">
        <w:rPr>
          <w:rStyle w:val="a9"/>
          <w:rFonts w:ascii="Times New Roman" w:hAnsi="Times New Roman"/>
          <w:sz w:val="24"/>
          <w:szCs w:val="24"/>
        </w:rPr>
        <w:footnoteReference w:id="98"/>
      </w:r>
      <w:r w:rsidRPr="00750BAF">
        <w:rPr>
          <w:rFonts w:ascii="Times New Roman" w:hAnsi="Times New Roman"/>
          <w:sz w:val="24"/>
          <w:szCs w:val="24"/>
        </w:rPr>
        <w:t xml:space="preserve"> и «Европейская область высшего образования: отчет о внедрении Болонского процесса», подготовленный для конференции европейских министров образования в 2012 г. в Бухаресте и </w:t>
      </w:r>
      <w:r w:rsidRPr="00750BAF">
        <w:rPr>
          <w:rFonts w:ascii="Times New Roman" w:hAnsi="Times New Roman"/>
          <w:sz w:val="24"/>
          <w:szCs w:val="24"/>
        </w:rPr>
        <w:lastRenderedPageBreak/>
        <w:t xml:space="preserve">опубликованный агентством </w:t>
      </w:r>
      <w:proofErr w:type="spellStart"/>
      <w:r w:rsidRPr="00750BAF">
        <w:rPr>
          <w:rFonts w:ascii="Times New Roman" w:hAnsi="Times New Roman"/>
          <w:sz w:val="24"/>
          <w:szCs w:val="24"/>
        </w:rPr>
        <w:t>Eurydice</w:t>
      </w:r>
      <w:proofErr w:type="spellEnd"/>
      <w:r w:rsidRPr="00750BAF">
        <w:rPr>
          <w:rStyle w:val="a9"/>
          <w:rFonts w:ascii="Times New Roman" w:hAnsi="Times New Roman"/>
          <w:sz w:val="24"/>
          <w:szCs w:val="24"/>
        </w:rPr>
        <w:footnoteReference w:id="99"/>
      </w:r>
      <w:r w:rsidRPr="00750BAF">
        <w:rPr>
          <w:rFonts w:ascii="Times New Roman" w:hAnsi="Times New Roman"/>
          <w:sz w:val="24"/>
          <w:szCs w:val="24"/>
        </w:rPr>
        <w:t xml:space="preserve">. Очевидно, эти два доклада, подготовленные по одной методике и опирающиеся на одну </w:t>
      </w:r>
      <w:proofErr w:type="spellStart"/>
      <w:r w:rsidRPr="00750BAF">
        <w:rPr>
          <w:rFonts w:ascii="Times New Roman" w:hAnsi="Times New Roman"/>
          <w:sz w:val="24"/>
          <w:szCs w:val="24"/>
        </w:rPr>
        <w:t>фактологическую</w:t>
      </w:r>
      <w:proofErr w:type="spellEnd"/>
      <w:r w:rsidRPr="00750BAF">
        <w:rPr>
          <w:rFonts w:ascii="Times New Roman" w:hAnsi="Times New Roman"/>
          <w:sz w:val="24"/>
          <w:szCs w:val="24"/>
        </w:rPr>
        <w:t xml:space="preserve"> базу</w:t>
      </w:r>
      <w:r>
        <w:rPr>
          <w:rFonts w:ascii="Times New Roman" w:hAnsi="Times New Roman"/>
          <w:sz w:val="24"/>
          <w:szCs w:val="24"/>
        </w:rPr>
        <w:t>,</w:t>
      </w:r>
      <w:r w:rsidRPr="00750BAF">
        <w:rPr>
          <w:rFonts w:ascii="Times New Roman" w:hAnsi="Times New Roman"/>
          <w:sz w:val="24"/>
          <w:szCs w:val="24"/>
        </w:rPr>
        <w:t xml:space="preserve"> во многом перекликаются, поэтому могут рассматриваться для наших целей как некий совместно</w:t>
      </w:r>
      <w:proofErr w:type="gramEnd"/>
      <w:r w:rsidRPr="00750BAF">
        <w:rPr>
          <w:rFonts w:ascii="Times New Roman" w:hAnsi="Times New Roman"/>
          <w:sz w:val="24"/>
          <w:szCs w:val="24"/>
        </w:rPr>
        <w:t xml:space="preserve"> читаемый документ.</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этой связи важным для развития отношений с Европейскими органами можно считать отмеченное в докладах понимание того, что «на добровольной основе Болонский процесс реализуется в настоящее время в Беларуси». Это подчеркивает признание официальных заявлений о намерении Беларуси присоединиться к процессу, равно как и имеющиеся сложности, поскольку «в Восточной Европе </w:t>
      </w:r>
      <w:r w:rsidRPr="00857BB1">
        <w:rPr>
          <w:rFonts w:ascii="Times New Roman" w:hAnsi="Times New Roman"/>
          <w:sz w:val="24"/>
          <w:szCs w:val="24"/>
        </w:rPr>
        <w:t>&lt;</w:t>
      </w:r>
      <w:r w:rsidRPr="00750BAF">
        <w:rPr>
          <w:rFonts w:ascii="Times New Roman" w:hAnsi="Times New Roman"/>
          <w:sz w:val="24"/>
          <w:szCs w:val="24"/>
        </w:rPr>
        <w:t>…</w:t>
      </w:r>
      <w:r w:rsidRPr="00857BB1">
        <w:rPr>
          <w:rFonts w:ascii="Times New Roman" w:hAnsi="Times New Roman"/>
          <w:sz w:val="24"/>
          <w:szCs w:val="24"/>
        </w:rPr>
        <w:t>&gt;</w:t>
      </w:r>
      <w:r w:rsidRPr="00750BAF">
        <w:rPr>
          <w:rFonts w:ascii="Times New Roman" w:hAnsi="Times New Roman"/>
          <w:sz w:val="24"/>
          <w:szCs w:val="24"/>
        </w:rPr>
        <w:t xml:space="preserve"> реформы высшего образования являются длительным процессом, который протекает в ряде случаев в неблагоприятных условиях, что обусловлено наследием прошлой истории и местного политического контекста». Однако последнее означает лишь толерантность в отношении сроков проведения реформ, но не их содержания.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Доклады анализируют ситуацию с позиций основных целей Болонского процесса, первой среди которых называется «внедрение трех последовательных циклов высшего образования, а именно, первого, второго и третьего цикла, которые ведут к получению трех степеней – бакалавра, магистра и доктора». В отношении Беларуси указывается, что ни одна из принятых в большинстве болонских стран моделей первого цикла (180 или 240 зачетных кредитов ECTS и 3 или 4 года обучения) и модель двухлетнего магистерского цикла здесь не реализуется. Очевидно, начавшийся переход на так называемые дифференцированные сроки обучения и введение магистратуры с двумя траекториями, одна из которых дискриминирует выпускников в отношении права продолжения образования на следующей ступени, не изменит положения.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Далее доклады определяют ECTS как «инструмент, позволяющий студентам получать зачетные единицы за успешно освоенные курсы обучения в вузе. Система направлена </w:t>
      </w:r>
      <w:r w:rsidRPr="00857BB1">
        <w:rPr>
          <w:rFonts w:ascii="Times New Roman" w:hAnsi="Times New Roman"/>
          <w:sz w:val="24"/>
          <w:szCs w:val="24"/>
        </w:rPr>
        <w:t>&lt;</w:t>
      </w:r>
      <w:r w:rsidRPr="00750BAF">
        <w:rPr>
          <w:rFonts w:ascii="Times New Roman" w:hAnsi="Times New Roman"/>
          <w:sz w:val="24"/>
          <w:szCs w:val="24"/>
        </w:rPr>
        <w:t>…</w:t>
      </w:r>
      <w:r w:rsidRPr="00857BB1">
        <w:rPr>
          <w:rFonts w:ascii="Times New Roman" w:hAnsi="Times New Roman"/>
          <w:sz w:val="24"/>
          <w:szCs w:val="24"/>
        </w:rPr>
        <w:t>&gt;</w:t>
      </w:r>
      <w:r w:rsidRPr="00750BAF">
        <w:rPr>
          <w:rFonts w:ascii="Times New Roman" w:hAnsi="Times New Roman"/>
          <w:sz w:val="24"/>
          <w:szCs w:val="24"/>
        </w:rPr>
        <w:t xml:space="preserve"> на содействие признанию периодов обучения. </w:t>
      </w:r>
      <w:r w:rsidRPr="00857BB1">
        <w:rPr>
          <w:rFonts w:ascii="Times New Roman" w:hAnsi="Times New Roman"/>
          <w:sz w:val="24"/>
          <w:szCs w:val="24"/>
        </w:rPr>
        <w:t>&lt;</w:t>
      </w:r>
      <w:r w:rsidRPr="00750BAF">
        <w:rPr>
          <w:rFonts w:ascii="Times New Roman" w:hAnsi="Times New Roman"/>
          <w:sz w:val="24"/>
          <w:szCs w:val="24"/>
        </w:rPr>
        <w:t>…</w:t>
      </w:r>
      <w:r w:rsidRPr="00857BB1">
        <w:rPr>
          <w:rFonts w:ascii="Times New Roman" w:hAnsi="Times New Roman"/>
          <w:sz w:val="24"/>
          <w:szCs w:val="24"/>
        </w:rPr>
        <w:t>&gt;</w:t>
      </w:r>
      <w:r w:rsidRPr="00750BAF">
        <w:rPr>
          <w:rFonts w:ascii="Times New Roman" w:hAnsi="Times New Roman"/>
          <w:sz w:val="24"/>
          <w:szCs w:val="24"/>
        </w:rPr>
        <w:t xml:space="preserve"> Она также является важным инструментом содействия студенческой мобильности и обучению за рубежом. На практике 60 зачетных единиц соответствуют трудозатратам в течение одного года обучения (учебный год) по очной форме и соответствующим результатам обучения. Результаты обучения описывают, что будет знать, понимать и уметь делать студент послед успешного завершения процесса обучения». Беларусь отнесена к странам, имеющим «собственную национальную систему зачетных единиц». Эта система не критикуется, но и не включается в число </w:t>
      </w:r>
      <w:proofErr w:type="gramStart"/>
      <w:r w:rsidRPr="00750BAF">
        <w:rPr>
          <w:rFonts w:ascii="Times New Roman" w:hAnsi="Times New Roman"/>
          <w:sz w:val="24"/>
          <w:szCs w:val="24"/>
        </w:rPr>
        <w:t>отвечающих</w:t>
      </w:r>
      <w:proofErr w:type="gramEnd"/>
      <w:r w:rsidRPr="00750BAF">
        <w:rPr>
          <w:rFonts w:ascii="Times New Roman" w:hAnsi="Times New Roman"/>
          <w:sz w:val="24"/>
          <w:szCs w:val="24"/>
        </w:rPr>
        <w:t xml:space="preserve"> болонским подходам. Внедряемые в новые стандарты зачетные единицы и компетенции знать-уметь-владеть, не имеющие должного методического обоснования и стыковки с ECTS, ситуацию не изменят, хотя Беларусь и отмечена среди государств, принявших результаты обучения за важный критерий качества на законодательном уровне.</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В отношении Болонского приложения к диплому Беларусь вновь отнесена к странам, которые «используют национальное приложение к диплому». Ситуация в ближайшее время вряд ли изменится, ведь необходимо перейти на документ, содержащий 8 разделов вместо одного и написанный на английском языке. Кто это сможет осуществлять в наших вузах, пока находится за рамками рационального понимания. Возможно, начинать необходимо с переходного варианта с выдачей только по требованию (как в Азербайджане, Армении и Казахстане), а также за некоторую плату (как в Грузии, Молдове, России и Украине), хотя и то и другое является нарушением болонских рекомендаций.</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Имеется отставание Беларуси и в отношении внедрения Национальной рамки квалификаций. Этот концептуальный для международного рынка труда документ нашей страной разрабатывается, но достоверной информации о заложенных в него принципах и степени готовности нет. Между тем, «в контексте Болонского процесса в 2005 г</w:t>
      </w:r>
      <w:r w:rsidRPr="00857BB1">
        <w:rPr>
          <w:rFonts w:ascii="Times New Roman" w:hAnsi="Times New Roman"/>
          <w:sz w:val="24"/>
          <w:szCs w:val="24"/>
        </w:rPr>
        <w:t>.</w:t>
      </w:r>
      <w:r w:rsidRPr="00750BAF">
        <w:rPr>
          <w:rFonts w:ascii="Times New Roman" w:hAnsi="Times New Roman"/>
          <w:sz w:val="24"/>
          <w:szCs w:val="24"/>
        </w:rPr>
        <w:t xml:space="preserve"> в Бергене </w:t>
      </w:r>
      <w:r w:rsidRPr="00750BAF">
        <w:rPr>
          <w:rFonts w:ascii="Times New Roman" w:hAnsi="Times New Roman"/>
          <w:sz w:val="24"/>
          <w:szCs w:val="24"/>
        </w:rPr>
        <w:lastRenderedPageBreak/>
        <w:t xml:space="preserve">европейские министры образования приняли всеобъемлющую Рамку квалификаций европейского пространства высшего образования (FQ – EHEA), а также договорились о разработке к 2007 г. национальных рамок квалификаций и </w:t>
      </w:r>
      <w:proofErr w:type="gramStart"/>
      <w:r w:rsidRPr="00750BAF">
        <w:rPr>
          <w:rFonts w:ascii="Times New Roman" w:hAnsi="Times New Roman"/>
          <w:sz w:val="24"/>
          <w:szCs w:val="24"/>
        </w:rPr>
        <w:t>о</w:t>
      </w:r>
      <w:proofErr w:type="gramEnd"/>
      <w:r w:rsidRPr="00750BAF">
        <w:rPr>
          <w:rFonts w:ascii="Times New Roman" w:hAnsi="Times New Roman"/>
          <w:sz w:val="24"/>
          <w:szCs w:val="24"/>
        </w:rPr>
        <w:t xml:space="preserve"> их внедрении к 2010 г. во всех странах, подписавших Болонскую декларацию. Эти НРК для высшего образования должны отражать Болонскую структуру трех циклов и использовать общие дескрипторы, основанные </w:t>
      </w:r>
      <w:r w:rsidRPr="00E075D6">
        <w:rPr>
          <w:rFonts w:ascii="Times New Roman" w:hAnsi="Times New Roman"/>
          <w:color w:val="000000"/>
          <w:sz w:val="24"/>
          <w:szCs w:val="24"/>
        </w:rPr>
        <w:t>–</w:t>
      </w:r>
      <w:r w:rsidRPr="00750BAF">
        <w:rPr>
          <w:rFonts w:ascii="Times New Roman" w:hAnsi="Times New Roman"/>
          <w:sz w:val="24"/>
          <w:szCs w:val="24"/>
        </w:rPr>
        <w:t xml:space="preserve"> для первого и второго циклов </w:t>
      </w:r>
      <w:r w:rsidRPr="00E075D6">
        <w:rPr>
          <w:rFonts w:ascii="Times New Roman" w:hAnsi="Times New Roman"/>
          <w:color w:val="000000"/>
          <w:sz w:val="24"/>
          <w:szCs w:val="24"/>
        </w:rPr>
        <w:t>–</w:t>
      </w:r>
      <w:r w:rsidRPr="00750BAF">
        <w:rPr>
          <w:rFonts w:ascii="Times New Roman" w:hAnsi="Times New Roman"/>
          <w:sz w:val="24"/>
          <w:szCs w:val="24"/>
        </w:rPr>
        <w:t xml:space="preserve"> на результатах обучения, компетенциях и зачетных единицах». Очевидно, несоответствие бел</w:t>
      </w:r>
      <w:r>
        <w:rPr>
          <w:rFonts w:ascii="Times New Roman" w:hAnsi="Times New Roman"/>
          <w:sz w:val="24"/>
          <w:szCs w:val="24"/>
        </w:rPr>
        <w:t>аруской</w:t>
      </w:r>
      <w:r w:rsidRPr="00750BAF">
        <w:rPr>
          <w:rFonts w:ascii="Times New Roman" w:hAnsi="Times New Roman"/>
          <w:sz w:val="24"/>
          <w:szCs w:val="24"/>
        </w:rPr>
        <w:t xml:space="preserve"> </w:t>
      </w:r>
      <w:proofErr w:type="spellStart"/>
      <w:r w:rsidRPr="00750BAF">
        <w:rPr>
          <w:rFonts w:ascii="Times New Roman" w:hAnsi="Times New Roman"/>
          <w:sz w:val="24"/>
          <w:szCs w:val="24"/>
        </w:rPr>
        <w:t>трехцикловой</w:t>
      </w:r>
      <w:proofErr w:type="spellEnd"/>
      <w:r w:rsidRPr="00750BAF">
        <w:rPr>
          <w:rFonts w:ascii="Times New Roman" w:hAnsi="Times New Roman"/>
          <w:sz w:val="24"/>
          <w:szCs w:val="24"/>
        </w:rPr>
        <w:t xml:space="preserve"> структуры, где бакалавров по-прежнему рассматривают только как </w:t>
      </w:r>
      <w:proofErr w:type="gramStart"/>
      <w:r w:rsidRPr="00750BAF">
        <w:rPr>
          <w:rFonts w:ascii="Times New Roman" w:hAnsi="Times New Roman"/>
          <w:sz w:val="24"/>
          <w:szCs w:val="24"/>
        </w:rPr>
        <w:t>недоучек</w:t>
      </w:r>
      <w:proofErr w:type="gramEnd"/>
      <w:r w:rsidRPr="00750BAF">
        <w:rPr>
          <w:rFonts w:ascii="Times New Roman" w:hAnsi="Times New Roman"/>
          <w:sz w:val="24"/>
          <w:szCs w:val="24"/>
        </w:rPr>
        <w:t xml:space="preserve">, болонским рекомендациям не позволит принять правильную национальную рамку. В результате будет одобрен полуфабрикат, который совместно с дифференцированными сроками обучения серьезно отбросит выпускников </w:t>
      </w:r>
      <w:r>
        <w:rPr>
          <w:rFonts w:ascii="Times New Roman" w:hAnsi="Times New Roman"/>
          <w:sz w:val="24"/>
          <w:szCs w:val="24"/>
        </w:rPr>
        <w:t>беларуских</w:t>
      </w:r>
      <w:r w:rsidRPr="00750BAF">
        <w:rPr>
          <w:rFonts w:ascii="Times New Roman" w:hAnsi="Times New Roman"/>
          <w:sz w:val="24"/>
          <w:szCs w:val="24"/>
        </w:rPr>
        <w:t xml:space="preserve"> вузов на европейском рынке труда.</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Важное место в докладах занимает анализ соответствия болонским рекомендациям национальных систем обеспечения качества. Под этим понимается «процесс оценки, мониторинга, обеспечения, поддержания и повышения качества систем, учебных заведений и программ высшего образования. На национальном уровне такой вид внешней оценки </w:t>
      </w:r>
      <w:r w:rsidRPr="00857BB1">
        <w:rPr>
          <w:rFonts w:ascii="Times New Roman" w:hAnsi="Times New Roman"/>
          <w:sz w:val="24"/>
          <w:szCs w:val="24"/>
        </w:rPr>
        <w:t>&lt;</w:t>
      </w:r>
      <w:r w:rsidRPr="00750BAF">
        <w:rPr>
          <w:rFonts w:ascii="Times New Roman" w:hAnsi="Times New Roman"/>
          <w:sz w:val="24"/>
          <w:szCs w:val="24"/>
        </w:rPr>
        <w:t>…</w:t>
      </w:r>
      <w:r w:rsidRPr="00857BB1">
        <w:rPr>
          <w:rFonts w:ascii="Times New Roman" w:hAnsi="Times New Roman"/>
          <w:sz w:val="24"/>
          <w:szCs w:val="24"/>
        </w:rPr>
        <w:t>&gt;</w:t>
      </w:r>
      <w:r w:rsidRPr="00750BAF">
        <w:rPr>
          <w:rFonts w:ascii="Times New Roman" w:hAnsi="Times New Roman"/>
          <w:sz w:val="24"/>
          <w:szCs w:val="24"/>
        </w:rPr>
        <w:t xml:space="preserve"> должен проводиться независимым автономным органом, наделенным соответствующими полномочиями.</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то время как принцип независимого обеспечения качества становится международной тенденцией, в странах </w:t>
      </w:r>
      <w:proofErr w:type="spellStart"/>
      <w:r w:rsidRPr="00750BAF">
        <w:rPr>
          <w:rFonts w:ascii="Times New Roman" w:hAnsi="Times New Roman"/>
          <w:sz w:val="24"/>
          <w:szCs w:val="24"/>
        </w:rPr>
        <w:t>Tempus</w:t>
      </w:r>
      <w:proofErr w:type="spellEnd"/>
      <w:r w:rsidRPr="00857BB1">
        <w:rPr>
          <w:rFonts w:ascii="Times New Roman" w:hAnsi="Times New Roman"/>
          <w:sz w:val="24"/>
          <w:szCs w:val="24"/>
        </w:rPr>
        <w:t xml:space="preserve"> </w:t>
      </w:r>
      <w:r w:rsidRPr="00750BAF">
        <w:rPr>
          <w:rFonts w:ascii="Times New Roman" w:hAnsi="Times New Roman"/>
          <w:sz w:val="24"/>
          <w:szCs w:val="24"/>
        </w:rPr>
        <w:t>ответственность за обеспечение качества несет либо какая-либо государственная структура, либо министерство». Очевидно, бел</w:t>
      </w:r>
      <w:r>
        <w:rPr>
          <w:rFonts w:ascii="Times New Roman" w:hAnsi="Times New Roman"/>
          <w:sz w:val="24"/>
          <w:szCs w:val="24"/>
        </w:rPr>
        <w:t>аруская</w:t>
      </w:r>
      <w:r w:rsidRPr="00750BAF">
        <w:rPr>
          <w:rFonts w:ascii="Times New Roman" w:hAnsi="Times New Roman"/>
          <w:sz w:val="24"/>
          <w:szCs w:val="24"/>
        </w:rPr>
        <w:t xml:space="preserve"> система с Департаментом качества, являющимся подразделением Министерства образования, стоит весьма далеко от предлагаемой модели.</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В докладах в отношении качества применяется и другое понимание: «Принято считать, что в высшем образовании термин обеспечение качества обозначает политику, процедуры и практику, направленные на поддержание или повышение качества (в зависимости от того, как «качество» понимается в национальном или местном контексте). Внутреннее обеспечение качества означает меры по обеспечению качества, реализуемые структурными подразделениями вуза, факультетами и вузом в целом. Внешнее обеспечение качества означает меры, реализуемые структурами/агентствами, внешними по отношению вузу». В бел</w:t>
      </w:r>
      <w:r>
        <w:rPr>
          <w:rFonts w:ascii="Times New Roman" w:hAnsi="Times New Roman"/>
          <w:sz w:val="24"/>
          <w:szCs w:val="24"/>
        </w:rPr>
        <w:t>а</w:t>
      </w:r>
      <w:r w:rsidRPr="00750BAF">
        <w:rPr>
          <w:rFonts w:ascii="Times New Roman" w:hAnsi="Times New Roman"/>
          <w:sz w:val="24"/>
          <w:szCs w:val="24"/>
        </w:rPr>
        <w:t>руских условиях оценка, очевидно, идет лишь в отношении внутреннего обеспечения качества, тогда как меры внешних агентств оценке вообще не подлежат или оцениваются в административном порядке (как иначе может отчитаться подразделение министерства самому министерству).</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При этом у наших европейских партнеров имеется четкая позиция в отношении статуса и роли агентств, оценивающих качества высшего образования: «Должны быть учреждены соответствующие структуры на национальном или международном уровне, которые бы отвечали за внешнее обеспечение качества, и должны быть четко определены их задачи и состав. Для объективности методов, используемых для обеспечения качества, признано, что структуры, ответственные за это, должны быть независимыми и автономными. На их оценки и отчеты не должны влиять третьи стороны. Независимый характер этих структур должен быть четко прописан в их уставе и уставных документах, на законодательном уровне и в нормативных документах. Независимость является критерием членства в Европейской ассоциации обеспечения качества высшего образования (ENQA)». Игнорирование этой позиции ведет к углублению нашей изоляции и дискриминационному подходу к бел</w:t>
      </w:r>
      <w:r>
        <w:rPr>
          <w:rFonts w:ascii="Times New Roman" w:hAnsi="Times New Roman"/>
          <w:sz w:val="24"/>
          <w:szCs w:val="24"/>
        </w:rPr>
        <w:t>а</w:t>
      </w:r>
      <w:r w:rsidRPr="00750BAF">
        <w:rPr>
          <w:rFonts w:ascii="Times New Roman" w:hAnsi="Times New Roman"/>
          <w:sz w:val="24"/>
          <w:szCs w:val="24"/>
        </w:rPr>
        <w:t>руским вузам и результатам их деятельности, как не имеющим удовлетворительной оценки. Более того, со стороны органов управления образованием нет реакции на разработанные ENQA «Стандарты и руководство по обеспечению качества на Европейском пространстве высшего образования», приведение к рекомендациям которых наших принципов оценивания будет серьезным шагом к сближению позиций.</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 xml:space="preserve">В Беларуси нормативно предусмотрено участие работодателей в процессах внешнего обеспечения качества, однако практика формирования </w:t>
      </w:r>
      <w:proofErr w:type="spellStart"/>
      <w:r w:rsidRPr="00750BAF">
        <w:rPr>
          <w:rFonts w:ascii="Times New Roman" w:hAnsi="Times New Roman"/>
          <w:sz w:val="24"/>
          <w:szCs w:val="24"/>
        </w:rPr>
        <w:t>аккредитационных</w:t>
      </w:r>
      <w:proofErr w:type="spellEnd"/>
      <w:r w:rsidRPr="00750BAF">
        <w:rPr>
          <w:rFonts w:ascii="Times New Roman" w:hAnsi="Times New Roman"/>
          <w:sz w:val="24"/>
          <w:szCs w:val="24"/>
        </w:rPr>
        <w:t xml:space="preserve"> комиссий полностью игнорирует этот прогрессивный элемент.</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Законодательная база этого направления ограничена статьей 29 Кодекса об образовании, которая не предусматривает никакой другой аккредитации, </w:t>
      </w:r>
      <w:proofErr w:type="gramStart"/>
      <w:r w:rsidRPr="00750BAF">
        <w:rPr>
          <w:rFonts w:ascii="Times New Roman" w:hAnsi="Times New Roman"/>
          <w:sz w:val="24"/>
          <w:szCs w:val="24"/>
        </w:rPr>
        <w:t>кроме</w:t>
      </w:r>
      <w:proofErr w:type="gramEnd"/>
      <w:r w:rsidRPr="00750BAF">
        <w:rPr>
          <w:rFonts w:ascii="Times New Roman" w:hAnsi="Times New Roman"/>
          <w:sz w:val="24"/>
          <w:szCs w:val="24"/>
        </w:rPr>
        <w:t xml:space="preserve"> государственной. Аккредитация проводится путем установления соответствия «законодательству об образовании, содержания и качества предоставляемого образования требованиям образовательных стандартов, учебно-программной документации образовательных программ». Вопросы развития, способности учреждения преодолевать трудности и видеть цели не учитывается. В докладах о самопроверке приводятся только положительные показатели, самокритика исключается. Кодекс не развивает процедуры и процесс аккредитации, оставляя это уполномоченному агентству, т.е. самому Министерству образования – органу управления, ответственному за качество образования и контролирующему все шаги вуза. В этих условиях роль аккредитации государственных вузов абсолютно непонятна. Фактически, Министерство перепроверяет результат собственной деятельности.</w:t>
      </w:r>
    </w:p>
    <w:p w:rsidR="006720EB"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Еще одно направление, затронутое в докладах, связано с признанием иностранных квалификаций. </w:t>
      </w:r>
      <w:r w:rsidRPr="00E86926">
        <w:rPr>
          <w:rFonts w:ascii="Times New Roman" w:hAnsi="Times New Roman"/>
          <w:sz w:val="24"/>
          <w:szCs w:val="24"/>
        </w:rPr>
        <w:t xml:space="preserve">Здесь достаточным критерием успешности </w:t>
      </w:r>
      <w:r w:rsidRPr="00857BB1">
        <w:rPr>
          <w:rFonts w:ascii="Times New Roman" w:hAnsi="Times New Roman"/>
          <w:sz w:val="24"/>
          <w:szCs w:val="24"/>
        </w:rPr>
        <w:t>считается</w:t>
      </w:r>
      <w:r w:rsidRPr="00E86926">
        <w:rPr>
          <w:rFonts w:ascii="Times New Roman" w:hAnsi="Times New Roman"/>
          <w:sz w:val="24"/>
          <w:szCs w:val="24"/>
        </w:rPr>
        <w:t xml:space="preserve"> принятие Лиссабонской конвенции, котор</w:t>
      </w:r>
      <w:r w:rsidRPr="00857BB1">
        <w:rPr>
          <w:rFonts w:ascii="Times New Roman" w:hAnsi="Times New Roman"/>
          <w:sz w:val="24"/>
          <w:szCs w:val="24"/>
        </w:rPr>
        <w:t>ую</w:t>
      </w:r>
      <w:r w:rsidRPr="00E86926">
        <w:rPr>
          <w:rFonts w:ascii="Times New Roman" w:hAnsi="Times New Roman"/>
          <w:sz w:val="24"/>
          <w:szCs w:val="24"/>
        </w:rPr>
        <w:t xml:space="preserve"> </w:t>
      </w:r>
      <w:r w:rsidRPr="00857BB1">
        <w:rPr>
          <w:rFonts w:ascii="Times New Roman" w:hAnsi="Times New Roman"/>
          <w:sz w:val="24"/>
          <w:szCs w:val="24"/>
        </w:rPr>
        <w:t xml:space="preserve">ратифицировала </w:t>
      </w:r>
      <w:r w:rsidRPr="00E86926">
        <w:rPr>
          <w:rFonts w:ascii="Times New Roman" w:hAnsi="Times New Roman"/>
          <w:sz w:val="24"/>
          <w:szCs w:val="24"/>
        </w:rPr>
        <w:t xml:space="preserve"> и Беларусь.</w:t>
      </w:r>
      <w:r w:rsidRPr="00750BAF">
        <w:rPr>
          <w:rFonts w:ascii="Times New Roman" w:hAnsi="Times New Roman"/>
          <w:sz w:val="24"/>
          <w:szCs w:val="24"/>
        </w:rPr>
        <w:t xml:space="preserve"> Однако, как отмечается в докладах, принятие общих критериев оценки и аккредитации в высшей школе и соответствующих методик «способствует взаимному признанию степеней и дипломов между странами». Очевидно, в Беларуси используются лишь отдельные элементы европейских подходов к оцениванию, что является одной из причин, которые делают дипломы бел</w:t>
      </w:r>
      <w:r>
        <w:rPr>
          <w:rFonts w:ascii="Times New Roman" w:hAnsi="Times New Roman"/>
          <w:sz w:val="24"/>
          <w:szCs w:val="24"/>
        </w:rPr>
        <w:t>а</w:t>
      </w:r>
      <w:r w:rsidRPr="00750BAF">
        <w:rPr>
          <w:rFonts w:ascii="Times New Roman" w:hAnsi="Times New Roman"/>
          <w:sz w:val="24"/>
          <w:szCs w:val="24"/>
        </w:rPr>
        <w:t xml:space="preserve">руских вузов плохо принимаемыми европейскими работодателями, ведь они не могут представить, кто и как здесь оценивает подготовку, а официальные критерии найти на сайтах органов управления образованием невозможно. </w:t>
      </w:r>
      <w:proofErr w:type="gramStart"/>
      <w:r w:rsidRPr="00750BAF">
        <w:rPr>
          <w:rFonts w:ascii="Times New Roman" w:hAnsi="Times New Roman"/>
          <w:sz w:val="24"/>
          <w:szCs w:val="24"/>
        </w:rPr>
        <w:t xml:space="preserve">Внутри страны многие положения Лиссабонской конвенции не действуют, </w:t>
      </w:r>
      <w:r>
        <w:rPr>
          <w:rFonts w:ascii="Times New Roman" w:hAnsi="Times New Roman"/>
          <w:sz w:val="24"/>
          <w:szCs w:val="24"/>
        </w:rPr>
        <w:t>в</w:t>
      </w:r>
      <w:r w:rsidRPr="00750BAF">
        <w:rPr>
          <w:rFonts w:ascii="Times New Roman" w:hAnsi="Times New Roman"/>
          <w:sz w:val="24"/>
          <w:szCs w:val="24"/>
        </w:rPr>
        <w:t xml:space="preserve"> частности, в отношении признания периодов обучения: все несоответствия учебному плану (не типовому, а рабочему плану вуза, который может обновляться ежегодно), должны пересдаваться обучающимся, имевшем неосторожность учит</w:t>
      </w:r>
      <w:r>
        <w:rPr>
          <w:rFonts w:ascii="Times New Roman" w:hAnsi="Times New Roman"/>
          <w:sz w:val="24"/>
          <w:szCs w:val="24"/>
        </w:rPr>
        <w:t>ь</w:t>
      </w:r>
      <w:r w:rsidRPr="00750BAF">
        <w:rPr>
          <w:rFonts w:ascii="Times New Roman" w:hAnsi="Times New Roman"/>
          <w:sz w:val="24"/>
          <w:szCs w:val="24"/>
        </w:rPr>
        <w:t>ся в другом вузе или, что увеличивает трудности, за рубежом.</w:t>
      </w:r>
      <w:proofErr w:type="gramEnd"/>
    </w:p>
    <w:p w:rsidR="006720EB" w:rsidRPr="00750BAF" w:rsidRDefault="006720EB" w:rsidP="006720EB">
      <w:pPr>
        <w:spacing w:after="0" w:line="23" w:lineRule="atLeast"/>
        <w:ind w:firstLine="709"/>
        <w:jc w:val="both"/>
        <w:rPr>
          <w:rFonts w:ascii="Times New Roman" w:hAnsi="Times New Roman"/>
          <w:sz w:val="24"/>
          <w:szCs w:val="24"/>
        </w:rPr>
      </w:pPr>
    </w:p>
    <w:p w:rsidR="006720EB" w:rsidRPr="00750BAF" w:rsidRDefault="006720EB" w:rsidP="003254E7">
      <w:pPr>
        <w:spacing w:after="0" w:line="23" w:lineRule="atLeast"/>
        <w:ind w:left="707" w:firstLine="709"/>
        <w:jc w:val="both"/>
        <w:rPr>
          <w:rFonts w:ascii="Times New Roman" w:hAnsi="Times New Roman"/>
          <w:b/>
          <w:sz w:val="24"/>
          <w:szCs w:val="24"/>
        </w:rPr>
      </w:pPr>
      <w:r>
        <w:rPr>
          <w:rFonts w:ascii="Times New Roman" w:hAnsi="Times New Roman"/>
          <w:b/>
          <w:sz w:val="24"/>
          <w:szCs w:val="24"/>
        </w:rPr>
        <w:t>4</w:t>
      </w:r>
      <w:r w:rsidRPr="00750BAF">
        <w:rPr>
          <w:rFonts w:ascii="Times New Roman" w:hAnsi="Times New Roman"/>
          <w:b/>
          <w:sz w:val="24"/>
          <w:szCs w:val="24"/>
        </w:rPr>
        <w:t>.3. Перспективы разработки национальной рамки квалификаций</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Один из путей сближения позиций, на наш взгляд, лежит в анализе и принятии в качестве ориентира Европейской рамки квалификаций (ЕРК), которая, по сути, является набором критериев качества образования. Рассмотрим эту рамку применительно к бел</w:t>
      </w:r>
      <w:r>
        <w:rPr>
          <w:rFonts w:ascii="Times New Roman" w:hAnsi="Times New Roman"/>
          <w:sz w:val="24"/>
          <w:szCs w:val="24"/>
        </w:rPr>
        <w:t>а</w:t>
      </w:r>
      <w:r w:rsidRPr="00750BAF">
        <w:rPr>
          <w:rFonts w:ascii="Times New Roman" w:hAnsi="Times New Roman"/>
          <w:sz w:val="24"/>
          <w:szCs w:val="24"/>
        </w:rPr>
        <w:t>руском случаю (в приложении приведена структура ЕРК в переводе Московского офиса ТЕМПУС).</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Первое существенное различие состоит в том, что, в отличие от нас, ЕРК не рассматривает знания и умения в качестве компетенций, вынося последние в самостоятельную категорию. Второе различие не менее существенно. </w:t>
      </w:r>
      <w:proofErr w:type="gramStart"/>
      <w:r w:rsidRPr="00750BAF">
        <w:rPr>
          <w:rFonts w:ascii="Times New Roman" w:hAnsi="Times New Roman"/>
          <w:sz w:val="24"/>
          <w:szCs w:val="24"/>
        </w:rPr>
        <w:t>Если в Беларуси компетенцией считается знание, умение или владение, как в разрабатываемых в настоящее время стандартах высшего образования нового поколения (это действительно необходимо для определения результатов обучения по конкретной дисциплине и присутствует во многих болонских документах), то в ЕРК – это способность осуществлять некую деятельность с участием руководителя, самостоятельно, самому руководить деятельностью, анализировать, организовывать деятельность других и находить новые виды и</w:t>
      </w:r>
      <w:proofErr w:type="gramEnd"/>
      <w:r w:rsidRPr="00750BAF">
        <w:rPr>
          <w:rFonts w:ascii="Times New Roman" w:hAnsi="Times New Roman"/>
          <w:sz w:val="24"/>
          <w:szCs w:val="24"/>
        </w:rPr>
        <w:t xml:space="preserve"> сферы деятельности. </w:t>
      </w:r>
      <w:proofErr w:type="gramStart"/>
      <w:r w:rsidRPr="00750BAF">
        <w:rPr>
          <w:rFonts w:ascii="Times New Roman" w:hAnsi="Times New Roman"/>
          <w:sz w:val="24"/>
          <w:szCs w:val="24"/>
        </w:rPr>
        <w:t xml:space="preserve">При этом структура ЕРК имеет восемь уровней, только к четырем первым из которых наша высшая школа действительно готовит (в действительности, это уровни средней школы), хотя элементы уровней 5-7 в некоторых программах присутствуют, например, в виде курсов менеджмента, инновационной деятельности, системного анализа, а также научной практики в рамках второго </w:t>
      </w:r>
      <w:r w:rsidRPr="00750BAF">
        <w:rPr>
          <w:rFonts w:ascii="Times New Roman" w:hAnsi="Times New Roman"/>
          <w:sz w:val="24"/>
          <w:szCs w:val="24"/>
        </w:rPr>
        <w:lastRenderedPageBreak/>
        <w:t>(магистратура) и третьего (аспирантура) циклов.</w:t>
      </w:r>
      <w:proofErr w:type="gramEnd"/>
      <w:r w:rsidRPr="00750BAF">
        <w:rPr>
          <w:rFonts w:ascii="Times New Roman" w:hAnsi="Times New Roman"/>
          <w:sz w:val="24"/>
          <w:szCs w:val="24"/>
        </w:rPr>
        <w:t xml:space="preserve"> Способность к анализу, критическому мышлению не развивается. Следует отметить, что результат обучения в </w:t>
      </w:r>
      <w:proofErr w:type="spellStart"/>
      <w:r w:rsidRPr="00750BAF">
        <w:rPr>
          <w:rFonts w:ascii="Times New Roman" w:hAnsi="Times New Roman"/>
          <w:sz w:val="24"/>
          <w:szCs w:val="24"/>
        </w:rPr>
        <w:t>бакалавриате</w:t>
      </w:r>
      <w:proofErr w:type="spellEnd"/>
      <w:r w:rsidRPr="00750BAF">
        <w:rPr>
          <w:rFonts w:ascii="Times New Roman" w:hAnsi="Times New Roman"/>
          <w:sz w:val="24"/>
          <w:szCs w:val="24"/>
        </w:rPr>
        <w:t xml:space="preserve"> должен по ЕРК соответствовать 6-му уровню, магистратуре – </w:t>
      </w:r>
      <w:r>
        <w:rPr>
          <w:rFonts w:ascii="Times New Roman" w:hAnsi="Times New Roman"/>
          <w:sz w:val="24"/>
          <w:szCs w:val="24"/>
        </w:rPr>
        <w:t>7-</w:t>
      </w:r>
      <w:r w:rsidRPr="00750BAF">
        <w:rPr>
          <w:rFonts w:ascii="Times New Roman" w:hAnsi="Times New Roman"/>
          <w:sz w:val="24"/>
          <w:szCs w:val="24"/>
        </w:rPr>
        <w:t xml:space="preserve">му, а в аспирантуре – </w:t>
      </w:r>
      <w:r>
        <w:rPr>
          <w:rFonts w:ascii="Times New Roman" w:hAnsi="Times New Roman"/>
          <w:sz w:val="24"/>
          <w:szCs w:val="24"/>
        </w:rPr>
        <w:t>8-</w:t>
      </w:r>
      <w:r w:rsidRPr="00750BAF">
        <w:rPr>
          <w:rFonts w:ascii="Times New Roman" w:hAnsi="Times New Roman"/>
          <w:sz w:val="24"/>
          <w:szCs w:val="24"/>
        </w:rPr>
        <w:t>му.</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Эти различия показывают неэффективность проведения текущей реформы и несоответствие ее целей болонским рекомендациям: программы первого цикла перегружены ненужными дисциплинами, а другие предлагаются в избыточном объеме, что отражает не целесообразность, а возможности провайдера образовательной программы. Магистратура, в которой фактически преподаются только общеобразовательные дисциплины, а все остальное вынесено на самостоятельное обучение, является ущербной ступенью с дискриминацией части выпускников в отношении продолжения учебы. Аспирантура с весьма ограниченным набором изучаемых дисциплин, содержание которых в значительной мере дублирует ранее изученные материалы, по-прежнему контролируется Высшей аттестационной комиссией. Не предполагается развития вузовской автономии и академических свобод.</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Очевидно, не приняв ЕРК, невозможно перейти к национальной рамке квалификаций (НРК), которая в настоящее время разрабатывается более чем в сотне стран по всему миру, в том числе за пределами Европейской области высшего образования и ее целей. Примерами могут быть российские или казахстанские разработки, которые велись в условиях, близких к бел</w:t>
      </w:r>
      <w:r>
        <w:rPr>
          <w:rFonts w:ascii="Times New Roman" w:hAnsi="Times New Roman"/>
          <w:sz w:val="24"/>
          <w:szCs w:val="24"/>
        </w:rPr>
        <w:t>а</w:t>
      </w:r>
      <w:r w:rsidRPr="00750BAF">
        <w:rPr>
          <w:rFonts w:ascii="Times New Roman" w:hAnsi="Times New Roman"/>
          <w:sz w:val="24"/>
          <w:szCs w:val="24"/>
        </w:rPr>
        <w:t>ру</w:t>
      </w:r>
      <w:r>
        <w:rPr>
          <w:rFonts w:ascii="Times New Roman" w:hAnsi="Times New Roman"/>
          <w:sz w:val="24"/>
          <w:szCs w:val="24"/>
        </w:rPr>
        <w:t>с</w:t>
      </w:r>
      <w:r w:rsidRPr="00750BAF">
        <w:rPr>
          <w:rFonts w:ascii="Times New Roman" w:hAnsi="Times New Roman"/>
          <w:sz w:val="24"/>
          <w:szCs w:val="24"/>
        </w:rPr>
        <w:t>ким, или документы западноевропейских стран, начавших эту работу несколько раньше.</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Значительную помощь в понимании ЕРК и при конструировании НРК может оказать Руководство Болонской рабочей группы по квалификационным рамкам (2005 г.), рассматривающее весь комплекс болонской системы высшего образования и обеспечения качества в ней</w:t>
      </w:r>
      <w:r>
        <w:rPr>
          <w:rStyle w:val="a9"/>
          <w:rFonts w:ascii="Times New Roman" w:hAnsi="Times New Roman"/>
          <w:sz w:val="24"/>
          <w:szCs w:val="24"/>
        </w:rPr>
        <w:footnoteReference w:id="100"/>
      </w:r>
      <w:r w:rsidRPr="00750BAF">
        <w:rPr>
          <w:rFonts w:ascii="Times New Roman" w:hAnsi="Times New Roman"/>
          <w:sz w:val="24"/>
          <w:szCs w:val="24"/>
        </w:rPr>
        <w:t xml:space="preserve">. Руководство показывает, зачем нужны НРК. </w:t>
      </w:r>
      <w:proofErr w:type="gramStart"/>
      <w:r w:rsidRPr="00750BAF">
        <w:rPr>
          <w:rFonts w:ascii="Times New Roman" w:hAnsi="Times New Roman"/>
          <w:sz w:val="24"/>
          <w:szCs w:val="24"/>
        </w:rPr>
        <w:t>В частности, здесь отмечается, что рамки могут: а) сделать понятными цели образования и цели квалификаций через формулировку результатов обучения и определение права на профессиональную деятельность; б) показать переходы, интеграцию и наложения между различными квалификациями и типами квалификаций, показывая пути развития с преимуществами и препятствиями; в) показать национальную согласованную структуру взаимодействия всех участников образовательного пространства;</w:t>
      </w:r>
      <w:proofErr w:type="gramEnd"/>
      <w:r w:rsidRPr="00750BAF">
        <w:rPr>
          <w:rFonts w:ascii="Times New Roman" w:hAnsi="Times New Roman"/>
          <w:sz w:val="24"/>
          <w:szCs w:val="24"/>
        </w:rPr>
        <w:t xml:space="preserve"> г) обеспечить возможности анализа и развития существующих квалификаций и конте</w:t>
      </w:r>
      <w:proofErr w:type="gramStart"/>
      <w:r w:rsidRPr="00750BAF">
        <w:rPr>
          <w:rFonts w:ascii="Times New Roman" w:hAnsi="Times New Roman"/>
          <w:sz w:val="24"/>
          <w:szCs w:val="24"/>
        </w:rPr>
        <w:t>кст дл</w:t>
      </w:r>
      <w:proofErr w:type="gramEnd"/>
      <w:r w:rsidRPr="00750BAF">
        <w:rPr>
          <w:rFonts w:ascii="Times New Roman" w:hAnsi="Times New Roman"/>
          <w:sz w:val="24"/>
          <w:szCs w:val="24"/>
        </w:rPr>
        <w:t>я проектирования новых квалификаций. Правильно составленные на этих принципах рамки помогут и осознанию системы квалификаций с ее преимуществами и недостатками населения страны, а также повысят ее привлекательность для граждан других стран, стремящихся к получению высшего образования.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Непременным условием успешности рамки в Руководстве называется их включенность в национальную академическую архитектуру, в пределах которой автономные учреждения высшего образования могут процветать и быть поддержаны. Рамки должны облегчать создание академической независимости в пределах системы ответственности и внешних контрольных точек. Учреждениям высшего образования рамка должна предоставлять ясные параметры для реализации собственных возможностей и развития. При этом учреждения высшего образования будут нести ответственность за свои действия.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Готовность бел</w:t>
      </w:r>
      <w:r>
        <w:rPr>
          <w:rFonts w:ascii="Times New Roman" w:hAnsi="Times New Roman"/>
          <w:sz w:val="24"/>
          <w:szCs w:val="24"/>
        </w:rPr>
        <w:t>а</w:t>
      </w:r>
      <w:r w:rsidRPr="00750BAF">
        <w:rPr>
          <w:rFonts w:ascii="Times New Roman" w:hAnsi="Times New Roman"/>
          <w:sz w:val="24"/>
          <w:szCs w:val="24"/>
        </w:rPr>
        <w:t>ру</w:t>
      </w:r>
      <w:r>
        <w:rPr>
          <w:rFonts w:ascii="Times New Roman" w:hAnsi="Times New Roman"/>
          <w:sz w:val="24"/>
          <w:szCs w:val="24"/>
        </w:rPr>
        <w:t>с</w:t>
      </w:r>
      <w:r w:rsidRPr="00750BAF">
        <w:rPr>
          <w:rFonts w:ascii="Times New Roman" w:hAnsi="Times New Roman"/>
          <w:sz w:val="24"/>
          <w:szCs w:val="24"/>
        </w:rPr>
        <w:t xml:space="preserve">ких вузов к принятию такой рамки серьезно ограничена недостаточной автономией, с одной стороны, и отсутствием фактической ответственности за результаты обучения, с другой. К сожалению, и внешние контрольные точки не в полной мере отражают современный подход, основанный на анализе результатов </w:t>
      </w:r>
      <w:r w:rsidRPr="00750BAF">
        <w:rPr>
          <w:rFonts w:ascii="Times New Roman" w:hAnsi="Times New Roman"/>
          <w:sz w:val="24"/>
          <w:szCs w:val="24"/>
        </w:rPr>
        <w:lastRenderedPageBreak/>
        <w:t>обучения, поскольку аккредитация проводится в настоящее время преимущественно путем анализа условий осуществления образовательного процесса и качества документации.</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Отсутствие НРК не позволяет сделать и следующий важный шаг – разработать профессиональные стандарты, которые показывали бы наборы компетенций, необходимых для выполнения той или иной профессиональной деятельности. Появляющиеся сообщения о том, что такие разработки ведутся</w:t>
      </w:r>
      <w:r>
        <w:rPr>
          <w:rFonts w:ascii="Times New Roman" w:hAnsi="Times New Roman"/>
          <w:sz w:val="24"/>
          <w:szCs w:val="24"/>
        </w:rPr>
        <w:t>,</w:t>
      </w:r>
      <w:r w:rsidRPr="00750BAF">
        <w:rPr>
          <w:rFonts w:ascii="Times New Roman" w:hAnsi="Times New Roman"/>
          <w:sz w:val="24"/>
          <w:szCs w:val="24"/>
        </w:rPr>
        <w:t xml:space="preserve"> не дают возможности оценить их эффективность и направленность.</w:t>
      </w:r>
    </w:p>
    <w:p w:rsidR="006720EB" w:rsidRDefault="006720EB" w:rsidP="006720EB">
      <w:pPr>
        <w:spacing w:after="0" w:line="23" w:lineRule="atLeast"/>
        <w:ind w:firstLine="709"/>
        <w:jc w:val="both"/>
        <w:rPr>
          <w:rFonts w:ascii="Times New Roman" w:hAnsi="Times New Roman"/>
          <w:b/>
          <w:sz w:val="24"/>
          <w:szCs w:val="24"/>
        </w:rPr>
      </w:pPr>
    </w:p>
    <w:p w:rsidR="006720EB" w:rsidRPr="00750BAF" w:rsidRDefault="006720EB" w:rsidP="00AF11DB">
      <w:pPr>
        <w:spacing w:after="0" w:line="23" w:lineRule="atLeast"/>
        <w:ind w:left="707" w:firstLine="709"/>
        <w:jc w:val="both"/>
        <w:rPr>
          <w:rFonts w:ascii="Times New Roman" w:hAnsi="Times New Roman"/>
          <w:b/>
          <w:sz w:val="24"/>
          <w:szCs w:val="24"/>
        </w:rPr>
      </w:pPr>
      <w:r>
        <w:rPr>
          <w:rFonts w:ascii="Times New Roman" w:hAnsi="Times New Roman"/>
          <w:b/>
          <w:sz w:val="24"/>
          <w:szCs w:val="24"/>
        </w:rPr>
        <w:t>4</w:t>
      </w:r>
      <w:r w:rsidRPr="00750BAF">
        <w:rPr>
          <w:rFonts w:ascii="Times New Roman" w:hAnsi="Times New Roman"/>
          <w:b/>
          <w:sz w:val="24"/>
          <w:szCs w:val="24"/>
        </w:rPr>
        <w:t>.4. Выводы</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Проведенный сравнительный анализ состояния системы обеспечения качества в высшем образовании Беларуси и Европейской области высшего образования показывает, что расхождения имеют как структурный, так и принципиальный характер. Они могут быть обобщены в виде следующих тезисов.</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1. Весьма ограниченные автономия бел</w:t>
      </w:r>
      <w:r>
        <w:rPr>
          <w:rFonts w:ascii="Times New Roman" w:hAnsi="Times New Roman"/>
          <w:sz w:val="24"/>
          <w:szCs w:val="24"/>
        </w:rPr>
        <w:t>а</w:t>
      </w:r>
      <w:r w:rsidRPr="00750BAF">
        <w:rPr>
          <w:rFonts w:ascii="Times New Roman" w:hAnsi="Times New Roman"/>
          <w:sz w:val="24"/>
          <w:szCs w:val="24"/>
        </w:rPr>
        <w:t>ру</w:t>
      </w:r>
      <w:r>
        <w:rPr>
          <w:rFonts w:ascii="Times New Roman" w:hAnsi="Times New Roman"/>
          <w:sz w:val="24"/>
          <w:szCs w:val="24"/>
        </w:rPr>
        <w:t>с</w:t>
      </w:r>
      <w:r w:rsidRPr="00750BAF">
        <w:rPr>
          <w:rFonts w:ascii="Times New Roman" w:hAnsi="Times New Roman"/>
          <w:sz w:val="24"/>
          <w:szCs w:val="24"/>
        </w:rPr>
        <w:t>ких вузов и академических свобод в них не дает возможности для их дальнейшего развития, в том числе, повышения качества образования. Можно отметить как наиболее негативные моменты практическое отсутствие участия академической общественности и студентов в управлении вузами, жесткий государственный контроль, подавляющий инициативу и творчество.</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2. Устаревшая структура высшей школы с утяжеленной и узкоспециализированной первой ступенью, неразвитой и не имеющей значения на рынке труда второй ступенью, неэффективной третьей ступенью, лишь недавно узаконенной в качестве таковой. Такая система не учитывает массового характера современного высшего образования и динамично изменяющихся требований к квалификациям.</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3. Неэффективная система </w:t>
      </w:r>
      <w:r w:rsidRPr="006C0E02">
        <w:rPr>
          <w:rFonts w:ascii="Times New Roman" w:hAnsi="Times New Roman"/>
          <w:sz w:val="24"/>
          <w:szCs w:val="24"/>
        </w:rPr>
        <w:t>контроля качества, полностью контролируемая</w:t>
      </w:r>
      <w:r w:rsidRPr="00750BAF">
        <w:rPr>
          <w:rFonts w:ascii="Times New Roman" w:hAnsi="Times New Roman"/>
          <w:sz w:val="24"/>
          <w:szCs w:val="24"/>
        </w:rPr>
        <w:t xml:space="preserve"> Министерством образования и не нацеленная на результаты обучения. Отсутствие связи применяемых методов и критериев с современными разработками, в том числе ENQA (</w:t>
      </w:r>
      <w:proofErr w:type="spellStart"/>
      <w:r w:rsidRPr="00857BB1">
        <w:rPr>
          <w:rFonts w:ascii="Times New Roman" w:hAnsi="Times New Roman"/>
          <w:i/>
          <w:sz w:val="24"/>
          <w:szCs w:val="24"/>
        </w:rPr>
        <w:t>Standards</w:t>
      </w:r>
      <w:proofErr w:type="spellEnd"/>
      <w:r w:rsidRPr="00857BB1">
        <w:rPr>
          <w:rFonts w:ascii="Times New Roman" w:hAnsi="Times New Roman"/>
          <w:i/>
          <w:sz w:val="24"/>
          <w:szCs w:val="24"/>
        </w:rPr>
        <w:t xml:space="preserve"> </w:t>
      </w:r>
      <w:proofErr w:type="spellStart"/>
      <w:r w:rsidRPr="00857BB1">
        <w:rPr>
          <w:rFonts w:ascii="Times New Roman" w:hAnsi="Times New Roman"/>
          <w:i/>
          <w:sz w:val="24"/>
          <w:szCs w:val="24"/>
        </w:rPr>
        <w:t>and</w:t>
      </w:r>
      <w:proofErr w:type="spellEnd"/>
      <w:r w:rsidRPr="00857BB1">
        <w:rPr>
          <w:rFonts w:ascii="Times New Roman" w:hAnsi="Times New Roman"/>
          <w:i/>
          <w:sz w:val="24"/>
          <w:szCs w:val="24"/>
        </w:rPr>
        <w:t xml:space="preserve"> </w:t>
      </w:r>
      <w:proofErr w:type="spellStart"/>
      <w:r w:rsidRPr="00857BB1">
        <w:rPr>
          <w:rFonts w:ascii="Times New Roman" w:hAnsi="Times New Roman"/>
          <w:i/>
          <w:sz w:val="24"/>
          <w:szCs w:val="24"/>
        </w:rPr>
        <w:t>Guidelines</w:t>
      </w:r>
      <w:proofErr w:type="spellEnd"/>
      <w:r w:rsidRPr="00857BB1">
        <w:rPr>
          <w:rFonts w:ascii="Times New Roman" w:hAnsi="Times New Roman"/>
          <w:i/>
          <w:sz w:val="24"/>
          <w:szCs w:val="24"/>
        </w:rPr>
        <w:t xml:space="preserve"> </w:t>
      </w:r>
      <w:proofErr w:type="spellStart"/>
      <w:r w:rsidRPr="00857BB1">
        <w:rPr>
          <w:rFonts w:ascii="Times New Roman" w:hAnsi="Times New Roman"/>
          <w:i/>
          <w:sz w:val="24"/>
          <w:szCs w:val="24"/>
        </w:rPr>
        <w:t>for</w:t>
      </w:r>
      <w:proofErr w:type="spellEnd"/>
      <w:r w:rsidRPr="00857BB1">
        <w:rPr>
          <w:rFonts w:ascii="Times New Roman" w:hAnsi="Times New Roman"/>
          <w:i/>
          <w:sz w:val="24"/>
          <w:szCs w:val="24"/>
        </w:rPr>
        <w:t xml:space="preserve"> </w:t>
      </w:r>
      <w:proofErr w:type="spellStart"/>
      <w:r w:rsidRPr="00857BB1">
        <w:rPr>
          <w:rFonts w:ascii="Times New Roman" w:hAnsi="Times New Roman"/>
          <w:i/>
          <w:sz w:val="24"/>
          <w:szCs w:val="24"/>
        </w:rPr>
        <w:t>Quality</w:t>
      </w:r>
      <w:proofErr w:type="spellEnd"/>
      <w:r w:rsidRPr="00857BB1">
        <w:rPr>
          <w:rFonts w:ascii="Times New Roman" w:hAnsi="Times New Roman"/>
          <w:i/>
          <w:sz w:val="24"/>
          <w:szCs w:val="24"/>
        </w:rPr>
        <w:t xml:space="preserve"> </w:t>
      </w:r>
      <w:proofErr w:type="spellStart"/>
      <w:r w:rsidRPr="00857BB1">
        <w:rPr>
          <w:rFonts w:ascii="Times New Roman" w:hAnsi="Times New Roman"/>
          <w:i/>
          <w:sz w:val="24"/>
          <w:szCs w:val="24"/>
        </w:rPr>
        <w:t>Assurance</w:t>
      </w:r>
      <w:proofErr w:type="spellEnd"/>
      <w:r w:rsidRPr="00857BB1">
        <w:rPr>
          <w:rFonts w:ascii="Times New Roman" w:hAnsi="Times New Roman"/>
          <w:i/>
          <w:sz w:val="24"/>
          <w:szCs w:val="24"/>
        </w:rPr>
        <w:t xml:space="preserve"> </w:t>
      </w:r>
      <w:proofErr w:type="spellStart"/>
      <w:r w:rsidRPr="00857BB1">
        <w:rPr>
          <w:rFonts w:ascii="Times New Roman" w:hAnsi="Times New Roman"/>
          <w:i/>
          <w:sz w:val="24"/>
          <w:szCs w:val="24"/>
        </w:rPr>
        <w:t>in</w:t>
      </w:r>
      <w:proofErr w:type="spellEnd"/>
      <w:r w:rsidRPr="00857BB1">
        <w:rPr>
          <w:rFonts w:ascii="Times New Roman" w:hAnsi="Times New Roman"/>
          <w:i/>
          <w:sz w:val="24"/>
          <w:szCs w:val="24"/>
        </w:rPr>
        <w:t xml:space="preserve"> EAHE</w:t>
      </w:r>
      <w:r w:rsidRPr="00750BAF">
        <w:rPr>
          <w:rFonts w:ascii="Times New Roman" w:hAnsi="Times New Roman"/>
          <w:sz w:val="24"/>
          <w:szCs w:val="24"/>
        </w:rPr>
        <w:t>).</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4. Плохая связь вузов с потребителями выпускников. Отсутствие участия работодателей в формировании содержания обучения и управления вузами.</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5. Отсутствие современных инструментов обеспечения качества, в том числе, признанных в Европейской области высшего образования: европейского приложения к диплому, системы перевода и накопления кредитов, системы признания периодов обучения, национальной рамки квалификаций и вытекающих из нее профессиональных стандартов.</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Эти проблемные поля позволяют предложить следующие меры для улучшения ситуации и сближения системы высшего образования в Беларуси и в Европейской области высшего образования. Очевидно, предложения затрагивают Кодекс об образовании, структуру Мин</w:t>
      </w:r>
      <w:r>
        <w:rPr>
          <w:rFonts w:ascii="Times New Roman" w:hAnsi="Times New Roman"/>
          <w:sz w:val="24"/>
          <w:szCs w:val="24"/>
        </w:rPr>
        <w:t xml:space="preserve">истерства </w:t>
      </w:r>
      <w:r w:rsidRPr="00750BAF">
        <w:rPr>
          <w:rFonts w:ascii="Times New Roman" w:hAnsi="Times New Roman"/>
          <w:sz w:val="24"/>
          <w:szCs w:val="24"/>
        </w:rPr>
        <w:t>образования, систему внутреннего и внешнего контроля качества.</w:t>
      </w:r>
    </w:p>
    <w:p w:rsidR="006720EB" w:rsidRDefault="006720EB" w:rsidP="006720EB">
      <w:pPr>
        <w:spacing w:after="0" w:line="23" w:lineRule="atLeast"/>
        <w:ind w:firstLine="709"/>
        <w:jc w:val="both"/>
        <w:rPr>
          <w:rFonts w:ascii="Times New Roman" w:hAnsi="Times New Roman"/>
          <w:b/>
          <w:sz w:val="24"/>
          <w:szCs w:val="24"/>
        </w:rPr>
      </w:pPr>
    </w:p>
    <w:p w:rsidR="006720EB" w:rsidRPr="00750BAF" w:rsidRDefault="006720EB" w:rsidP="00AF11DB">
      <w:pPr>
        <w:spacing w:after="0" w:line="23" w:lineRule="atLeast"/>
        <w:ind w:left="707" w:firstLine="709"/>
        <w:jc w:val="both"/>
        <w:rPr>
          <w:rFonts w:ascii="Times New Roman" w:hAnsi="Times New Roman"/>
          <w:sz w:val="24"/>
          <w:szCs w:val="24"/>
        </w:rPr>
      </w:pPr>
      <w:r>
        <w:rPr>
          <w:rFonts w:ascii="Times New Roman" w:hAnsi="Times New Roman"/>
          <w:b/>
          <w:sz w:val="24"/>
          <w:szCs w:val="24"/>
        </w:rPr>
        <w:t>4</w:t>
      </w:r>
      <w:r w:rsidRPr="00750BAF">
        <w:rPr>
          <w:rFonts w:ascii="Times New Roman" w:hAnsi="Times New Roman"/>
          <w:b/>
          <w:sz w:val="24"/>
          <w:szCs w:val="24"/>
        </w:rPr>
        <w:t>.5</w:t>
      </w:r>
      <w:r w:rsidRPr="00750BAF">
        <w:rPr>
          <w:rFonts w:ascii="Times New Roman" w:hAnsi="Times New Roman"/>
          <w:sz w:val="24"/>
          <w:szCs w:val="24"/>
        </w:rPr>
        <w:t xml:space="preserve">. </w:t>
      </w:r>
      <w:r w:rsidRPr="00750BAF">
        <w:rPr>
          <w:rFonts w:ascii="Times New Roman" w:hAnsi="Times New Roman"/>
          <w:b/>
          <w:sz w:val="24"/>
          <w:szCs w:val="24"/>
        </w:rPr>
        <w:t>Приложение</w:t>
      </w:r>
      <w:r w:rsidRPr="00750BAF">
        <w:rPr>
          <w:rFonts w:ascii="Times New Roman" w:hAnsi="Times New Roman"/>
          <w:sz w:val="24"/>
          <w:szCs w:val="24"/>
        </w:rPr>
        <w:t xml:space="preserve">. </w:t>
      </w:r>
    </w:p>
    <w:p w:rsidR="006720EB" w:rsidRPr="00750BAF" w:rsidRDefault="006720EB" w:rsidP="00AF11DB">
      <w:pPr>
        <w:spacing w:after="0" w:line="23" w:lineRule="atLeast"/>
        <w:ind w:left="1416"/>
        <w:jc w:val="both"/>
        <w:rPr>
          <w:rFonts w:ascii="Times New Roman" w:hAnsi="Times New Roman"/>
          <w:sz w:val="24"/>
          <w:szCs w:val="24"/>
        </w:rPr>
      </w:pPr>
      <w:r w:rsidRPr="00750BAF">
        <w:rPr>
          <w:rFonts w:ascii="Times New Roman" w:hAnsi="Times New Roman"/>
          <w:b/>
          <w:sz w:val="24"/>
          <w:szCs w:val="24"/>
        </w:rPr>
        <w:t>Европейская рамка квалификаций (ЕРК). Дескрипторы, определяющие уровни Европейской рамки квалификаций</w:t>
      </w:r>
      <w:r>
        <w:rPr>
          <w:rStyle w:val="a9"/>
          <w:rFonts w:ascii="Times New Roman" w:hAnsi="Times New Roman"/>
          <w:b/>
          <w:sz w:val="24"/>
          <w:szCs w:val="24"/>
        </w:rPr>
        <w:footnoteReference w:id="101"/>
      </w:r>
      <w:r>
        <w:rPr>
          <w:rFonts w:ascii="Times New Roman" w:hAnsi="Times New Roman"/>
          <w:b/>
          <w:sz w:val="24"/>
          <w:szCs w:val="24"/>
        </w:rPr>
        <w:t>.</w:t>
      </w:r>
      <w:r w:rsidRPr="00750BAF">
        <w:rPr>
          <w:rFonts w:ascii="Times New Roman" w:hAnsi="Times New Roman"/>
          <w:sz w:val="24"/>
          <w:szCs w:val="24"/>
        </w:rPr>
        <w:t xml:space="preserve">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Каждый из 8-ми уровней определен набором дескрипторов, описывающих результаты обучения, относящиеся ко всем квалификациям на данном уровне.</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Знания – в ЕРК знания определяются как теоретические и/или практические.</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Умения – в ЕРК умения описываются как когнитивные (относящиеся к использованию логического, интуитивного и творческого мышления) и практические (ручной труд и использование методов, материалов и инструментов).</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lastRenderedPageBreak/>
        <w:t>Компетенции – в контексте ЕРК компетенции описываются в терминах ответственности и автономии.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5"/>
        <w:gridCol w:w="2079"/>
        <w:gridCol w:w="2977"/>
        <w:gridCol w:w="2800"/>
      </w:tblGrid>
      <w:tr w:rsidR="006720EB" w:rsidRPr="00750BAF" w:rsidTr="00B54D09">
        <w:tc>
          <w:tcPr>
            <w:tcW w:w="1715" w:type="dxa"/>
          </w:tcPr>
          <w:p w:rsidR="006720EB" w:rsidRPr="00750BAF" w:rsidRDefault="006720EB" w:rsidP="00B54D09">
            <w:pPr>
              <w:spacing w:after="0" w:line="23" w:lineRule="atLeast"/>
              <w:jc w:val="both"/>
              <w:rPr>
                <w:rFonts w:ascii="Times New Roman" w:hAnsi="Times New Roman"/>
                <w:sz w:val="24"/>
                <w:szCs w:val="24"/>
              </w:rPr>
            </w:pPr>
            <w:r w:rsidRPr="00750BAF">
              <w:rPr>
                <w:rFonts w:ascii="Times New Roman" w:hAnsi="Times New Roman"/>
                <w:sz w:val="24"/>
                <w:szCs w:val="24"/>
              </w:rPr>
              <w:t>Уровень</w:t>
            </w:r>
          </w:p>
        </w:tc>
        <w:tc>
          <w:tcPr>
            <w:tcW w:w="2079" w:type="dxa"/>
          </w:tcPr>
          <w:p w:rsidR="006720EB" w:rsidRPr="00750BAF" w:rsidRDefault="006720EB" w:rsidP="00B54D09">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Знания</w:t>
            </w:r>
          </w:p>
        </w:tc>
        <w:tc>
          <w:tcPr>
            <w:tcW w:w="2977" w:type="dxa"/>
          </w:tcPr>
          <w:p w:rsidR="006720EB" w:rsidRPr="00750BAF" w:rsidRDefault="006720EB" w:rsidP="00B54D09">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Умения</w:t>
            </w:r>
          </w:p>
        </w:tc>
        <w:tc>
          <w:tcPr>
            <w:tcW w:w="2800" w:type="dxa"/>
          </w:tcPr>
          <w:p w:rsidR="006720EB" w:rsidRPr="00750BAF" w:rsidRDefault="006720EB" w:rsidP="00B54D09">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Компетенции</w:t>
            </w:r>
          </w:p>
        </w:tc>
      </w:tr>
      <w:tr w:rsidR="006720EB" w:rsidRPr="00750BAF" w:rsidTr="00B54D09">
        <w:tc>
          <w:tcPr>
            <w:tcW w:w="1715" w:type="dxa"/>
          </w:tcPr>
          <w:p w:rsidR="006720EB" w:rsidRPr="00750BAF" w:rsidRDefault="006720EB" w:rsidP="00B54D09">
            <w:pPr>
              <w:spacing w:after="0" w:line="23" w:lineRule="atLeast"/>
              <w:jc w:val="both"/>
              <w:rPr>
                <w:rFonts w:ascii="Times New Roman" w:hAnsi="Times New Roman"/>
                <w:sz w:val="24"/>
                <w:szCs w:val="24"/>
              </w:rPr>
            </w:pPr>
            <w:r w:rsidRPr="00750BAF">
              <w:rPr>
                <w:rFonts w:ascii="Times New Roman" w:hAnsi="Times New Roman"/>
                <w:sz w:val="24"/>
                <w:szCs w:val="24"/>
              </w:rPr>
              <w:t>Уровень 1</w:t>
            </w:r>
          </w:p>
        </w:tc>
        <w:tc>
          <w:tcPr>
            <w:tcW w:w="2079" w:type="dxa"/>
          </w:tcPr>
          <w:p w:rsidR="006720EB" w:rsidRPr="00750BAF" w:rsidRDefault="006720EB" w:rsidP="00B54D09">
            <w:pPr>
              <w:spacing w:after="0" w:line="23" w:lineRule="atLeast"/>
              <w:rPr>
                <w:rFonts w:ascii="Times New Roman" w:hAnsi="Times New Roman"/>
                <w:sz w:val="24"/>
                <w:szCs w:val="24"/>
              </w:rPr>
            </w:pPr>
            <w:r w:rsidRPr="00750BAF">
              <w:rPr>
                <w:rFonts w:ascii="Times New Roman" w:hAnsi="Times New Roman"/>
                <w:sz w:val="24"/>
                <w:szCs w:val="24"/>
              </w:rPr>
              <w:t>Базовые общие знания</w:t>
            </w:r>
          </w:p>
        </w:tc>
        <w:tc>
          <w:tcPr>
            <w:tcW w:w="2977" w:type="dxa"/>
          </w:tcPr>
          <w:p w:rsidR="006720EB" w:rsidRPr="00750BAF" w:rsidRDefault="006720EB" w:rsidP="00B54D09">
            <w:pPr>
              <w:spacing w:after="0" w:line="23" w:lineRule="atLeast"/>
              <w:ind w:firstLine="34"/>
              <w:rPr>
                <w:rFonts w:ascii="Times New Roman" w:hAnsi="Times New Roman"/>
                <w:sz w:val="24"/>
                <w:szCs w:val="24"/>
              </w:rPr>
            </w:pPr>
            <w:r w:rsidRPr="00750BAF">
              <w:rPr>
                <w:rFonts w:ascii="Times New Roman" w:hAnsi="Times New Roman"/>
                <w:sz w:val="24"/>
                <w:szCs w:val="24"/>
              </w:rPr>
              <w:t xml:space="preserve">Базовые умения, требующие выполнения простых заданий </w:t>
            </w:r>
          </w:p>
        </w:tc>
        <w:tc>
          <w:tcPr>
            <w:tcW w:w="2800" w:type="dxa"/>
          </w:tcPr>
          <w:p w:rsidR="006720EB" w:rsidRPr="00750BAF" w:rsidRDefault="006720EB" w:rsidP="00B54D09">
            <w:pPr>
              <w:spacing w:after="0" w:line="23" w:lineRule="atLeast"/>
              <w:ind w:firstLine="33"/>
              <w:rPr>
                <w:rFonts w:ascii="Times New Roman" w:hAnsi="Times New Roman"/>
                <w:sz w:val="24"/>
                <w:szCs w:val="24"/>
              </w:rPr>
            </w:pPr>
            <w:r w:rsidRPr="00750BAF">
              <w:rPr>
                <w:rFonts w:ascii="Times New Roman" w:hAnsi="Times New Roman"/>
                <w:sz w:val="24"/>
                <w:szCs w:val="24"/>
              </w:rPr>
              <w:t>Работать или обучаться под непосредственным руководством в структурированной среде</w:t>
            </w:r>
          </w:p>
        </w:tc>
      </w:tr>
      <w:tr w:rsidR="006720EB" w:rsidRPr="00750BAF" w:rsidTr="00B54D09">
        <w:tc>
          <w:tcPr>
            <w:tcW w:w="1715" w:type="dxa"/>
          </w:tcPr>
          <w:p w:rsidR="006720EB" w:rsidRPr="00750BAF" w:rsidRDefault="006720EB" w:rsidP="00B54D09">
            <w:pPr>
              <w:spacing w:after="0" w:line="23" w:lineRule="atLeast"/>
              <w:jc w:val="both"/>
              <w:rPr>
                <w:rFonts w:ascii="Times New Roman" w:hAnsi="Times New Roman"/>
                <w:sz w:val="24"/>
                <w:szCs w:val="24"/>
              </w:rPr>
            </w:pPr>
            <w:r w:rsidRPr="00750BAF">
              <w:rPr>
                <w:rFonts w:ascii="Times New Roman" w:hAnsi="Times New Roman"/>
                <w:sz w:val="24"/>
                <w:szCs w:val="24"/>
              </w:rPr>
              <w:t>Уровень 2</w:t>
            </w:r>
          </w:p>
        </w:tc>
        <w:tc>
          <w:tcPr>
            <w:tcW w:w="2079" w:type="dxa"/>
          </w:tcPr>
          <w:p w:rsidR="006720EB" w:rsidRPr="00750BAF" w:rsidRDefault="006720EB" w:rsidP="00B54D09">
            <w:pPr>
              <w:spacing w:after="0" w:line="23" w:lineRule="atLeast"/>
              <w:rPr>
                <w:rFonts w:ascii="Times New Roman" w:hAnsi="Times New Roman"/>
                <w:sz w:val="24"/>
                <w:szCs w:val="24"/>
              </w:rPr>
            </w:pPr>
            <w:r w:rsidRPr="00750BAF">
              <w:rPr>
                <w:rFonts w:ascii="Times New Roman" w:hAnsi="Times New Roman"/>
                <w:sz w:val="24"/>
                <w:szCs w:val="24"/>
              </w:rPr>
              <w:t>Знания базовых фактов в области трудовой деятельности или обучения</w:t>
            </w:r>
          </w:p>
        </w:tc>
        <w:tc>
          <w:tcPr>
            <w:tcW w:w="2977" w:type="dxa"/>
          </w:tcPr>
          <w:p w:rsidR="006720EB" w:rsidRPr="00750BAF" w:rsidRDefault="006720EB" w:rsidP="00B54D09">
            <w:pPr>
              <w:spacing w:after="0" w:line="23" w:lineRule="atLeast"/>
              <w:ind w:firstLine="34"/>
              <w:rPr>
                <w:rFonts w:ascii="Times New Roman" w:hAnsi="Times New Roman"/>
                <w:sz w:val="24"/>
                <w:szCs w:val="24"/>
              </w:rPr>
            </w:pPr>
            <w:r w:rsidRPr="00750BAF">
              <w:rPr>
                <w:rFonts w:ascii="Times New Roman" w:hAnsi="Times New Roman"/>
                <w:sz w:val="24"/>
                <w:szCs w:val="24"/>
              </w:rPr>
              <w:t>Базовые когнитивные и практические умения, требующие использования соответствующей информации, для выполнения простых заданий и решения однотипных задач с использованием простых правил и инструментов</w:t>
            </w:r>
          </w:p>
        </w:tc>
        <w:tc>
          <w:tcPr>
            <w:tcW w:w="2800" w:type="dxa"/>
          </w:tcPr>
          <w:p w:rsidR="006720EB" w:rsidRPr="00750BAF" w:rsidRDefault="006720EB" w:rsidP="00B54D09">
            <w:pPr>
              <w:spacing w:after="0" w:line="23" w:lineRule="atLeast"/>
              <w:ind w:firstLine="33"/>
              <w:rPr>
                <w:rFonts w:ascii="Times New Roman" w:hAnsi="Times New Roman"/>
                <w:sz w:val="24"/>
                <w:szCs w:val="24"/>
              </w:rPr>
            </w:pPr>
            <w:r w:rsidRPr="00750BAF">
              <w:rPr>
                <w:rFonts w:ascii="Times New Roman" w:hAnsi="Times New Roman"/>
                <w:sz w:val="24"/>
                <w:szCs w:val="24"/>
              </w:rPr>
              <w:t xml:space="preserve">Работать или обучаться под руководством с некоторой степенью автономии </w:t>
            </w:r>
          </w:p>
        </w:tc>
      </w:tr>
      <w:tr w:rsidR="006720EB" w:rsidRPr="00750BAF" w:rsidTr="00B54D09">
        <w:tc>
          <w:tcPr>
            <w:tcW w:w="1715" w:type="dxa"/>
          </w:tcPr>
          <w:p w:rsidR="006720EB" w:rsidRPr="00750BAF" w:rsidRDefault="006720EB" w:rsidP="00B54D09">
            <w:pPr>
              <w:spacing w:after="0" w:line="23" w:lineRule="atLeast"/>
              <w:jc w:val="both"/>
              <w:rPr>
                <w:rFonts w:ascii="Times New Roman" w:hAnsi="Times New Roman"/>
                <w:sz w:val="24"/>
                <w:szCs w:val="24"/>
              </w:rPr>
            </w:pPr>
            <w:r w:rsidRPr="00750BAF">
              <w:rPr>
                <w:rFonts w:ascii="Times New Roman" w:hAnsi="Times New Roman"/>
                <w:sz w:val="24"/>
                <w:szCs w:val="24"/>
              </w:rPr>
              <w:t>Уровень 3</w:t>
            </w:r>
          </w:p>
        </w:tc>
        <w:tc>
          <w:tcPr>
            <w:tcW w:w="2079" w:type="dxa"/>
          </w:tcPr>
          <w:p w:rsidR="006720EB" w:rsidRPr="00750BAF" w:rsidRDefault="006720EB" w:rsidP="00B54D09">
            <w:pPr>
              <w:spacing w:after="0" w:line="23" w:lineRule="atLeast"/>
              <w:rPr>
                <w:rFonts w:ascii="Times New Roman" w:hAnsi="Times New Roman"/>
                <w:sz w:val="24"/>
                <w:szCs w:val="24"/>
              </w:rPr>
            </w:pPr>
            <w:r w:rsidRPr="00750BAF">
              <w:rPr>
                <w:rFonts w:ascii="Times New Roman" w:hAnsi="Times New Roman"/>
                <w:sz w:val="24"/>
                <w:szCs w:val="24"/>
              </w:rPr>
              <w:t xml:space="preserve">Знание фактов, принципов, процессов и общих концепций в области трудовой деятельности или обучения </w:t>
            </w:r>
          </w:p>
        </w:tc>
        <w:tc>
          <w:tcPr>
            <w:tcW w:w="2977" w:type="dxa"/>
          </w:tcPr>
          <w:p w:rsidR="006720EB" w:rsidRPr="00750BAF" w:rsidRDefault="006720EB" w:rsidP="00B54D09">
            <w:pPr>
              <w:spacing w:after="0" w:line="23" w:lineRule="atLeast"/>
              <w:ind w:firstLine="34"/>
              <w:rPr>
                <w:rFonts w:ascii="Times New Roman" w:hAnsi="Times New Roman"/>
                <w:sz w:val="24"/>
                <w:szCs w:val="24"/>
              </w:rPr>
            </w:pPr>
            <w:r w:rsidRPr="00750BAF">
              <w:rPr>
                <w:rFonts w:ascii="Times New Roman" w:hAnsi="Times New Roman"/>
                <w:sz w:val="24"/>
                <w:szCs w:val="24"/>
              </w:rPr>
              <w:t>Набор когнитивных и практических умений, необходимых для выполнения заданий и решения задач путем отбора и применения базовых методов, инструментов, материалов и информации</w:t>
            </w:r>
          </w:p>
        </w:tc>
        <w:tc>
          <w:tcPr>
            <w:tcW w:w="2800" w:type="dxa"/>
          </w:tcPr>
          <w:p w:rsidR="006720EB" w:rsidRPr="00750BAF" w:rsidRDefault="006720EB" w:rsidP="00B54D09">
            <w:pPr>
              <w:spacing w:after="0" w:line="23" w:lineRule="atLeast"/>
              <w:ind w:firstLine="33"/>
              <w:rPr>
                <w:rFonts w:ascii="Times New Roman" w:hAnsi="Times New Roman"/>
                <w:sz w:val="24"/>
                <w:szCs w:val="24"/>
              </w:rPr>
            </w:pPr>
            <w:r w:rsidRPr="00750BAF">
              <w:rPr>
                <w:rFonts w:ascii="Times New Roman" w:hAnsi="Times New Roman"/>
                <w:sz w:val="24"/>
                <w:szCs w:val="24"/>
              </w:rPr>
              <w:t xml:space="preserve">Брать на себя ответственность за выполнение заданий в трудовой деятельности или при обучении. При решении задач адаптировать свое поведение к существующим обстоятельствам. </w:t>
            </w:r>
          </w:p>
        </w:tc>
      </w:tr>
      <w:tr w:rsidR="006720EB" w:rsidRPr="00750BAF" w:rsidTr="00B54D09">
        <w:tc>
          <w:tcPr>
            <w:tcW w:w="1715" w:type="dxa"/>
          </w:tcPr>
          <w:p w:rsidR="006720EB" w:rsidRPr="00750BAF" w:rsidRDefault="006720EB" w:rsidP="00B54D09">
            <w:pPr>
              <w:spacing w:after="0" w:line="23" w:lineRule="atLeast"/>
              <w:jc w:val="both"/>
              <w:rPr>
                <w:rFonts w:ascii="Times New Roman" w:hAnsi="Times New Roman"/>
                <w:sz w:val="24"/>
                <w:szCs w:val="24"/>
              </w:rPr>
            </w:pPr>
            <w:r w:rsidRPr="00750BAF">
              <w:rPr>
                <w:rFonts w:ascii="Times New Roman" w:hAnsi="Times New Roman"/>
                <w:sz w:val="24"/>
                <w:szCs w:val="24"/>
              </w:rPr>
              <w:t>Уровень 4</w:t>
            </w:r>
          </w:p>
        </w:tc>
        <w:tc>
          <w:tcPr>
            <w:tcW w:w="2079" w:type="dxa"/>
          </w:tcPr>
          <w:p w:rsidR="006720EB" w:rsidRPr="00750BAF" w:rsidRDefault="006720EB" w:rsidP="00B54D09">
            <w:pPr>
              <w:spacing w:after="0" w:line="23" w:lineRule="atLeast"/>
              <w:rPr>
                <w:rFonts w:ascii="Times New Roman" w:hAnsi="Times New Roman"/>
                <w:sz w:val="24"/>
                <w:szCs w:val="24"/>
              </w:rPr>
            </w:pPr>
            <w:r w:rsidRPr="00750BAF">
              <w:rPr>
                <w:rFonts w:ascii="Times New Roman" w:hAnsi="Times New Roman"/>
                <w:sz w:val="24"/>
                <w:szCs w:val="24"/>
              </w:rPr>
              <w:t xml:space="preserve">Фактические и теоретические знания в широком контексте в области трудовой деятельности или обучения </w:t>
            </w:r>
          </w:p>
        </w:tc>
        <w:tc>
          <w:tcPr>
            <w:tcW w:w="2977" w:type="dxa"/>
          </w:tcPr>
          <w:p w:rsidR="006720EB" w:rsidRPr="00750BAF" w:rsidRDefault="006720EB" w:rsidP="00B54D09">
            <w:pPr>
              <w:spacing w:after="0" w:line="23" w:lineRule="atLeast"/>
              <w:ind w:firstLine="34"/>
              <w:rPr>
                <w:rFonts w:ascii="Times New Roman" w:hAnsi="Times New Roman"/>
                <w:sz w:val="24"/>
                <w:szCs w:val="24"/>
              </w:rPr>
            </w:pPr>
            <w:r w:rsidRPr="00750BAF">
              <w:rPr>
                <w:rFonts w:ascii="Times New Roman" w:hAnsi="Times New Roman"/>
                <w:sz w:val="24"/>
                <w:szCs w:val="24"/>
              </w:rPr>
              <w:t>Набор когнитивных и практических умений, необходимых для нахождения решений конкретных проблем в сфере трудовой деятельности или обучения</w:t>
            </w:r>
          </w:p>
        </w:tc>
        <w:tc>
          <w:tcPr>
            <w:tcW w:w="2800" w:type="dxa"/>
          </w:tcPr>
          <w:p w:rsidR="006720EB" w:rsidRPr="00750BAF" w:rsidRDefault="006720EB" w:rsidP="00B54D09">
            <w:pPr>
              <w:spacing w:after="0" w:line="23" w:lineRule="atLeast"/>
              <w:ind w:firstLine="33"/>
              <w:rPr>
                <w:rFonts w:ascii="Times New Roman" w:hAnsi="Times New Roman"/>
                <w:sz w:val="24"/>
                <w:szCs w:val="24"/>
              </w:rPr>
            </w:pPr>
            <w:r w:rsidRPr="00750BAF">
              <w:rPr>
                <w:rFonts w:ascii="Times New Roman" w:hAnsi="Times New Roman"/>
                <w:sz w:val="24"/>
                <w:szCs w:val="24"/>
              </w:rPr>
              <w:t>Осуществлять само-менеджмент в пределах, ограниченных инструкциями, в условиях трудовой деятельности или обучения, которые, как правило, являются предсказуемыми, но подвержены изменениям; Руководить однотипной деятельностью других, при определенной ответственности за оценку и совершенствование трудовой деятельности или обучения</w:t>
            </w:r>
          </w:p>
        </w:tc>
      </w:tr>
      <w:tr w:rsidR="006720EB" w:rsidRPr="00750BAF" w:rsidTr="00B54D09">
        <w:tc>
          <w:tcPr>
            <w:tcW w:w="1715" w:type="dxa"/>
          </w:tcPr>
          <w:p w:rsidR="006720EB" w:rsidRPr="00750BAF" w:rsidRDefault="006720EB" w:rsidP="00B54D09">
            <w:pPr>
              <w:spacing w:after="0" w:line="23" w:lineRule="atLeast"/>
              <w:jc w:val="both"/>
              <w:rPr>
                <w:rFonts w:ascii="Times New Roman" w:hAnsi="Times New Roman"/>
                <w:sz w:val="24"/>
                <w:szCs w:val="24"/>
              </w:rPr>
            </w:pPr>
            <w:r w:rsidRPr="00750BAF">
              <w:rPr>
                <w:rFonts w:ascii="Times New Roman" w:hAnsi="Times New Roman"/>
                <w:sz w:val="24"/>
                <w:szCs w:val="24"/>
              </w:rPr>
              <w:t>Уровень 5</w:t>
            </w:r>
          </w:p>
        </w:tc>
        <w:tc>
          <w:tcPr>
            <w:tcW w:w="2079" w:type="dxa"/>
          </w:tcPr>
          <w:p w:rsidR="006720EB" w:rsidRPr="00750BAF" w:rsidRDefault="006720EB" w:rsidP="00B54D09">
            <w:pPr>
              <w:spacing w:after="0" w:line="23" w:lineRule="atLeast"/>
              <w:rPr>
                <w:rFonts w:ascii="Times New Roman" w:hAnsi="Times New Roman"/>
                <w:sz w:val="24"/>
                <w:szCs w:val="24"/>
              </w:rPr>
            </w:pPr>
            <w:r w:rsidRPr="00750BAF">
              <w:rPr>
                <w:rFonts w:ascii="Times New Roman" w:hAnsi="Times New Roman"/>
                <w:sz w:val="24"/>
                <w:szCs w:val="24"/>
              </w:rPr>
              <w:t xml:space="preserve">Всесторонние, специализированные фактические и теоретические знания в области </w:t>
            </w:r>
            <w:r w:rsidRPr="00750BAF">
              <w:rPr>
                <w:rFonts w:ascii="Times New Roman" w:hAnsi="Times New Roman"/>
                <w:sz w:val="24"/>
                <w:szCs w:val="24"/>
              </w:rPr>
              <w:lastRenderedPageBreak/>
              <w:t>трудовой деятельности или обучения и понимание ограниченности этих знаний</w:t>
            </w:r>
          </w:p>
        </w:tc>
        <w:tc>
          <w:tcPr>
            <w:tcW w:w="2977" w:type="dxa"/>
          </w:tcPr>
          <w:p w:rsidR="006720EB" w:rsidRPr="00750BAF" w:rsidRDefault="006720EB" w:rsidP="00B54D09">
            <w:pPr>
              <w:spacing w:after="0" w:line="23" w:lineRule="atLeast"/>
              <w:ind w:firstLine="34"/>
              <w:rPr>
                <w:rFonts w:ascii="Times New Roman" w:hAnsi="Times New Roman"/>
                <w:sz w:val="24"/>
                <w:szCs w:val="24"/>
              </w:rPr>
            </w:pPr>
            <w:r w:rsidRPr="00750BAF">
              <w:rPr>
                <w:rFonts w:ascii="Times New Roman" w:hAnsi="Times New Roman"/>
                <w:sz w:val="24"/>
                <w:szCs w:val="24"/>
              </w:rPr>
              <w:lastRenderedPageBreak/>
              <w:t xml:space="preserve">Широкий диапазон когнитивных и практических умений, необходимых для выработки творческих </w:t>
            </w:r>
            <w:r w:rsidRPr="00750BAF">
              <w:rPr>
                <w:rFonts w:ascii="Times New Roman" w:hAnsi="Times New Roman"/>
                <w:sz w:val="24"/>
                <w:szCs w:val="24"/>
              </w:rPr>
              <w:lastRenderedPageBreak/>
              <w:t>решений абстрактных проблем/задач</w:t>
            </w:r>
          </w:p>
        </w:tc>
        <w:tc>
          <w:tcPr>
            <w:tcW w:w="2800" w:type="dxa"/>
          </w:tcPr>
          <w:p w:rsidR="006720EB" w:rsidRPr="00750BAF" w:rsidRDefault="006720EB" w:rsidP="00B54D09">
            <w:pPr>
              <w:spacing w:after="0" w:line="23" w:lineRule="atLeast"/>
              <w:ind w:firstLine="33"/>
              <w:rPr>
                <w:rFonts w:ascii="Times New Roman" w:hAnsi="Times New Roman"/>
                <w:sz w:val="24"/>
                <w:szCs w:val="24"/>
              </w:rPr>
            </w:pPr>
            <w:r w:rsidRPr="00750BAF">
              <w:rPr>
                <w:rFonts w:ascii="Times New Roman" w:hAnsi="Times New Roman"/>
                <w:sz w:val="24"/>
                <w:szCs w:val="24"/>
              </w:rPr>
              <w:lastRenderedPageBreak/>
              <w:t xml:space="preserve">Управлять и руководить в условиях трудовой деятельности или обучения при наличии непредсказуемых </w:t>
            </w:r>
            <w:r w:rsidRPr="00750BAF">
              <w:rPr>
                <w:rFonts w:ascii="Times New Roman" w:hAnsi="Times New Roman"/>
                <w:sz w:val="24"/>
                <w:szCs w:val="24"/>
              </w:rPr>
              <w:lastRenderedPageBreak/>
              <w:t>изменений. Анализировать и совершенствовать собственную деятельность и деятельности других</w:t>
            </w:r>
          </w:p>
        </w:tc>
      </w:tr>
      <w:tr w:rsidR="006720EB" w:rsidRPr="00750BAF" w:rsidTr="00B54D09">
        <w:tc>
          <w:tcPr>
            <w:tcW w:w="1715" w:type="dxa"/>
          </w:tcPr>
          <w:p w:rsidR="006720EB" w:rsidRPr="00750BAF" w:rsidRDefault="006720EB" w:rsidP="00B54D09">
            <w:pPr>
              <w:spacing w:after="0" w:line="23" w:lineRule="atLeast"/>
              <w:jc w:val="both"/>
              <w:rPr>
                <w:rFonts w:ascii="Times New Roman" w:hAnsi="Times New Roman"/>
                <w:sz w:val="24"/>
                <w:szCs w:val="24"/>
              </w:rPr>
            </w:pPr>
            <w:r w:rsidRPr="00750BAF">
              <w:rPr>
                <w:rFonts w:ascii="Times New Roman" w:hAnsi="Times New Roman"/>
                <w:sz w:val="24"/>
                <w:szCs w:val="24"/>
              </w:rPr>
              <w:lastRenderedPageBreak/>
              <w:t>Уровень 6</w:t>
            </w:r>
          </w:p>
        </w:tc>
        <w:tc>
          <w:tcPr>
            <w:tcW w:w="2079" w:type="dxa"/>
          </w:tcPr>
          <w:p w:rsidR="006720EB" w:rsidRPr="00750BAF" w:rsidRDefault="006720EB" w:rsidP="00B54D09">
            <w:pPr>
              <w:spacing w:after="0" w:line="23" w:lineRule="atLeast"/>
              <w:rPr>
                <w:rFonts w:ascii="Times New Roman" w:hAnsi="Times New Roman"/>
                <w:sz w:val="24"/>
                <w:szCs w:val="24"/>
              </w:rPr>
            </w:pPr>
            <w:r w:rsidRPr="00750BAF">
              <w:rPr>
                <w:rFonts w:ascii="Times New Roman" w:hAnsi="Times New Roman"/>
                <w:sz w:val="24"/>
                <w:szCs w:val="24"/>
              </w:rPr>
              <w:t>Передовые знания в области трудовой деятельности или обучения, включая критическое осмысление теорий и принципов</w:t>
            </w:r>
          </w:p>
        </w:tc>
        <w:tc>
          <w:tcPr>
            <w:tcW w:w="2977" w:type="dxa"/>
          </w:tcPr>
          <w:p w:rsidR="006720EB" w:rsidRPr="00750BAF" w:rsidRDefault="006720EB" w:rsidP="00B54D09">
            <w:pPr>
              <w:spacing w:after="0" w:line="23" w:lineRule="atLeast"/>
              <w:ind w:firstLine="34"/>
              <w:rPr>
                <w:rFonts w:ascii="Times New Roman" w:hAnsi="Times New Roman"/>
                <w:sz w:val="24"/>
                <w:szCs w:val="24"/>
              </w:rPr>
            </w:pPr>
            <w:r w:rsidRPr="00750BAF">
              <w:rPr>
                <w:rFonts w:ascii="Times New Roman" w:hAnsi="Times New Roman"/>
                <w:sz w:val="24"/>
                <w:szCs w:val="24"/>
              </w:rPr>
              <w:t>Продвинутые умения, демонстрирующие мастерство и инновации, необходимые для решения сложных и непредсказуемых проблем в специализированной области трудовой деятельности или обучения</w:t>
            </w:r>
          </w:p>
        </w:tc>
        <w:tc>
          <w:tcPr>
            <w:tcW w:w="2800" w:type="dxa"/>
          </w:tcPr>
          <w:p w:rsidR="006720EB" w:rsidRPr="00750BAF" w:rsidRDefault="006720EB" w:rsidP="00B54D09">
            <w:pPr>
              <w:spacing w:after="0" w:line="23" w:lineRule="atLeast"/>
              <w:ind w:firstLine="33"/>
              <w:rPr>
                <w:rFonts w:ascii="Times New Roman" w:hAnsi="Times New Roman"/>
                <w:sz w:val="24"/>
                <w:szCs w:val="24"/>
              </w:rPr>
            </w:pPr>
            <w:r w:rsidRPr="00750BAF">
              <w:rPr>
                <w:rFonts w:ascii="Times New Roman" w:hAnsi="Times New Roman"/>
                <w:sz w:val="24"/>
                <w:szCs w:val="24"/>
              </w:rPr>
              <w:t>Управлять сложной или профессиональной деятельностью или проектами при ответственности за принятие решений в непредсказуемых условиях трудовой деятельности или обучения. Нести ответственность за управление профессиональным развитием отдельных лиц и групп</w:t>
            </w:r>
          </w:p>
        </w:tc>
      </w:tr>
      <w:tr w:rsidR="006720EB" w:rsidRPr="00750BAF" w:rsidTr="00B54D09">
        <w:tc>
          <w:tcPr>
            <w:tcW w:w="1715" w:type="dxa"/>
          </w:tcPr>
          <w:p w:rsidR="006720EB" w:rsidRPr="00750BAF" w:rsidRDefault="006720EB" w:rsidP="00B54D09">
            <w:pPr>
              <w:spacing w:after="0" w:line="23" w:lineRule="atLeast"/>
              <w:jc w:val="both"/>
              <w:rPr>
                <w:rFonts w:ascii="Times New Roman" w:hAnsi="Times New Roman"/>
                <w:sz w:val="24"/>
                <w:szCs w:val="24"/>
              </w:rPr>
            </w:pPr>
            <w:r w:rsidRPr="00750BAF">
              <w:rPr>
                <w:rFonts w:ascii="Times New Roman" w:hAnsi="Times New Roman"/>
                <w:sz w:val="24"/>
                <w:szCs w:val="24"/>
              </w:rPr>
              <w:t>Уровень 7</w:t>
            </w:r>
          </w:p>
        </w:tc>
        <w:tc>
          <w:tcPr>
            <w:tcW w:w="2079" w:type="dxa"/>
          </w:tcPr>
          <w:p w:rsidR="006720EB" w:rsidRPr="00750BAF" w:rsidRDefault="006720EB" w:rsidP="00B54D09">
            <w:pPr>
              <w:spacing w:after="0" w:line="23" w:lineRule="atLeast"/>
              <w:rPr>
                <w:rFonts w:ascii="Times New Roman" w:hAnsi="Times New Roman"/>
                <w:sz w:val="24"/>
                <w:szCs w:val="24"/>
              </w:rPr>
            </w:pPr>
            <w:r w:rsidRPr="00750BAF">
              <w:rPr>
                <w:rFonts w:ascii="Times New Roman" w:hAnsi="Times New Roman"/>
                <w:sz w:val="24"/>
                <w:szCs w:val="24"/>
              </w:rPr>
              <w:t xml:space="preserve">Высокоспециализированные знания, часть из которых относится к последним достижениям в соответствующей области трудовой деятельности или обучения, на основе которых формируются оригинальные идеи и/или проводятся исследования; критическое осмысление вопросов в области изучения в смежных   областях </w:t>
            </w:r>
          </w:p>
        </w:tc>
        <w:tc>
          <w:tcPr>
            <w:tcW w:w="2977" w:type="dxa"/>
          </w:tcPr>
          <w:p w:rsidR="006720EB" w:rsidRPr="00750BAF" w:rsidRDefault="006720EB" w:rsidP="00B54D09">
            <w:pPr>
              <w:spacing w:after="0" w:line="23" w:lineRule="atLeast"/>
              <w:ind w:firstLine="34"/>
              <w:rPr>
                <w:rFonts w:ascii="Times New Roman" w:hAnsi="Times New Roman"/>
                <w:sz w:val="24"/>
                <w:szCs w:val="24"/>
              </w:rPr>
            </w:pPr>
            <w:r w:rsidRPr="00750BAF">
              <w:rPr>
                <w:rFonts w:ascii="Times New Roman" w:hAnsi="Times New Roman"/>
                <w:sz w:val="24"/>
                <w:szCs w:val="24"/>
              </w:rPr>
              <w:t>Умения решать специализированные проблемы, необходимые для проведения исследований и/или осуществления инноваций с целью создания новых знаний и процедур, а также интегрировать знания из различных областей</w:t>
            </w:r>
          </w:p>
        </w:tc>
        <w:tc>
          <w:tcPr>
            <w:tcW w:w="2800" w:type="dxa"/>
          </w:tcPr>
          <w:p w:rsidR="006720EB" w:rsidRPr="00750BAF" w:rsidRDefault="006720EB" w:rsidP="00B54D09">
            <w:pPr>
              <w:spacing w:after="0" w:line="23" w:lineRule="atLeast"/>
              <w:ind w:firstLine="33"/>
              <w:rPr>
                <w:rFonts w:ascii="Times New Roman" w:hAnsi="Times New Roman"/>
                <w:sz w:val="24"/>
                <w:szCs w:val="24"/>
              </w:rPr>
            </w:pPr>
            <w:r w:rsidRPr="00750BAF">
              <w:rPr>
                <w:rFonts w:ascii="Times New Roman" w:hAnsi="Times New Roman"/>
                <w:sz w:val="24"/>
                <w:szCs w:val="24"/>
              </w:rPr>
              <w:t>Управлять и преобразовывать контексты трудовой деятельности или обучения, которые являются непредсказуемыми и требуют новых стратегических подходов. Нести ответственность за вклад в профессиональные знания и практическую деятельность и/или за оценку стратегической деятельности команд</w:t>
            </w:r>
          </w:p>
        </w:tc>
      </w:tr>
      <w:tr w:rsidR="006720EB" w:rsidRPr="00750BAF" w:rsidTr="00B54D09">
        <w:tc>
          <w:tcPr>
            <w:tcW w:w="1715" w:type="dxa"/>
          </w:tcPr>
          <w:p w:rsidR="006720EB" w:rsidRPr="00750BAF" w:rsidRDefault="006720EB" w:rsidP="00B54D09">
            <w:pPr>
              <w:spacing w:after="0" w:line="23" w:lineRule="atLeast"/>
              <w:jc w:val="both"/>
              <w:rPr>
                <w:rFonts w:ascii="Times New Roman" w:hAnsi="Times New Roman"/>
                <w:sz w:val="24"/>
                <w:szCs w:val="24"/>
              </w:rPr>
            </w:pPr>
            <w:r w:rsidRPr="00750BAF">
              <w:rPr>
                <w:rFonts w:ascii="Times New Roman" w:hAnsi="Times New Roman"/>
                <w:sz w:val="24"/>
                <w:szCs w:val="24"/>
              </w:rPr>
              <w:t>Уровень 8</w:t>
            </w:r>
          </w:p>
        </w:tc>
        <w:tc>
          <w:tcPr>
            <w:tcW w:w="2079" w:type="dxa"/>
          </w:tcPr>
          <w:p w:rsidR="006720EB" w:rsidRPr="00750BAF" w:rsidRDefault="006720EB" w:rsidP="00B54D09">
            <w:pPr>
              <w:spacing w:after="0" w:line="23" w:lineRule="atLeast"/>
              <w:rPr>
                <w:rFonts w:ascii="Times New Roman" w:hAnsi="Times New Roman"/>
                <w:sz w:val="24"/>
                <w:szCs w:val="24"/>
              </w:rPr>
            </w:pPr>
            <w:r w:rsidRPr="00750BAF">
              <w:rPr>
                <w:rFonts w:ascii="Times New Roman" w:hAnsi="Times New Roman"/>
                <w:sz w:val="24"/>
                <w:szCs w:val="24"/>
              </w:rPr>
              <w:t xml:space="preserve">Самые передовые знания в области трудовой деятельности или обучения в смежных областях </w:t>
            </w:r>
          </w:p>
        </w:tc>
        <w:tc>
          <w:tcPr>
            <w:tcW w:w="2977" w:type="dxa"/>
          </w:tcPr>
          <w:p w:rsidR="006720EB" w:rsidRPr="00750BAF" w:rsidRDefault="006720EB" w:rsidP="00B54D09">
            <w:pPr>
              <w:spacing w:after="0" w:line="23" w:lineRule="atLeast"/>
              <w:ind w:firstLine="34"/>
              <w:rPr>
                <w:rFonts w:ascii="Times New Roman" w:hAnsi="Times New Roman"/>
                <w:sz w:val="24"/>
                <w:szCs w:val="24"/>
              </w:rPr>
            </w:pPr>
            <w:r w:rsidRPr="00750BAF">
              <w:rPr>
                <w:rFonts w:ascii="Times New Roman" w:hAnsi="Times New Roman"/>
                <w:sz w:val="24"/>
                <w:szCs w:val="24"/>
              </w:rPr>
              <w:t xml:space="preserve">Самые передовые и специализированные умения и методы, включая синтез и оценку, необходимые для решения важнейших проблем в области исследований и/или инноваций, а также </w:t>
            </w:r>
            <w:r w:rsidRPr="00750BAF">
              <w:rPr>
                <w:rFonts w:ascii="Times New Roman" w:hAnsi="Times New Roman"/>
                <w:sz w:val="24"/>
                <w:szCs w:val="24"/>
              </w:rPr>
              <w:lastRenderedPageBreak/>
              <w:t xml:space="preserve">для расширения и переосмысления существующих знаний или профессиональной практики </w:t>
            </w:r>
          </w:p>
        </w:tc>
        <w:tc>
          <w:tcPr>
            <w:tcW w:w="2800" w:type="dxa"/>
          </w:tcPr>
          <w:p w:rsidR="006720EB" w:rsidRPr="00750BAF" w:rsidRDefault="006720EB" w:rsidP="00B54D09">
            <w:pPr>
              <w:spacing w:after="0" w:line="23" w:lineRule="atLeast"/>
              <w:ind w:firstLine="33"/>
              <w:rPr>
                <w:rFonts w:ascii="Times New Roman" w:hAnsi="Times New Roman"/>
                <w:sz w:val="24"/>
                <w:szCs w:val="24"/>
              </w:rPr>
            </w:pPr>
            <w:r w:rsidRPr="00750BAF">
              <w:rPr>
                <w:rFonts w:ascii="Times New Roman" w:hAnsi="Times New Roman"/>
                <w:sz w:val="24"/>
                <w:szCs w:val="24"/>
              </w:rPr>
              <w:lastRenderedPageBreak/>
              <w:t xml:space="preserve">Демонстрировать значительный авторитет, автономию, </w:t>
            </w:r>
            <w:proofErr w:type="spellStart"/>
            <w:r w:rsidRPr="00750BAF">
              <w:rPr>
                <w:rFonts w:ascii="Times New Roman" w:hAnsi="Times New Roman"/>
                <w:sz w:val="24"/>
                <w:szCs w:val="24"/>
              </w:rPr>
              <w:t>инновационность</w:t>
            </w:r>
            <w:proofErr w:type="spellEnd"/>
            <w:r w:rsidRPr="00750BAF">
              <w:rPr>
                <w:rFonts w:ascii="Times New Roman" w:hAnsi="Times New Roman"/>
                <w:sz w:val="24"/>
                <w:szCs w:val="24"/>
              </w:rPr>
              <w:t xml:space="preserve">, научную и профессиональную цельность, а также устойчивую </w:t>
            </w:r>
            <w:r w:rsidRPr="00750BAF">
              <w:rPr>
                <w:rFonts w:ascii="Times New Roman" w:hAnsi="Times New Roman"/>
                <w:sz w:val="24"/>
                <w:szCs w:val="24"/>
              </w:rPr>
              <w:lastRenderedPageBreak/>
              <w:t>приверженность разработке новых идей или процессов в передовых областях трудовой деятельности или обучения, включая исследования</w:t>
            </w:r>
          </w:p>
        </w:tc>
      </w:tr>
    </w:tbl>
    <w:p w:rsidR="006720EB" w:rsidRDefault="006720EB" w:rsidP="006720EB">
      <w:pPr>
        <w:spacing w:after="0" w:line="23" w:lineRule="atLeast"/>
        <w:ind w:firstLine="709"/>
        <w:jc w:val="both"/>
        <w:rPr>
          <w:rFonts w:ascii="Times New Roman" w:hAnsi="Times New Roman"/>
          <w:sz w:val="24"/>
          <w:szCs w:val="24"/>
        </w:rPr>
      </w:pPr>
    </w:p>
    <w:p w:rsidR="00B44B54" w:rsidRDefault="00B44B54" w:rsidP="006720EB">
      <w:pPr>
        <w:spacing w:after="0" w:line="23" w:lineRule="atLeast"/>
        <w:ind w:firstLine="709"/>
        <w:jc w:val="both"/>
        <w:rPr>
          <w:rFonts w:ascii="Times New Roman" w:hAnsi="Times New Roman"/>
          <w:sz w:val="24"/>
          <w:szCs w:val="24"/>
        </w:rPr>
      </w:pPr>
    </w:p>
    <w:p w:rsidR="00B44B54" w:rsidRPr="00750BAF" w:rsidRDefault="00B44B54" w:rsidP="006720EB">
      <w:pPr>
        <w:spacing w:after="0" w:line="23" w:lineRule="atLeast"/>
        <w:ind w:firstLine="709"/>
        <w:jc w:val="both"/>
        <w:rPr>
          <w:rFonts w:ascii="Times New Roman" w:hAnsi="Times New Roman"/>
          <w:sz w:val="24"/>
          <w:szCs w:val="24"/>
        </w:rPr>
      </w:pPr>
    </w:p>
    <w:p w:rsidR="006720EB" w:rsidRPr="00750BAF" w:rsidRDefault="006720EB" w:rsidP="006720EB">
      <w:pPr>
        <w:pStyle w:val="article"/>
        <w:spacing w:before="0" w:after="0" w:line="23" w:lineRule="atLeast"/>
        <w:ind w:left="0" w:firstLine="709"/>
        <w:jc w:val="both"/>
        <w:rPr>
          <w:spacing w:val="-6"/>
        </w:rPr>
      </w:pPr>
      <w:r>
        <w:rPr>
          <w:bCs w:val="0"/>
          <w:spacing w:val="-6"/>
        </w:rPr>
        <w:t>5</w:t>
      </w:r>
      <w:r w:rsidRPr="00750BAF">
        <w:rPr>
          <w:bCs w:val="0"/>
          <w:spacing w:val="-6"/>
        </w:rPr>
        <w:t>.</w:t>
      </w:r>
      <w:r w:rsidRPr="00750BAF">
        <w:rPr>
          <w:spacing w:val="-6"/>
        </w:rPr>
        <w:t xml:space="preserve"> Социальное партнерство в системе высшего образования Беларуси</w:t>
      </w:r>
    </w:p>
    <w:p w:rsidR="006720EB" w:rsidRPr="00750BAF" w:rsidRDefault="006720EB" w:rsidP="006720EB">
      <w:pPr>
        <w:pStyle w:val="article"/>
        <w:spacing w:before="0" w:after="0" w:line="23" w:lineRule="atLeast"/>
        <w:ind w:firstLine="709"/>
        <w:jc w:val="both"/>
        <w:rPr>
          <w:spacing w:val="-6"/>
        </w:rPr>
      </w:pPr>
    </w:p>
    <w:p w:rsidR="006720EB" w:rsidRPr="00750BAF" w:rsidRDefault="006720EB" w:rsidP="00AF11DB">
      <w:pPr>
        <w:pStyle w:val="article"/>
        <w:spacing w:before="0" w:after="0" w:line="23" w:lineRule="atLeast"/>
        <w:ind w:left="707" w:firstLine="709"/>
        <w:jc w:val="both"/>
        <w:rPr>
          <w:spacing w:val="-6"/>
        </w:rPr>
      </w:pPr>
      <w:r>
        <w:rPr>
          <w:spacing w:val="-6"/>
        </w:rPr>
        <w:t>5</w:t>
      </w:r>
      <w:r w:rsidRPr="00750BAF">
        <w:rPr>
          <w:spacing w:val="-6"/>
        </w:rPr>
        <w:t>.1. Введение</w:t>
      </w:r>
    </w:p>
    <w:p w:rsidR="006720EB" w:rsidRPr="00750BAF" w:rsidRDefault="006720EB" w:rsidP="006720EB">
      <w:pPr>
        <w:spacing w:after="0" w:line="23" w:lineRule="atLeast"/>
        <w:ind w:firstLine="709"/>
        <w:jc w:val="both"/>
        <w:rPr>
          <w:rFonts w:ascii="Times New Roman" w:hAnsi="Times New Roman"/>
          <w:sz w:val="24"/>
          <w:szCs w:val="24"/>
        </w:rPr>
      </w:pPr>
      <w:proofErr w:type="gramStart"/>
      <w:r w:rsidRPr="00750BAF">
        <w:rPr>
          <w:rFonts w:ascii="Times New Roman" w:hAnsi="Times New Roman"/>
          <w:spacing w:val="-6"/>
          <w:sz w:val="24"/>
          <w:szCs w:val="24"/>
        </w:rPr>
        <w:t>Идея социального партнерства появляется в законодательстве Беларус</w:t>
      </w:r>
      <w:r>
        <w:rPr>
          <w:rFonts w:ascii="Times New Roman" w:hAnsi="Times New Roman"/>
          <w:spacing w:val="-6"/>
          <w:sz w:val="24"/>
          <w:szCs w:val="24"/>
        </w:rPr>
        <w:t>и</w:t>
      </w:r>
      <w:r w:rsidRPr="00750BAF">
        <w:rPr>
          <w:rFonts w:ascii="Times New Roman" w:hAnsi="Times New Roman"/>
          <w:spacing w:val="-6"/>
          <w:sz w:val="24"/>
          <w:szCs w:val="24"/>
        </w:rPr>
        <w:t xml:space="preserve"> в конце 1992 г</w:t>
      </w:r>
      <w:r>
        <w:rPr>
          <w:rFonts w:ascii="Times New Roman" w:hAnsi="Times New Roman"/>
          <w:spacing w:val="-6"/>
          <w:sz w:val="24"/>
          <w:szCs w:val="24"/>
        </w:rPr>
        <w:t>.</w:t>
      </w:r>
      <w:r w:rsidRPr="00750BAF">
        <w:rPr>
          <w:rFonts w:ascii="Times New Roman" w:hAnsi="Times New Roman"/>
          <w:spacing w:val="-6"/>
          <w:sz w:val="24"/>
          <w:szCs w:val="24"/>
        </w:rPr>
        <w:t xml:space="preserve"> в законе «О коллективных договорах и соглашениях»</w:t>
      </w:r>
      <w:r w:rsidRPr="00750BAF">
        <w:rPr>
          <w:rStyle w:val="a9"/>
          <w:rFonts w:ascii="Times New Roman" w:hAnsi="Times New Roman"/>
          <w:spacing w:val="-6"/>
          <w:sz w:val="24"/>
          <w:szCs w:val="24"/>
        </w:rPr>
        <w:footnoteReference w:id="102"/>
      </w:r>
      <w:r w:rsidRPr="00750BAF">
        <w:rPr>
          <w:rFonts w:ascii="Times New Roman" w:hAnsi="Times New Roman"/>
          <w:spacing w:val="-6"/>
          <w:sz w:val="24"/>
          <w:szCs w:val="24"/>
        </w:rPr>
        <w:t>, закрепляется Конституци</w:t>
      </w:r>
      <w:r>
        <w:rPr>
          <w:rFonts w:ascii="Times New Roman" w:hAnsi="Times New Roman"/>
          <w:spacing w:val="-6"/>
          <w:sz w:val="24"/>
          <w:szCs w:val="24"/>
        </w:rPr>
        <w:t>ей</w:t>
      </w:r>
      <w:r w:rsidRPr="00750BAF">
        <w:rPr>
          <w:rFonts w:ascii="Times New Roman" w:hAnsi="Times New Roman"/>
          <w:spacing w:val="-6"/>
          <w:sz w:val="24"/>
          <w:szCs w:val="24"/>
        </w:rPr>
        <w:t xml:space="preserve">  1994</w:t>
      </w:r>
      <w:r>
        <w:rPr>
          <w:rFonts w:ascii="Times New Roman" w:hAnsi="Times New Roman"/>
          <w:spacing w:val="-6"/>
          <w:sz w:val="24"/>
          <w:szCs w:val="24"/>
        </w:rPr>
        <w:t xml:space="preserve"> </w:t>
      </w:r>
      <w:r w:rsidRPr="00750BAF">
        <w:rPr>
          <w:rFonts w:ascii="Times New Roman" w:hAnsi="Times New Roman"/>
          <w:spacing w:val="-6"/>
          <w:sz w:val="24"/>
          <w:szCs w:val="24"/>
        </w:rPr>
        <w:t>г</w:t>
      </w:r>
      <w:r>
        <w:rPr>
          <w:rFonts w:ascii="Times New Roman" w:hAnsi="Times New Roman"/>
          <w:spacing w:val="-6"/>
          <w:sz w:val="24"/>
          <w:szCs w:val="24"/>
        </w:rPr>
        <w:t>.</w:t>
      </w:r>
      <w:r w:rsidRPr="00750BAF">
        <w:rPr>
          <w:rFonts w:ascii="Times New Roman" w:hAnsi="Times New Roman"/>
          <w:spacing w:val="-6"/>
          <w:sz w:val="24"/>
          <w:szCs w:val="24"/>
        </w:rPr>
        <w:t xml:space="preserve"> </w:t>
      </w:r>
      <w:r>
        <w:rPr>
          <w:rFonts w:ascii="Times New Roman" w:hAnsi="Times New Roman"/>
          <w:spacing w:val="-6"/>
          <w:sz w:val="24"/>
          <w:szCs w:val="24"/>
        </w:rPr>
        <w:t>(</w:t>
      </w:r>
      <w:r w:rsidRPr="00750BAF">
        <w:rPr>
          <w:rFonts w:ascii="Times New Roman" w:hAnsi="Times New Roman"/>
          <w:spacing w:val="-6"/>
          <w:sz w:val="24"/>
          <w:szCs w:val="24"/>
        </w:rPr>
        <w:t>ст. 14</w:t>
      </w:r>
      <w:r>
        <w:rPr>
          <w:rFonts w:ascii="Times New Roman" w:hAnsi="Times New Roman"/>
          <w:spacing w:val="-6"/>
          <w:sz w:val="24"/>
          <w:szCs w:val="24"/>
        </w:rPr>
        <w:t>)</w:t>
      </w:r>
      <w:r w:rsidRPr="00750BAF">
        <w:rPr>
          <w:rFonts w:ascii="Times New Roman" w:hAnsi="Times New Roman"/>
          <w:spacing w:val="-6"/>
          <w:sz w:val="24"/>
          <w:szCs w:val="24"/>
        </w:rPr>
        <w:t xml:space="preserve">, а </w:t>
      </w:r>
      <w:proofErr w:type="spellStart"/>
      <w:r w:rsidRPr="00750BAF">
        <w:rPr>
          <w:rFonts w:ascii="Times New Roman" w:hAnsi="Times New Roman"/>
          <w:spacing w:val="-6"/>
          <w:sz w:val="24"/>
          <w:szCs w:val="24"/>
        </w:rPr>
        <w:t>c</w:t>
      </w:r>
      <w:proofErr w:type="spellEnd"/>
      <w:r w:rsidRPr="00750BAF">
        <w:rPr>
          <w:rFonts w:ascii="Times New Roman" w:hAnsi="Times New Roman"/>
          <w:spacing w:val="-6"/>
          <w:sz w:val="24"/>
          <w:szCs w:val="24"/>
        </w:rPr>
        <w:t xml:space="preserve"> 15 июля 1995 г. </w:t>
      </w:r>
      <w:r w:rsidRPr="00750BAF">
        <w:rPr>
          <w:rFonts w:ascii="Times New Roman" w:hAnsi="Times New Roman"/>
          <w:sz w:val="24"/>
          <w:szCs w:val="24"/>
        </w:rPr>
        <w:t>–</w:t>
      </w:r>
      <w:r w:rsidRPr="00750BAF">
        <w:rPr>
          <w:rFonts w:ascii="Times New Roman" w:hAnsi="Times New Roman"/>
          <w:spacing w:val="-6"/>
          <w:sz w:val="24"/>
          <w:szCs w:val="24"/>
        </w:rPr>
        <w:t xml:space="preserve"> Указом Президента Республики Беларусь  № 278 </w:t>
      </w:r>
      <w:r>
        <w:rPr>
          <w:rFonts w:ascii="Times New Roman" w:hAnsi="Times New Roman"/>
          <w:sz w:val="24"/>
          <w:szCs w:val="24"/>
        </w:rPr>
        <w:t>«</w:t>
      </w:r>
      <w:r w:rsidRPr="00750BAF">
        <w:rPr>
          <w:rFonts w:ascii="Times New Roman" w:hAnsi="Times New Roman"/>
          <w:sz w:val="24"/>
          <w:szCs w:val="24"/>
        </w:rPr>
        <w:t>О развитии социального партнерства в Республике Беларусь</w:t>
      </w:r>
      <w:r>
        <w:rPr>
          <w:rFonts w:ascii="Times New Roman" w:hAnsi="Times New Roman"/>
          <w:sz w:val="24"/>
          <w:szCs w:val="24"/>
        </w:rPr>
        <w:t>»</w:t>
      </w:r>
      <w:r w:rsidRPr="00750BAF">
        <w:rPr>
          <w:rFonts w:ascii="Times New Roman" w:hAnsi="Times New Roman"/>
          <w:sz w:val="24"/>
          <w:szCs w:val="24"/>
        </w:rPr>
        <w:t>, где социальное партнерство провозглашается одной из самых важных задач государства.</w:t>
      </w:r>
      <w:proofErr w:type="gramEnd"/>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Бел</w:t>
      </w:r>
      <w:r>
        <w:rPr>
          <w:rFonts w:ascii="Times New Roman" w:hAnsi="Times New Roman"/>
          <w:sz w:val="24"/>
          <w:szCs w:val="24"/>
        </w:rPr>
        <w:t>а</w:t>
      </w:r>
      <w:r w:rsidRPr="00750BAF">
        <w:rPr>
          <w:rFonts w:ascii="Times New Roman" w:hAnsi="Times New Roman"/>
          <w:sz w:val="24"/>
          <w:szCs w:val="24"/>
        </w:rPr>
        <w:t>ру</w:t>
      </w:r>
      <w:r>
        <w:rPr>
          <w:rFonts w:ascii="Times New Roman" w:hAnsi="Times New Roman"/>
          <w:sz w:val="24"/>
          <w:szCs w:val="24"/>
        </w:rPr>
        <w:t>с</w:t>
      </w:r>
      <w:r w:rsidRPr="00750BAF">
        <w:rPr>
          <w:rFonts w:ascii="Times New Roman" w:hAnsi="Times New Roman"/>
          <w:sz w:val="24"/>
          <w:szCs w:val="24"/>
        </w:rPr>
        <w:t xml:space="preserve">кая модель основывается на принципе </w:t>
      </w:r>
      <w:proofErr w:type="spellStart"/>
      <w:r w:rsidRPr="00750BAF">
        <w:rPr>
          <w:rFonts w:ascii="Times New Roman" w:hAnsi="Times New Roman"/>
          <w:sz w:val="24"/>
          <w:szCs w:val="24"/>
        </w:rPr>
        <w:t>трипартизма</w:t>
      </w:r>
      <w:proofErr w:type="spellEnd"/>
      <w:r w:rsidRPr="00750BAF">
        <w:rPr>
          <w:rFonts w:ascii="Times New Roman" w:hAnsi="Times New Roman"/>
          <w:sz w:val="24"/>
          <w:szCs w:val="24"/>
        </w:rPr>
        <w:t xml:space="preserve">, предполагающем участие трех партнеров (работник, работодатель и государство) в формировании норм и правил регулирования социально–трудовых отношений. Этот принцип закреплен в Трудовом </w:t>
      </w:r>
      <w:r>
        <w:rPr>
          <w:rFonts w:ascii="Times New Roman" w:hAnsi="Times New Roman"/>
          <w:sz w:val="24"/>
          <w:szCs w:val="24"/>
        </w:rPr>
        <w:t>к</w:t>
      </w:r>
      <w:r w:rsidRPr="00750BAF">
        <w:rPr>
          <w:rFonts w:ascii="Times New Roman" w:hAnsi="Times New Roman"/>
          <w:sz w:val="24"/>
          <w:szCs w:val="24"/>
        </w:rPr>
        <w:t>одексе Республики Беларусь (ст.</w:t>
      </w:r>
      <w:r>
        <w:rPr>
          <w:rFonts w:ascii="Times New Roman" w:hAnsi="Times New Roman"/>
          <w:sz w:val="24"/>
          <w:szCs w:val="24"/>
        </w:rPr>
        <w:t xml:space="preserve"> </w:t>
      </w:r>
      <w:r w:rsidRPr="00750BAF">
        <w:rPr>
          <w:rFonts w:ascii="Times New Roman" w:hAnsi="Times New Roman"/>
          <w:sz w:val="24"/>
          <w:szCs w:val="24"/>
        </w:rPr>
        <w:t xml:space="preserve">352), где дается следующее определение: </w:t>
      </w:r>
      <w:r>
        <w:rPr>
          <w:rFonts w:ascii="Times New Roman" w:hAnsi="Times New Roman"/>
          <w:sz w:val="24"/>
          <w:szCs w:val="24"/>
        </w:rPr>
        <w:t>«</w:t>
      </w:r>
      <w:proofErr w:type="spellStart"/>
      <w:proofErr w:type="gramStart"/>
      <w:r w:rsidRPr="00750BAF">
        <w:rPr>
          <w:rFonts w:ascii="Times New Roman" w:hAnsi="Times New Roman"/>
          <w:sz w:val="24"/>
          <w:szCs w:val="24"/>
        </w:rPr>
        <w:t>c</w:t>
      </w:r>
      <w:proofErr w:type="gramEnd"/>
      <w:r w:rsidRPr="00750BAF">
        <w:rPr>
          <w:rFonts w:ascii="Times New Roman" w:hAnsi="Times New Roman"/>
          <w:sz w:val="24"/>
          <w:szCs w:val="24"/>
        </w:rPr>
        <w:t>оциальное</w:t>
      </w:r>
      <w:proofErr w:type="spellEnd"/>
      <w:r w:rsidRPr="00750BAF">
        <w:rPr>
          <w:rFonts w:ascii="Times New Roman" w:hAnsi="Times New Roman"/>
          <w:sz w:val="24"/>
          <w:szCs w:val="24"/>
        </w:rPr>
        <w:t xml:space="preserve"> партнерство</w:t>
      </w:r>
      <w:r>
        <w:rPr>
          <w:rFonts w:ascii="Times New Roman" w:hAnsi="Times New Roman"/>
          <w:sz w:val="24"/>
          <w:szCs w:val="24"/>
        </w:rPr>
        <w:t xml:space="preserve"> </w:t>
      </w:r>
      <w:r w:rsidRPr="00750BAF">
        <w:rPr>
          <w:rFonts w:ascii="Times New Roman" w:hAnsi="Times New Roman"/>
          <w:sz w:val="24"/>
          <w:szCs w:val="24"/>
        </w:rPr>
        <w:t>– это форма взаимодействия органов государственного управления, объединений нанимателей, профессиональных союзов и иных представительных органов работников, уполномоченных в соответствии с актами законодательства представлять их (субъектов социального партнерства) интересы при разработке и реализации социально-экономической политики государства, основанной на учете интересов различных слоев и групп общества в социально-трудовой сфере посредством переговоров, консультаций, отказа от конфронтации и социальных конфликтов</w:t>
      </w:r>
      <w:r>
        <w:rPr>
          <w:rFonts w:ascii="Times New Roman" w:hAnsi="Times New Roman"/>
          <w:sz w:val="24"/>
          <w:szCs w:val="24"/>
        </w:rPr>
        <w:t>».</w:t>
      </w:r>
      <w:r w:rsidRPr="00750BAF">
        <w:rPr>
          <w:rFonts w:ascii="Times New Roman" w:hAnsi="Times New Roman"/>
          <w:sz w:val="24"/>
          <w:szCs w:val="24"/>
        </w:rPr>
        <w:t xml:space="preserve">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pacing w:val="-6"/>
          <w:sz w:val="24"/>
          <w:szCs w:val="24"/>
        </w:rPr>
        <w:t>В мировой практике существуют различные модели социального партнерства.</w:t>
      </w:r>
      <w:r>
        <w:rPr>
          <w:rFonts w:ascii="Times New Roman" w:hAnsi="Times New Roman"/>
          <w:sz w:val="24"/>
          <w:szCs w:val="24"/>
        </w:rPr>
        <w:t xml:space="preserve"> </w:t>
      </w:r>
      <w:r w:rsidRPr="00750BAF">
        <w:rPr>
          <w:rFonts w:ascii="Times New Roman" w:hAnsi="Times New Roman"/>
          <w:sz w:val="24"/>
          <w:szCs w:val="24"/>
        </w:rPr>
        <w:t xml:space="preserve">В зависимости от </w:t>
      </w:r>
      <w:r w:rsidRPr="003067D0">
        <w:rPr>
          <w:rFonts w:ascii="Times New Roman" w:hAnsi="Times New Roman"/>
          <w:i/>
          <w:sz w:val="24"/>
          <w:szCs w:val="24"/>
        </w:rPr>
        <w:t>уровня, на котором ведутся переговоры</w:t>
      </w:r>
      <w:r w:rsidRPr="00857BB1">
        <w:rPr>
          <w:rFonts w:ascii="Times New Roman" w:hAnsi="Times New Roman"/>
          <w:sz w:val="24"/>
          <w:szCs w:val="24"/>
        </w:rPr>
        <w:t>,</w:t>
      </w:r>
      <w:r w:rsidRPr="00750BAF">
        <w:rPr>
          <w:rFonts w:ascii="Times New Roman" w:hAnsi="Times New Roman"/>
          <w:sz w:val="24"/>
          <w:szCs w:val="24"/>
        </w:rPr>
        <w:t xml:space="preserve"> различают три модели: 1) одноуровневая, при которой  коллективные договоры заключаются, главным образом, на уровне предприятий (Япония, США, Канада и </w:t>
      </w:r>
      <w:proofErr w:type="spellStart"/>
      <w:proofErr w:type="gramStart"/>
      <w:r w:rsidRPr="00750BAF">
        <w:rPr>
          <w:rFonts w:ascii="Times New Roman" w:hAnsi="Times New Roman"/>
          <w:sz w:val="24"/>
          <w:szCs w:val="24"/>
        </w:rPr>
        <w:t>др</w:t>
      </w:r>
      <w:proofErr w:type="spellEnd"/>
      <w:proofErr w:type="gramEnd"/>
      <w:r w:rsidRPr="00750BAF">
        <w:rPr>
          <w:rFonts w:ascii="Times New Roman" w:hAnsi="Times New Roman"/>
          <w:sz w:val="24"/>
          <w:szCs w:val="24"/>
        </w:rPr>
        <w:t xml:space="preserve">); 2) трехуровневая, для которой характерно заключение договоров на всех трех уровнях: общенациональном, отраслевом и уровне отдельных предприятий. При этом важной чертой этой модели является сильная роль государства (как создателя рамочных условий переговоров и разрешения конфликтов, гаранта исполнения договоров, которые распространяются на все трудовое население, даже не объединенное профсоюзами) в вопросах регулирования трудовых отношений (страны северной Европы); 3) для этой модели характерен основной акцент на отраслевом уровне: коллективные договоры, заключенные на этом уровне, являются типовыми для предприятий отрасли и используются в качестве шаблона на отдельных предприятиях, при этом на общенациональном уровне коллективный договор, как правило, не заключается (страны центральной Европы). </w:t>
      </w:r>
      <w:proofErr w:type="gramStart"/>
      <w:r w:rsidRPr="00750BAF">
        <w:rPr>
          <w:rFonts w:ascii="Times New Roman" w:hAnsi="Times New Roman"/>
          <w:sz w:val="24"/>
          <w:szCs w:val="24"/>
        </w:rPr>
        <w:t>Если анализировать беларускую модель согласно обозначенному критерию, то следует отметить, что она имеет свою специфику и на данном этапе не вписывается в чистом виде ни в одну и указанных моделей, однако наиболее близка ко второй: сильная роль государства, заключение коллективного договора на общенациональном уровне, развитая законодательная база трудового законодательства, но при этом уровень отдельных предприятий фактически нивелируется за счет опоры</w:t>
      </w:r>
      <w:proofErr w:type="gramEnd"/>
      <w:r w:rsidRPr="00750BAF">
        <w:rPr>
          <w:rFonts w:ascii="Times New Roman" w:hAnsi="Times New Roman"/>
          <w:sz w:val="24"/>
          <w:szCs w:val="24"/>
        </w:rPr>
        <w:t xml:space="preserve"> на создание отраслевых соглашений (как правило, на сайтах </w:t>
      </w:r>
      <w:r w:rsidRPr="00750BAF">
        <w:rPr>
          <w:rFonts w:ascii="Times New Roman" w:hAnsi="Times New Roman"/>
          <w:sz w:val="24"/>
          <w:szCs w:val="24"/>
        </w:rPr>
        <w:lastRenderedPageBreak/>
        <w:t>отраслевых профсоюзов размещен шаблон коллективного договора</w:t>
      </w:r>
      <w:r w:rsidRPr="00750BAF">
        <w:rPr>
          <w:rStyle w:val="a9"/>
          <w:rFonts w:ascii="Times New Roman" w:hAnsi="Times New Roman"/>
          <w:sz w:val="24"/>
          <w:szCs w:val="24"/>
        </w:rPr>
        <w:footnoteReference w:id="103"/>
      </w:r>
      <w:r w:rsidRPr="00750BAF">
        <w:rPr>
          <w:rFonts w:ascii="Times New Roman" w:hAnsi="Times New Roman"/>
          <w:sz w:val="24"/>
          <w:szCs w:val="24"/>
        </w:rPr>
        <w:t>), что сближает ее и с третей</w:t>
      </w:r>
      <w:r>
        <w:rPr>
          <w:rFonts w:ascii="Times New Roman" w:hAnsi="Times New Roman"/>
          <w:sz w:val="24"/>
          <w:szCs w:val="24"/>
        </w:rPr>
        <w:t xml:space="preserve"> моделью</w:t>
      </w:r>
      <w:r w:rsidRPr="00750BAF">
        <w:rPr>
          <w:rFonts w:ascii="Times New Roman" w:hAnsi="Times New Roman"/>
          <w:sz w:val="24"/>
          <w:szCs w:val="24"/>
        </w:rPr>
        <w:t>.</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Другим критерием для различения моделей социального партнерства выступает </w:t>
      </w:r>
      <w:r w:rsidRPr="00750BAF">
        <w:rPr>
          <w:rFonts w:ascii="Times New Roman" w:hAnsi="Times New Roman"/>
          <w:i/>
          <w:sz w:val="24"/>
          <w:szCs w:val="24"/>
        </w:rPr>
        <w:t>уровень участия работников в переговорном процессе,</w:t>
      </w:r>
      <w:r w:rsidRPr="00750BAF">
        <w:rPr>
          <w:rFonts w:ascii="Times New Roman" w:hAnsi="Times New Roman"/>
          <w:sz w:val="24"/>
          <w:szCs w:val="24"/>
        </w:rPr>
        <w:t xml:space="preserve"> на котором они представляют и отстаивают свои интересы в партнерских отношениях. По этому критерию различают модели профсоюзного, чистого и смешанного представительства. 1) </w:t>
      </w:r>
      <w:r>
        <w:rPr>
          <w:rFonts w:ascii="Times New Roman" w:hAnsi="Times New Roman"/>
          <w:sz w:val="24"/>
          <w:szCs w:val="24"/>
        </w:rPr>
        <w:t>П</w:t>
      </w:r>
      <w:r w:rsidRPr="00750BAF">
        <w:rPr>
          <w:rFonts w:ascii="Times New Roman" w:hAnsi="Times New Roman"/>
          <w:sz w:val="24"/>
          <w:szCs w:val="24"/>
        </w:rPr>
        <w:t xml:space="preserve">рофсоюзная модель предполагает, что профсоюзы являются законными представителями интересов работников, включая тех, кто в профсоюзе не состоит, при этом выделяют два подвида этой модели в зависимости от того, сориентированы ли профсоюзы на сотрудничество либо </w:t>
      </w:r>
      <w:r>
        <w:rPr>
          <w:rFonts w:ascii="Times New Roman" w:hAnsi="Times New Roman"/>
          <w:sz w:val="24"/>
          <w:szCs w:val="24"/>
        </w:rPr>
        <w:t xml:space="preserve">на </w:t>
      </w:r>
      <w:r w:rsidRPr="00750BAF">
        <w:rPr>
          <w:rFonts w:ascii="Times New Roman" w:hAnsi="Times New Roman"/>
          <w:sz w:val="24"/>
          <w:szCs w:val="24"/>
        </w:rPr>
        <w:t xml:space="preserve">конфронтацию с государственной властью. </w:t>
      </w:r>
      <w:proofErr w:type="gramStart"/>
      <w:r w:rsidRPr="00750BAF">
        <w:rPr>
          <w:rFonts w:ascii="Times New Roman" w:hAnsi="Times New Roman"/>
          <w:sz w:val="24"/>
          <w:szCs w:val="24"/>
        </w:rPr>
        <w:t xml:space="preserve">2) </w:t>
      </w:r>
      <w:proofErr w:type="gramEnd"/>
      <w:r>
        <w:rPr>
          <w:rFonts w:ascii="Times New Roman" w:hAnsi="Times New Roman"/>
          <w:sz w:val="24"/>
          <w:szCs w:val="24"/>
        </w:rPr>
        <w:t>М</w:t>
      </w:r>
      <w:r w:rsidRPr="00750BAF">
        <w:rPr>
          <w:rFonts w:ascii="Times New Roman" w:hAnsi="Times New Roman"/>
          <w:sz w:val="24"/>
          <w:szCs w:val="24"/>
        </w:rPr>
        <w:t xml:space="preserve">одель чистого представительства основывается на выборах представителей от трудовых </w:t>
      </w:r>
      <w:proofErr w:type="gramStart"/>
      <w:r w:rsidRPr="00750BAF">
        <w:rPr>
          <w:rFonts w:ascii="Times New Roman" w:hAnsi="Times New Roman"/>
          <w:sz w:val="24"/>
          <w:szCs w:val="24"/>
        </w:rPr>
        <w:t xml:space="preserve">коллективов в совет предприятия для ведения переговоров с работодателем по всем вопросам, касающимся работников: здесь совет предприятия представляет интересы сугубо работников, однако, как правило, носит консультативный характер и имеет ограниченные полномочия, которые дополнительно оговариваются в коллективном договоре. 3) </w:t>
      </w:r>
      <w:r>
        <w:rPr>
          <w:rFonts w:ascii="Times New Roman" w:hAnsi="Times New Roman"/>
          <w:sz w:val="24"/>
          <w:szCs w:val="24"/>
        </w:rPr>
        <w:t>М</w:t>
      </w:r>
      <w:r w:rsidRPr="00750BAF">
        <w:rPr>
          <w:rFonts w:ascii="Times New Roman" w:hAnsi="Times New Roman"/>
          <w:sz w:val="24"/>
          <w:szCs w:val="24"/>
        </w:rPr>
        <w:t>одель смешанного представительства предполагает, что в совет предприятия включаются не только работники, но и представители работодателя, что позволяет создавать условия для достижения</w:t>
      </w:r>
      <w:proofErr w:type="gramEnd"/>
      <w:r w:rsidRPr="00750BAF">
        <w:rPr>
          <w:rFonts w:ascii="Times New Roman" w:hAnsi="Times New Roman"/>
          <w:sz w:val="24"/>
          <w:szCs w:val="24"/>
        </w:rPr>
        <w:t xml:space="preserve"> консенсуса, при этом вопросы и проблемы, по которым могут или должны вестись переговоры, регламентируются законодательством и/или договором. В  этом пункте беларуская модель специфична не менее</w:t>
      </w:r>
      <w:proofErr w:type="gramStart"/>
      <w:r w:rsidRPr="00750BAF">
        <w:rPr>
          <w:rFonts w:ascii="Times New Roman" w:hAnsi="Times New Roman"/>
          <w:sz w:val="24"/>
          <w:szCs w:val="24"/>
        </w:rPr>
        <w:t>,</w:t>
      </w:r>
      <w:proofErr w:type="gramEnd"/>
      <w:r w:rsidRPr="00750BAF">
        <w:rPr>
          <w:rFonts w:ascii="Times New Roman" w:hAnsi="Times New Roman"/>
          <w:sz w:val="24"/>
          <w:szCs w:val="24"/>
        </w:rPr>
        <w:t xml:space="preserve"> чем в предыдущем и сочетает первую и третью модели, где смешанное представительство достигается за счет включения в совет предприятия представителей работников (при этом глава совета – руководитель предприятия, а его (назначенные им же) заместители и руководители среднего звена тоже входят в совет).</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pacing w:val="-6"/>
          <w:sz w:val="24"/>
          <w:szCs w:val="24"/>
        </w:rPr>
        <w:t xml:space="preserve">Нормативная база по социальному партнерству содержится в Трудовом </w:t>
      </w:r>
      <w:r>
        <w:rPr>
          <w:rFonts w:ascii="Times New Roman" w:hAnsi="Times New Roman"/>
          <w:spacing w:val="-6"/>
          <w:sz w:val="24"/>
          <w:szCs w:val="24"/>
        </w:rPr>
        <w:t>к</w:t>
      </w:r>
      <w:r w:rsidRPr="00750BAF">
        <w:rPr>
          <w:rFonts w:ascii="Times New Roman" w:hAnsi="Times New Roman"/>
          <w:spacing w:val="-6"/>
          <w:sz w:val="24"/>
          <w:szCs w:val="24"/>
        </w:rPr>
        <w:t>одексе, само же социальное партнерство реализуется путем заключения соглашений. На настоящий момент на общенациональном уровне оно представлено Генеральным соглашением между Правительством Республики Беларусь, республиканскими объединениями нанимателей и профсоюзов на 2011-2013гг</w:t>
      </w:r>
      <w:r w:rsidRPr="00750BAF">
        <w:rPr>
          <w:rStyle w:val="a9"/>
          <w:rFonts w:ascii="Times New Roman" w:hAnsi="Times New Roman"/>
          <w:spacing w:val="-6"/>
          <w:sz w:val="24"/>
          <w:szCs w:val="24"/>
        </w:rPr>
        <w:footnoteReference w:id="104"/>
      </w:r>
      <w:r w:rsidRPr="00750BAF">
        <w:rPr>
          <w:rFonts w:ascii="Times New Roman" w:hAnsi="Times New Roman"/>
          <w:spacing w:val="-6"/>
          <w:sz w:val="24"/>
          <w:szCs w:val="24"/>
        </w:rPr>
        <w:t xml:space="preserve">, а в сфере образования – на отраслевом уровне –  </w:t>
      </w:r>
      <w:r w:rsidRPr="00750BAF">
        <w:rPr>
          <w:rFonts w:ascii="Times New Roman" w:hAnsi="Times New Roman"/>
          <w:sz w:val="24"/>
          <w:szCs w:val="24"/>
        </w:rPr>
        <w:t>Соглашением между Министерством образования</w:t>
      </w:r>
      <w:r w:rsidRPr="00750BAF">
        <w:rPr>
          <w:rFonts w:ascii="Times New Roman" w:hAnsi="Times New Roman"/>
          <w:spacing w:val="-2"/>
          <w:sz w:val="24"/>
          <w:szCs w:val="24"/>
        </w:rPr>
        <w:t xml:space="preserve"> и Белорусским профессиональным союзом</w:t>
      </w:r>
      <w:r w:rsidRPr="00750BAF">
        <w:rPr>
          <w:rFonts w:ascii="Times New Roman" w:hAnsi="Times New Roman"/>
          <w:sz w:val="24"/>
          <w:szCs w:val="24"/>
        </w:rPr>
        <w:t xml:space="preserve"> работников образования и науки на </w:t>
      </w:r>
      <w:r w:rsidRPr="00750BAF">
        <w:rPr>
          <w:rFonts w:ascii="Times New Roman" w:hAnsi="Times New Roman"/>
          <w:color w:val="000000"/>
          <w:sz w:val="24"/>
          <w:szCs w:val="24"/>
        </w:rPr>
        <w:t xml:space="preserve">2013-2016 </w:t>
      </w:r>
      <w:r w:rsidRPr="00750BAF">
        <w:rPr>
          <w:rFonts w:ascii="Times New Roman" w:hAnsi="Times New Roman"/>
          <w:sz w:val="24"/>
          <w:szCs w:val="24"/>
        </w:rPr>
        <w:t>г</w:t>
      </w:r>
      <w:r>
        <w:rPr>
          <w:rFonts w:ascii="Times New Roman" w:hAnsi="Times New Roman"/>
          <w:sz w:val="24"/>
          <w:szCs w:val="24"/>
        </w:rPr>
        <w:t>г</w:t>
      </w:r>
      <w:proofErr w:type="gramStart"/>
      <w:r>
        <w:rPr>
          <w:rFonts w:ascii="Times New Roman" w:hAnsi="Times New Roman"/>
          <w:sz w:val="24"/>
          <w:szCs w:val="24"/>
        </w:rPr>
        <w:t>.</w:t>
      </w:r>
      <w:r w:rsidRPr="00750BAF">
        <w:rPr>
          <w:rFonts w:ascii="Times New Roman" w:hAnsi="Times New Roman"/>
          <w:sz w:val="24"/>
          <w:szCs w:val="24"/>
        </w:rPr>
        <w:t>.</w:t>
      </w:r>
      <w:proofErr w:type="gramEnd"/>
    </w:p>
    <w:p w:rsidR="006720EB" w:rsidRPr="00750BAF" w:rsidRDefault="006720EB" w:rsidP="006720EB">
      <w:pPr>
        <w:spacing w:after="0" w:line="23" w:lineRule="atLeast"/>
        <w:ind w:firstLine="709"/>
        <w:jc w:val="both"/>
        <w:rPr>
          <w:rFonts w:ascii="Times New Roman" w:hAnsi="Times New Roman"/>
          <w:sz w:val="24"/>
          <w:szCs w:val="24"/>
        </w:rPr>
      </w:pPr>
    </w:p>
    <w:p w:rsidR="006720EB" w:rsidRPr="00750BAF" w:rsidRDefault="006720EB" w:rsidP="00AF11DB">
      <w:pPr>
        <w:spacing w:after="0" w:line="23" w:lineRule="atLeast"/>
        <w:ind w:left="707" w:firstLine="709"/>
        <w:jc w:val="both"/>
        <w:rPr>
          <w:rFonts w:ascii="Times New Roman" w:hAnsi="Times New Roman"/>
          <w:b/>
          <w:sz w:val="24"/>
          <w:szCs w:val="24"/>
        </w:rPr>
      </w:pPr>
      <w:r>
        <w:rPr>
          <w:rFonts w:ascii="Times New Roman" w:hAnsi="Times New Roman"/>
          <w:b/>
          <w:sz w:val="24"/>
          <w:szCs w:val="24"/>
        </w:rPr>
        <w:t>5</w:t>
      </w:r>
      <w:r w:rsidRPr="00750BAF">
        <w:rPr>
          <w:rFonts w:ascii="Times New Roman" w:hAnsi="Times New Roman"/>
          <w:b/>
          <w:sz w:val="24"/>
          <w:szCs w:val="24"/>
        </w:rPr>
        <w:t>.2. Социальное партнерство в системе высшего образования</w:t>
      </w:r>
    </w:p>
    <w:p w:rsidR="006720EB" w:rsidRPr="00750BAF" w:rsidRDefault="006720EB" w:rsidP="006720EB">
      <w:pPr>
        <w:pStyle w:val="af7"/>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В </w:t>
      </w:r>
      <w:r>
        <w:rPr>
          <w:rFonts w:ascii="Times New Roman" w:hAnsi="Times New Roman"/>
          <w:sz w:val="24"/>
          <w:szCs w:val="24"/>
        </w:rPr>
        <w:t>К</w:t>
      </w:r>
      <w:r w:rsidRPr="00750BAF">
        <w:rPr>
          <w:rFonts w:ascii="Times New Roman" w:hAnsi="Times New Roman"/>
          <w:sz w:val="24"/>
          <w:szCs w:val="24"/>
        </w:rPr>
        <w:t xml:space="preserve">одексе </w:t>
      </w:r>
      <w:r>
        <w:rPr>
          <w:rFonts w:ascii="Times New Roman" w:hAnsi="Times New Roman"/>
          <w:sz w:val="24"/>
          <w:szCs w:val="24"/>
        </w:rPr>
        <w:t>о</w:t>
      </w:r>
      <w:r w:rsidRPr="00750BAF">
        <w:rPr>
          <w:rFonts w:ascii="Times New Roman" w:hAnsi="Times New Roman"/>
          <w:sz w:val="24"/>
          <w:szCs w:val="24"/>
        </w:rPr>
        <w:t>б образовани</w:t>
      </w:r>
      <w:r>
        <w:rPr>
          <w:rFonts w:ascii="Times New Roman" w:hAnsi="Times New Roman"/>
          <w:sz w:val="24"/>
          <w:szCs w:val="24"/>
        </w:rPr>
        <w:t>и</w:t>
      </w:r>
      <w:r w:rsidRPr="00750BAF">
        <w:rPr>
          <w:rFonts w:ascii="Times New Roman" w:hAnsi="Times New Roman"/>
          <w:sz w:val="24"/>
          <w:szCs w:val="24"/>
        </w:rPr>
        <w:t xml:space="preserve"> полностью отсутствует понятие «социального партнерства», несмотря на то, что оно объявлено одной из наиболее приоритетных задач в области государственной политики. Сейчас в Беларуси основная форма реализации социального партнерства – это коллективное соглашение между Министерством образования и </w:t>
      </w:r>
      <w:r w:rsidRPr="00750BAF">
        <w:rPr>
          <w:rFonts w:ascii="Times New Roman" w:hAnsi="Times New Roman"/>
          <w:spacing w:val="-2"/>
          <w:sz w:val="24"/>
          <w:szCs w:val="24"/>
        </w:rPr>
        <w:t>Белорусским профессиональным союзом</w:t>
      </w:r>
      <w:r w:rsidRPr="00750BAF">
        <w:rPr>
          <w:rFonts w:ascii="Times New Roman" w:hAnsi="Times New Roman"/>
          <w:sz w:val="24"/>
          <w:szCs w:val="24"/>
        </w:rPr>
        <w:t xml:space="preserve"> работников образования и науки. Это соглашение регулирует отношения между государством (в лице Министерства образования) и его наемными работниками, но не представляет интересы остальных социальных партнеров: родителей, работодателей и студентов. Так, в коллективном соглашении Министерство образования признает ЦК профсоюза работников образования и науки полномочным представителем интересов работников и студентов</w:t>
      </w:r>
      <w:r w:rsidRPr="00750BAF">
        <w:rPr>
          <w:rStyle w:val="a9"/>
          <w:rFonts w:ascii="Times New Roman" w:hAnsi="Times New Roman"/>
          <w:sz w:val="24"/>
          <w:szCs w:val="24"/>
        </w:rPr>
        <w:footnoteReference w:id="105"/>
      </w:r>
      <w:r w:rsidRPr="00750BAF">
        <w:rPr>
          <w:rFonts w:ascii="Times New Roman" w:hAnsi="Times New Roman"/>
          <w:sz w:val="24"/>
          <w:szCs w:val="24"/>
        </w:rPr>
        <w:t xml:space="preserve">. Однако </w:t>
      </w:r>
      <w:r w:rsidRPr="00750BAF">
        <w:rPr>
          <w:rFonts w:ascii="Times New Roman" w:hAnsi="Times New Roman"/>
          <w:sz w:val="24"/>
          <w:szCs w:val="24"/>
        </w:rPr>
        <w:lastRenderedPageBreak/>
        <w:t xml:space="preserve">профсоюз защищает интересы студентов частично, поскольку в данном случае студенты не выступают в качестве автономного субъекта, способного артикулировать свои собственные интересы и защищать их. Этот формат отношений со </w:t>
      </w:r>
      <w:proofErr w:type="spellStart"/>
      <w:r w:rsidRPr="00750BAF">
        <w:rPr>
          <w:rFonts w:ascii="Times New Roman" w:hAnsi="Times New Roman"/>
          <w:sz w:val="24"/>
          <w:szCs w:val="24"/>
        </w:rPr>
        <w:t>стекхолдерами</w:t>
      </w:r>
      <w:proofErr w:type="spellEnd"/>
      <w:r w:rsidRPr="00750BAF">
        <w:rPr>
          <w:rFonts w:ascii="Times New Roman" w:hAnsi="Times New Roman"/>
          <w:sz w:val="24"/>
          <w:szCs w:val="24"/>
        </w:rPr>
        <w:t xml:space="preserve"> не позволяет в полной мере реализовывать потенциал социального партнерства в сфере образования. </w:t>
      </w:r>
    </w:p>
    <w:p w:rsidR="006720EB" w:rsidRPr="00750BAF" w:rsidRDefault="006720EB" w:rsidP="006720EB">
      <w:pPr>
        <w:pStyle w:val="af7"/>
        <w:spacing w:after="0" w:line="23" w:lineRule="atLeast"/>
        <w:ind w:firstLine="709"/>
        <w:jc w:val="both"/>
        <w:rPr>
          <w:rFonts w:ascii="Times New Roman" w:hAnsi="Times New Roman"/>
          <w:color w:val="000000"/>
          <w:sz w:val="24"/>
          <w:szCs w:val="24"/>
        </w:rPr>
      </w:pPr>
      <w:r w:rsidRPr="00750BAF">
        <w:rPr>
          <w:rFonts w:ascii="Times New Roman" w:hAnsi="Times New Roman"/>
          <w:sz w:val="24"/>
          <w:szCs w:val="24"/>
        </w:rPr>
        <w:t>Для того</w:t>
      </w:r>
      <w:proofErr w:type="gramStart"/>
      <w:r w:rsidRPr="00750BAF">
        <w:rPr>
          <w:rFonts w:ascii="Times New Roman" w:hAnsi="Times New Roman"/>
          <w:sz w:val="24"/>
          <w:szCs w:val="24"/>
        </w:rPr>
        <w:t>,</w:t>
      </w:r>
      <w:proofErr w:type="gramEnd"/>
      <w:r w:rsidRPr="00750BAF">
        <w:rPr>
          <w:rFonts w:ascii="Times New Roman" w:hAnsi="Times New Roman"/>
          <w:sz w:val="24"/>
          <w:szCs w:val="24"/>
        </w:rPr>
        <w:t xml:space="preserve"> чтобы детально рассмотреть социальное партнерство в системе высшего образования, следует обозначить систему управления и самоуправления учреждениями высшего образования (с указанием роли педагогов, студентов и нанимателей/работодателей в самоуправлении). С этой целью обратимся к основным нормативным документам: Кодексу </w:t>
      </w:r>
      <w:r>
        <w:rPr>
          <w:b/>
          <w:color w:val="000000"/>
        </w:rPr>
        <w:t xml:space="preserve"> </w:t>
      </w:r>
      <w:r w:rsidRPr="00750BAF">
        <w:rPr>
          <w:rFonts w:ascii="Times New Roman" w:hAnsi="Times New Roman"/>
          <w:sz w:val="24"/>
          <w:szCs w:val="24"/>
        </w:rPr>
        <w:t xml:space="preserve">об образовании, </w:t>
      </w:r>
      <w:r w:rsidRPr="00750BAF">
        <w:rPr>
          <w:rFonts w:ascii="Times New Roman" w:hAnsi="Times New Roman"/>
          <w:bCs/>
          <w:color w:val="000000"/>
          <w:sz w:val="24"/>
          <w:szCs w:val="24"/>
        </w:rPr>
        <w:t>Положению об учреждении высшего образования</w:t>
      </w:r>
      <w:r w:rsidRPr="00750BAF">
        <w:rPr>
          <w:rStyle w:val="a9"/>
          <w:rFonts w:ascii="Times New Roman" w:hAnsi="Times New Roman"/>
          <w:bCs/>
          <w:color w:val="000000"/>
          <w:sz w:val="24"/>
          <w:szCs w:val="24"/>
        </w:rPr>
        <w:footnoteReference w:id="106"/>
      </w:r>
      <w:r w:rsidRPr="00750BAF">
        <w:rPr>
          <w:rFonts w:ascii="Times New Roman" w:hAnsi="Times New Roman"/>
          <w:bCs/>
          <w:color w:val="000000"/>
          <w:sz w:val="24"/>
          <w:szCs w:val="24"/>
        </w:rPr>
        <w:t xml:space="preserve"> и Положению о совете учреждения образования</w:t>
      </w:r>
      <w:r w:rsidRPr="00750BAF">
        <w:rPr>
          <w:rFonts w:ascii="Times New Roman" w:hAnsi="Times New Roman"/>
          <w:color w:val="000000"/>
          <w:sz w:val="24"/>
          <w:szCs w:val="24"/>
        </w:rPr>
        <w:t>.</w:t>
      </w:r>
    </w:p>
    <w:p w:rsidR="006720EB" w:rsidRPr="00750BAF" w:rsidRDefault="006720EB" w:rsidP="006720EB">
      <w:pPr>
        <w:pStyle w:val="point"/>
        <w:spacing w:before="0" w:beforeAutospacing="0" w:after="0" w:afterAutospacing="0" w:line="23" w:lineRule="atLeast"/>
        <w:ind w:firstLine="709"/>
        <w:jc w:val="both"/>
      </w:pPr>
      <w:r w:rsidRPr="00750BAF">
        <w:rPr>
          <w:color w:val="000000"/>
        </w:rPr>
        <w:t xml:space="preserve">В </w:t>
      </w:r>
      <w:r w:rsidRPr="00750BAF">
        <w:rPr>
          <w:b/>
          <w:color w:val="000000"/>
        </w:rPr>
        <w:t>Кодексе об образовании</w:t>
      </w:r>
      <w:r w:rsidRPr="00750BAF">
        <w:rPr>
          <w:color w:val="000000"/>
        </w:rPr>
        <w:t xml:space="preserve"> зафиксированы основные принципы, на которых должна базироваться система управления в сфере образования (</w:t>
      </w:r>
      <w:r>
        <w:rPr>
          <w:color w:val="000000"/>
        </w:rPr>
        <w:t>г</w:t>
      </w:r>
      <w:r w:rsidRPr="00750BAF">
        <w:rPr>
          <w:color w:val="000000"/>
        </w:rPr>
        <w:t>лава 11 «Управление в сфере образования», включает в себя ст</w:t>
      </w:r>
      <w:r>
        <w:rPr>
          <w:color w:val="000000"/>
        </w:rPr>
        <w:t>.</w:t>
      </w:r>
      <w:r w:rsidRPr="00750BAF">
        <w:rPr>
          <w:color w:val="000000"/>
        </w:rPr>
        <w:t xml:space="preserve"> 105</w:t>
      </w:r>
      <w:r w:rsidRPr="00750BAF">
        <w:t>–</w:t>
      </w:r>
      <w:r w:rsidRPr="00750BAF">
        <w:rPr>
          <w:color w:val="000000"/>
        </w:rPr>
        <w:t xml:space="preserve">117). Так, ст. 105 </w:t>
      </w:r>
      <w:r w:rsidRPr="00750BAF">
        <w:t>прописывает государственно-общественный характер управления (п.</w:t>
      </w:r>
      <w:r>
        <w:t xml:space="preserve"> </w:t>
      </w:r>
      <w:r w:rsidRPr="00750BAF">
        <w:t>1) и провозглашает принципы</w:t>
      </w:r>
      <w:r w:rsidRPr="00750BAF">
        <w:rPr>
          <w:color w:val="000000"/>
        </w:rPr>
        <w:t xml:space="preserve"> «</w:t>
      </w:r>
      <w:r w:rsidRPr="00750BAF">
        <w:t xml:space="preserve">законности, демократии, гласности, учета общественного мнения и системности управления образованием» (п.2). </w:t>
      </w:r>
    </w:p>
    <w:p w:rsidR="006720EB" w:rsidRPr="00750BAF" w:rsidRDefault="006720EB" w:rsidP="006720EB">
      <w:pPr>
        <w:pStyle w:val="point"/>
        <w:spacing w:before="0" w:beforeAutospacing="0" w:after="0" w:afterAutospacing="0" w:line="23" w:lineRule="atLeast"/>
        <w:ind w:firstLine="709"/>
        <w:jc w:val="both"/>
      </w:pPr>
      <w:r w:rsidRPr="00750BAF">
        <w:t>Государственному управлению в сфере образования посвящены ст</w:t>
      </w:r>
      <w:r>
        <w:t>.</w:t>
      </w:r>
      <w:r w:rsidRPr="00750BAF">
        <w:t xml:space="preserve"> 106–111, в которых </w:t>
      </w:r>
      <w:r>
        <w:t>перечисляются</w:t>
      </w:r>
      <w:r w:rsidRPr="00750BAF">
        <w:t xml:space="preserve"> орган</w:t>
      </w:r>
      <w:r>
        <w:t>ы</w:t>
      </w:r>
      <w:r w:rsidRPr="00750BAF">
        <w:t>, осуществляющи</w:t>
      </w:r>
      <w:r>
        <w:t>е</w:t>
      </w:r>
      <w:r w:rsidRPr="00750BAF">
        <w:t xml:space="preserve"> управление в сфере образования, а так же их компетенци</w:t>
      </w:r>
      <w:r>
        <w:t>и</w:t>
      </w:r>
      <w:r w:rsidRPr="00750BAF">
        <w:t>, ст. 112 – лицензирование, ст. 113 – прогнозирование развития, ст. 114 – учет, ст. 115 – информационное обеспечение. Исходя из перечисленного содержания</w:t>
      </w:r>
      <w:r>
        <w:t>,</w:t>
      </w:r>
      <w:r w:rsidRPr="00750BAF">
        <w:t xml:space="preserve"> </w:t>
      </w:r>
      <w:proofErr w:type="gramStart"/>
      <w:r w:rsidRPr="00750BAF">
        <w:t>становится</w:t>
      </w:r>
      <w:proofErr w:type="gramEnd"/>
      <w:r w:rsidRPr="00750BAF">
        <w:t xml:space="preserve"> очевидно, что ст. 112–115 тоже можно отнести к государственному управлению.</w:t>
      </w:r>
    </w:p>
    <w:p w:rsidR="006720EB" w:rsidRDefault="006720EB" w:rsidP="006720EB">
      <w:pPr>
        <w:pStyle w:val="point"/>
        <w:spacing w:before="0" w:beforeAutospacing="0" w:after="0" w:afterAutospacing="0" w:line="23" w:lineRule="atLeast"/>
        <w:ind w:firstLine="709"/>
        <w:jc w:val="both"/>
      </w:pPr>
      <w:r w:rsidRPr="00750BAF">
        <w:t xml:space="preserve">Для общественной составляющей в характере управления </w:t>
      </w:r>
      <w:r>
        <w:t xml:space="preserve">учреждением высшего образования </w:t>
      </w:r>
      <w:r w:rsidRPr="00750BAF">
        <w:t>остаются ст</w:t>
      </w:r>
      <w:r>
        <w:t>.</w:t>
      </w:r>
      <w:r w:rsidRPr="00750BAF">
        <w:t xml:space="preserve"> 116 и 117, которые, в силу их краткости и важности, имеет смысл привести целиком.</w:t>
      </w:r>
      <w:r>
        <w:t xml:space="preserve"> </w:t>
      </w:r>
    </w:p>
    <w:p w:rsidR="006720EB" w:rsidRPr="00750BAF" w:rsidRDefault="006720EB" w:rsidP="006720EB">
      <w:pPr>
        <w:pStyle w:val="point"/>
        <w:spacing w:before="0" w:beforeAutospacing="0" w:after="0" w:afterAutospacing="0" w:line="23" w:lineRule="atLeast"/>
        <w:ind w:firstLine="709"/>
        <w:jc w:val="both"/>
      </w:pPr>
      <w:r w:rsidRPr="00857BB1">
        <w:t>Статья 116 «Координационные и иные советы в сфере образования»</w:t>
      </w:r>
      <w:r w:rsidRPr="00750BAF">
        <w:t xml:space="preserve"> гласит:</w:t>
      </w:r>
    </w:p>
    <w:p w:rsidR="006720EB" w:rsidRPr="00750BAF" w:rsidRDefault="006720EB" w:rsidP="006720EB">
      <w:pPr>
        <w:pStyle w:val="point"/>
        <w:spacing w:before="0" w:beforeAutospacing="0" w:after="0" w:afterAutospacing="0" w:line="23" w:lineRule="atLeast"/>
        <w:ind w:firstLine="709"/>
        <w:jc w:val="both"/>
      </w:pPr>
      <w:r w:rsidRPr="00750BAF">
        <w:t xml:space="preserve">«1.Для выработки рекомендаций по вопросам высшего образования, совершенствования образовательного и воспитательного процессов, развития науки и улучшения материально-технической базы учреждений высшего образования создается Республиканский совет ректоров учреждений высшего образования. Компетенция, состав и порядок </w:t>
      </w:r>
      <w:proofErr w:type="gramStart"/>
      <w:r w:rsidRPr="00750BAF">
        <w:t>организации деятельности Республиканского совета ректоров учреждений высшего образования</w:t>
      </w:r>
      <w:proofErr w:type="gramEnd"/>
      <w:r w:rsidRPr="00750BAF">
        <w:t xml:space="preserve"> определяются Президентом Республики Беларусь.</w:t>
      </w:r>
    </w:p>
    <w:p w:rsidR="006720EB" w:rsidRPr="00750BAF" w:rsidRDefault="006720EB" w:rsidP="006720EB">
      <w:pPr>
        <w:pStyle w:val="point"/>
        <w:spacing w:before="0" w:beforeAutospacing="0" w:after="0" w:afterAutospacing="0" w:line="23" w:lineRule="atLeast"/>
        <w:ind w:firstLine="709"/>
        <w:jc w:val="both"/>
      </w:pPr>
      <w:r w:rsidRPr="00750BAF">
        <w:t>2.</w:t>
      </w:r>
      <w:r>
        <w:t xml:space="preserve"> </w:t>
      </w:r>
      <w:r w:rsidRPr="00750BAF">
        <w:t>Правительством Республики Беларусь, Министерством образования Республики Беларусь, иными государственными органами могут создаваться из числа работников государственных органов, учреждений образования, общественных объединений и иных организаций координационные и иные советы по разным направлениям деятельности в сфере образования, положения о которых утверждаются Правительством Республики Беларусь или уполномоченным им органом»</w:t>
      </w:r>
      <w:r>
        <w:t>.</w:t>
      </w:r>
    </w:p>
    <w:p w:rsidR="006720EB" w:rsidRPr="00750BAF" w:rsidRDefault="006720EB" w:rsidP="006720EB">
      <w:pPr>
        <w:pStyle w:val="article"/>
        <w:spacing w:before="0" w:after="0" w:line="23" w:lineRule="atLeast"/>
        <w:ind w:left="0" w:firstLine="709"/>
        <w:jc w:val="both"/>
      </w:pPr>
      <w:r w:rsidRPr="00857BB1">
        <w:rPr>
          <w:b w:val="0"/>
        </w:rPr>
        <w:t>Статья 117. «Общественные объединения в сфере образования»</w:t>
      </w:r>
      <w:r w:rsidRPr="00750BAF">
        <w:t xml:space="preserve"> </w:t>
      </w:r>
      <w:r w:rsidRPr="00750BAF">
        <w:rPr>
          <w:b w:val="0"/>
        </w:rPr>
        <w:t>гласит:</w:t>
      </w:r>
    </w:p>
    <w:p w:rsidR="006720EB" w:rsidRPr="00750BAF" w:rsidRDefault="006720EB" w:rsidP="006720EB">
      <w:pPr>
        <w:pStyle w:val="newncpi"/>
        <w:spacing w:before="0" w:beforeAutospacing="0" w:after="0" w:afterAutospacing="0" w:line="23" w:lineRule="atLeast"/>
        <w:ind w:firstLine="709"/>
        <w:jc w:val="both"/>
      </w:pPr>
      <w:r w:rsidRPr="00750BAF">
        <w:t xml:space="preserve">«В целях социального становления, развития и </w:t>
      </w:r>
      <w:proofErr w:type="gramStart"/>
      <w:r w:rsidRPr="00750BAF">
        <w:t>самореализации</w:t>
      </w:r>
      <w:proofErr w:type="gramEnd"/>
      <w:r w:rsidRPr="00750BAF">
        <w:t xml:space="preserve"> обучающихся и педагогических работников, охраны и защиты их прав и законных интересов в соответствии с законодательством могут создаваться общественные объединения в сфере образования»</w:t>
      </w:r>
      <w:r>
        <w:t>.</w:t>
      </w:r>
    </w:p>
    <w:p w:rsidR="006720EB" w:rsidRPr="00750BAF" w:rsidRDefault="006720EB" w:rsidP="006720EB">
      <w:pPr>
        <w:pStyle w:val="newncpi"/>
        <w:spacing w:before="0" w:beforeAutospacing="0" w:after="0" w:afterAutospacing="0" w:line="23" w:lineRule="atLeast"/>
        <w:ind w:firstLine="709"/>
        <w:jc w:val="both"/>
      </w:pPr>
    </w:p>
    <w:p w:rsidR="006720EB" w:rsidRPr="00750BAF" w:rsidRDefault="006720EB" w:rsidP="006720EB">
      <w:pPr>
        <w:pStyle w:val="article"/>
        <w:spacing w:before="0" w:after="0" w:line="23" w:lineRule="atLeast"/>
        <w:ind w:left="0" w:firstLine="851"/>
        <w:jc w:val="both"/>
        <w:rPr>
          <w:highlight w:val="yellow"/>
        </w:rPr>
      </w:pPr>
      <w:r w:rsidRPr="00750BAF">
        <w:rPr>
          <w:b w:val="0"/>
        </w:rPr>
        <w:lastRenderedPageBreak/>
        <w:t xml:space="preserve">Таким образом, в общей части Кодекса об образовании общественный характер управления закрепляется в модусе </w:t>
      </w:r>
      <w:r w:rsidRPr="00750BAF">
        <w:rPr>
          <w:b w:val="0"/>
          <w:i/>
        </w:rPr>
        <w:t>возможности</w:t>
      </w:r>
      <w:r w:rsidRPr="00750BAF">
        <w:rPr>
          <w:b w:val="0"/>
        </w:rPr>
        <w:t xml:space="preserve">: могут создаваться общественные объединения и советы в сфере образования, а могут и не создаваться. Обязательным </w:t>
      </w:r>
      <w:r>
        <w:rPr>
          <w:b w:val="0"/>
        </w:rPr>
        <w:t>«</w:t>
      </w:r>
      <w:r w:rsidRPr="00750BAF">
        <w:rPr>
          <w:b w:val="0"/>
        </w:rPr>
        <w:t>общественным</w:t>
      </w:r>
      <w:r>
        <w:rPr>
          <w:b w:val="0"/>
        </w:rPr>
        <w:t>»</w:t>
      </w:r>
      <w:r w:rsidRPr="00750BAF">
        <w:rPr>
          <w:b w:val="0"/>
        </w:rPr>
        <w:t xml:space="preserve"> органом является Республиканский совет ректоров (ст.</w:t>
      </w:r>
      <w:r>
        <w:rPr>
          <w:b w:val="0"/>
        </w:rPr>
        <w:t xml:space="preserve"> </w:t>
      </w:r>
      <w:r w:rsidRPr="00750BAF">
        <w:rPr>
          <w:b w:val="0"/>
        </w:rPr>
        <w:t xml:space="preserve">116), но при этом, во-первых, ректоры назначаются органом государственного </w:t>
      </w:r>
      <w:proofErr w:type="gramStart"/>
      <w:r w:rsidRPr="00750BAF">
        <w:rPr>
          <w:b w:val="0"/>
        </w:rPr>
        <w:t>управления</w:t>
      </w:r>
      <w:proofErr w:type="gramEnd"/>
      <w:r w:rsidRPr="00750BAF">
        <w:rPr>
          <w:b w:val="0"/>
        </w:rPr>
        <w:t xml:space="preserve"> в порядке установленном президентом и сам порядок деятельности совета определяется президентом, а, во-вторых, совет обладает лишь правом принимать решения, носящие рекомендательный характер. Тем самым, этот элемент общественного управления, заявленный в законе, находится полностью под контроль государства. Отметим, что в общей части Кодекса есть глава с провокационным названием: </w:t>
      </w:r>
      <w:r w:rsidRPr="00857BB1">
        <w:rPr>
          <w:b w:val="0"/>
        </w:rPr>
        <w:t>Глава 8. Общественные отношения, связанные с образовательными отношениями.</w:t>
      </w:r>
      <w:r w:rsidRPr="00750BAF">
        <w:t xml:space="preserve"> </w:t>
      </w:r>
      <w:r w:rsidRPr="00750BAF">
        <w:rPr>
          <w:b w:val="0"/>
        </w:rPr>
        <w:t>Однако достаточно посмотреть содержание этой главы, чтобы понять, что под общественными отношениями понимаются в данном контексте отношения одних государственных организаций с другими. Ст</w:t>
      </w:r>
      <w:r>
        <w:rPr>
          <w:b w:val="0"/>
        </w:rPr>
        <w:t>.</w:t>
      </w:r>
      <w:r w:rsidRPr="00750BAF">
        <w:rPr>
          <w:b w:val="0"/>
        </w:rPr>
        <w:t xml:space="preserve"> 81 прописывает более широкое определение общественных отношений: </w:t>
      </w:r>
      <w:proofErr w:type="gramStart"/>
      <w:r w:rsidRPr="00750BAF">
        <w:rPr>
          <w:b w:val="0"/>
        </w:rPr>
        <w:t>«К общественным отношениям, связанным с образовательными отношениями, относятся отношения по управлению и контролю в сфере образования, финансовому, материально-техническому, научно-методическому и информационному обеспечению образования, обеспечению отраслей экономики и социальной сферы специалистами, рабочими, служащими, распределению, направлению на работу выпускников, отработке ими установленного срока обязательной работы, установлению и предоставлению мер социальной защиты обучающимся, применению к ним мер дисциплинарных взысканий и иные общественные отношения</w:t>
      </w:r>
      <w:proofErr w:type="gramEnd"/>
      <w:r w:rsidRPr="00750BAF">
        <w:rPr>
          <w:b w:val="0"/>
        </w:rPr>
        <w:t>, связанные с реализацией права граждан на образование»</w:t>
      </w:r>
      <w:r>
        <w:rPr>
          <w:b w:val="0"/>
        </w:rPr>
        <w:t>.</w:t>
      </w:r>
      <w:r w:rsidRPr="00750BAF">
        <w:rPr>
          <w:b w:val="0"/>
        </w:rPr>
        <w:t xml:space="preserve"> Однако в самой главе речь идет </w:t>
      </w:r>
      <w:r w:rsidRPr="00750BAF">
        <w:rPr>
          <w:i/>
        </w:rPr>
        <w:t>только</w:t>
      </w:r>
      <w:r w:rsidRPr="00750BAF">
        <w:rPr>
          <w:b w:val="0"/>
        </w:rPr>
        <w:t xml:space="preserve"> о системе распределения, перераспределения, самостоятельного трудоустройства и возмещения в бюджет средств, затраченных на обеспечение бесплатного образования. </w:t>
      </w:r>
    </w:p>
    <w:p w:rsidR="006720EB" w:rsidRPr="00750BAF" w:rsidRDefault="006720EB" w:rsidP="006720EB">
      <w:pPr>
        <w:pStyle w:val="article"/>
        <w:spacing w:before="0" w:after="0" w:line="23" w:lineRule="atLeast"/>
        <w:ind w:left="0" w:firstLine="709"/>
        <w:jc w:val="both"/>
      </w:pPr>
      <w:r w:rsidRPr="00750BAF">
        <w:rPr>
          <w:b w:val="0"/>
        </w:rPr>
        <w:t>В Кодекс</w:t>
      </w:r>
      <w:r>
        <w:rPr>
          <w:b w:val="0"/>
        </w:rPr>
        <w:t>е</w:t>
      </w:r>
      <w:r w:rsidRPr="00750BAF">
        <w:rPr>
          <w:b w:val="0"/>
        </w:rPr>
        <w:t xml:space="preserve"> об образовании системе высшего образования посвящены главы 37</w:t>
      </w:r>
      <w:r w:rsidRPr="00750BAF">
        <w:t>–</w:t>
      </w:r>
      <w:r w:rsidRPr="00750BAF">
        <w:rPr>
          <w:b w:val="0"/>
        </w:rPr>
        <w:t xml:space="preserve">45. В </w:t>
      </w:r>
      <w:r>
        <w:rPr>
          <w:b w:val="0"/>
        </w:rPr>
        <w:t>с</w:t>
      </w:r>
      <w:r w:rsidRPr="00750BAF">
        <w:rPr>
          <w:b w:val="0"/>
        </w:rPr>
        <w:t xml:space="preserve">т. </w:t>
      </w:r>
      <w:r w:rsidRPr="0039046B">
        <w:rPr>
          <w:b w:val="0"/>
        </w:rPr>
        <w:t>208</w:t>
      </w:r>
      <w:r w:rsidRPr="00750BAF">
        <w:rPr>
          <w:b w:val="0"/>
        </w:rPr>
        <w:t xml:space="preserve"> «Управление учреждением высшего образования» зафиксировано, что непосредственное руководство </w:t>
      </w:r>
      <w:r>
        <w:rPr>
          <w:b w:val="0"/>
        </w:rPr>
        <w:t>учреждением высшего образования</w:t>
      </w:r>
      <w:r w:rsidRPr="00750BAF">
        <w:rPr>
          <w:b w:val="0"/>
        </w:rPr>
        <w:t xml:space="preserve"> осуществляет руководитель, назначенный на должность «в порядке, определяемом Президентом Р</w:t>
      </w:r>
      <w:r>
        <w:rPr>
          <w:b w:val="0"/>
        </w:rPr>
        <w:t>еспублики Беларусь</w:t>
      </w:r>
      <w:r w:rsidRPr="00750BAF">
        <w:rPr>
          <w:b w:val="0"/>
        </w:rPr>
        <w:t xml:space="preserve">», а главный орган самоуправления – это совет, возглавляемый руководителем </w:t>
      </w:r>
      <w:r>
        <w:rPr>
          <w:b w:val="0"/>
        </w:rPr>
        <w:t>учреждения высшего образования</w:t>
      </w:r>
      <w:r w:rsidRPr="00750BAF">
        <w:rPr>
          <w:b w:val="0"/>
        </w:rPr>
        <w:t>. Здесь же прописывается возможность создания попечительского совета и «по решению Президента Республики Беларусь могут создаваться иные органы самоуправления</w:t>
      </w:r>
      <w:r w:rsidRPr="00857BB1">
        <w:rPr>
          <w:b w:val="0"/>
        </w:rPr>
        <w:t>».</w:t>
      </w:r>
    </w:p>
    <w:p w:rsidR="006720EB" w:rsidRPr="00750BAF" w:rsidRDefault="006720EB" w:rsidP="006720EB">
      <w:pPr>
        <w:pStyle w:val="article"/>
        <w:spacing w:before="0" w:after="0" w:line="23" w:lineRule="atLeast"/>
        <w:ind w:left="0" w:firstLine="709"/>
        <w:jc w:val="both"/>
        <w:rPr>
          <w:rFonts w:eastAsia="MS Mincho"/>
          <w:b w:val="0"/>
        </w:rPr>
      </w:pPr>
      <w:r w:rsidRPr="00750BAF">
        <w:rPr>
          <w:b w:val="0"/>
        </w:rPr>
        <w:t xml:space="preserve">В </w:t>
      </w:r>
      <w:r w:rsidRPr="00750BAF">
        <w:rPr>
          <w:bCs w:val="0"/>
        </w:rPr>
        <w:t>Положении о совете учреждения образования</w:t>
      </w:r>
      <w:r w:rsidRPr="00750BAF">
        <w:rPr>
          <w:b w:val="0"/>
        </w:rPr>
        <w:t xml:space="preserve"> уточняются компетенции, состав и организация деятельности совета </w:t>
      </w:r>
      <w:r>
        <w:rPr>
          <w:b w:val="0"/>
        </w:rPr>
        <w:t>учреждения высшего образования</w:t>
      </w:r>
      <w:r w:rsidRPr="00750BAF">
        <w:rPr>
          <w:b w:val="0"/>
        </w:rPr>
        <w:t xml:space="preserve">. В частности, здесь фиксируется пропорция состава совета, где 25% закрепляются за студентами или их законными представителями, а остальные 75% составляют </w:t>
      </w:r>
      <w:r w:rsidRPr="00750BAF">
        <w:t>«</w:t>
      </w:r>
      <w:r w:rsidRPr="00750BAF">
        <w:rPr>
          <w:rFonts w:eastAsia="MS Mincho"/>
          <w:b w:val="0"/>
        </w:rPr>
        <w:t>представители руководителей структурных подразделений учреждения образования, педагогических и иных работников учреждения образования, местных исполнительных и распорядительных органов, иных государственных органов, организаци</w:t>
      </w:r>
      <w:proofErr w:type="gramStart"/>
      <w:r w:rsidRPr="00750BAF">
        <w:rPr>
          <w:rFonts w:eastAsia="MS Mincho"/>
          <w:b w:val="0"/>
        </w:rPr>
        <w:t>й</w:t>
      </w:r>
      <w:r>
        <w:rPr>
          <w:rFonts w:eastAsia="MS Mincho"/>
          <w:b w:val="0"/>
        </w:rPr>
        <w:t>-</w:t>
      </w:r>
      <w:proofErr w:type="gramEnd"/>
      <w:r w:rsidRPr="00750BAF">
        <w:rPr>
          <w:rFonts w:eastAsia="MS Mincho"/>
          <w:b w:val="0"/>
        </w:rPr>
        <w:t xml:space="preserve"> заказчиков кадров, общественных объединений, иных организаций</w:t>
      </w:r>
      <w:r>
        <w:rPr>
          <w:rFonts w:eastAsia="MS Mincho"/>
          <w:b w:val="0"/>
        </w:rPr>
        <w:t>».</w:t>
      </w:r>
      <w:r w:rsidRPr="00750BAF">
        <w:rPr>
          <w:rFonts w:eastAsia="MS Mincho"/>
          <w:b w:val="0"/>
        </w:rPr>
        <w:t xml:space="preserve"> Отметим, что высшие руководители структурных подразделений (проректоры, деканы, руководители лабораторий и научно-исследовательских групп) назначаются руководителем </w:t>
      </w:r>
      <w:r>
        <w:rPr>
          <w:b w:val="0"/>
        </w:rPr>
        <w:t>учреждения высшего образования</w:t>
      </w:r>
      <w:r w:rsidRPr="00750BAF">
        <w:rPr>
          <w:rFonts w:eastAsia="MS Mincho"/>
          <w:b w:val="0"/>
        </w:rPr>
        <w:t xml:space="preserve"> и только </w:t>
      </w:r>
      <w:proofErr w:type="gramStart"/>
      <w:r w:rsidRPr="00750BAF">
        <w:rPr>
          <w:rFonts w:eastAsia="MS Mincho"/>
          <w:b w:val="0"/>
        </w:rPr>
        <w:t>заведующие кафедр</w:t>
      </w:r>
      <w:proofErr w:type="gramEnd"/>
      <w:r w:rsidRPr="00750BAF">
        <w:rPr>
          <w:rFonts w:eastAsia="MS Mincho"/>
          <w:b w:val="0"/>
        </w:rPr>
        <w:t xml:space="preserve"> избираются путем голосования на совете </w:t>
      </w:r>
      <w:r>
        <w:rPr>
          <w:b w:val="0"/>
        </w:rPr>
        <w:t>учреждения высшего образования</w:t>
      </w:r>
      <w:r w:rsidRPr="00750BAF">
        <w:rPr>
          <w:rFonts w:eastAsia="MS Mincho"/>
          <w:b w:val="0"/>
        </w:rPr>
        <w:t xml:space="preserve">. Однако кандидатуры выносятся на совет по предложению все тех же назначенных руководителей. Тем самым, в состав совета попадают, главным образом, назначенные управленческой вертикалью кадры. </w:t>
      </w:r>
      <w:proofErr w:type="gramStart"/>
      <w:r w:rsidRPr="00750BAF">
        <w:rPr>
          <w:rFonts w:eastAsia="MS Mincho"/>
          <w:b w:val="0"/>
        </w:rPr>
        <w:t xml:space="preserve">Аналогичным образом обстоит дело со студентами: </w:t>
      </w:r>
      <w:proofErr w:type="spellStart"/>
      <w:r w:rsidRPr="00857BB1">
        <w:rPr>
          <w:rFonts w:eastAsia="MS Mincho"/>
          <w:b w:val="0"/>
          <w:i/>
        </w:rPr>
        <w:t>de</w:t>
      </w:r>
      <w:proofErr w:type="spellEnd"/>
      <w:r w:rsidRPr="00857BB1">
        <w:rPr>
          <w:rFonts w:eastAsia="MS Mincho"/>
          <w:b w:val="0"/>
          <w:i/>
        </w:rPr>
        <w:t xml:space="preserve"> </w:t>
      </w:r>
      <w:proofErr w:type="spellStart"/>
      <w:r w:rsidRPr="00857BB1">
        <w:rPr>
          <w:rFonts w:eastAsia="MS Mincho"/>
          <w:b w:val="0"/>
          <w:i/>
        </w:rPr>
        <w:t>jure</w:t>
      </w:r>
      <w:proofErr w:type="spellEnd"/>
      <w:r w:rsidRPr="00750BAF">
        <w:rPr>
          <w:rFonts w:eastAsia="MS Mincho"/>
          <w:b w:val="0"/>
        </w:rPr>
        <w:t xml:space="preserve"> они выбираются, а </w:t>
      </w:r>
      <w:proofErr w:type="spellStart"/>
      <w:r w:rsidRPr="00857BB1">
        <w:rPr>
          <w:rFonts w:eastAsia="MS Mincho"/>
          <w:b w:val="0"/>
          <w:i/>
        </w:rPr>
        <w:t>de</w:t>
      </w:r>
      <w:proofErr w:type="spellEnd"/>
      <w:r w:rsidRPr="00857BB1">
        <w:rPr>
          <w:rFonts w:eastAsia="MS Mincho"/>
          <w:b w:val="0"/>
          <w:i/>
        </w:rPr>
        <w:t xml:space="preserve"> </w:t>
      </w:r>
      <w:proofErr w:type="spellStart"/>
      <w:r w:rsidRPr="00857BB1">
        <w:rPr>
          <w:rFonts w:eastAsia="MS Mincho"/>
          <w:b w:val="0"/>
          <w:i/>
        </w:rPr>
        <w:t>facto</w:t>
      </w:r>
      <w:proofErr w:type="spellEnd"/>
      <w:r w:rsidRPr="00750BAF">
        <w:rPr>
          <w:rFonts w:eastAsia="MS Mincho"/>
          <w:b w:val="0"/>
        </w:rPr>
        <w:t xml:space="preserve"> отбираются все той же управленческой вертикалью, поскольку </w:t>
      </w:r>
      <w:r>
        <w:rPr>
          <w:rFonts w:eastAsia="MS Mincho"/>
          <w:b w:val="0"/>
        </w:rPr>
        <w:t>«</w:t>
      </w:r>
      <w:r w:rsidRPr="00750BAF">
        <w:rPr>
          <w:rFonts w:eastAsia="MS Mincho"/>
          <w:b w:val="0"/>
          <w:color w:val="000000"/>
        </w:rPr>
        <w:t xml:space="preserve">координацию работы органов студенческого самоуправления в университетах осуществляют отделы (управления) воспитательной̆ работы с молодежью </w:t>
      </w:r>
      <w:r w:rsidRPr="00857BB1">
        <w:rPr>
          <w:rFonts w:eastAsia="MS Mincho"/>
          <w:b w:val="0"/>
          <w:color w:val="000000"/>
        </w:rPr>
        <w:t>&lt;</w:t>
      </w:r>
      <w:r w:rsidRPr="00750BAF">
        <w:rPr>
          <w:rFonts w:eastAsia="MS Mincho"/>
          <w:b w:val="0"/>
          <w:color w:val="000000"/>
        </w:rPr>
        <w:t>…</w:t>
      </w:r>
      <w:r w:rsidRPr="00857BB1">
        <w:rPr>
          <w:rFonts w:eastAsia="MS Mincho"/>
          <w:b w:val="0"/>
          <w:color w:val="000000"/>
        </w:rPr>
        <w:t>&gt;</w:t>
      </w:r>
      <w:r w:rsidRPr="00750BAF">
        <w:rPr>
          <w:rFonts w:eastAsia="MS Mincho"/>
          <w:b w:val="0"/>
          <w:color w:val="000000"/>
        </w:rPr>
        <w:t xml:space="preserve"> и кураторы </w:t>
      </w:r>
      <w:r w:rsidRPr="00750BAF">
        <w:rPr>
          <w:rFonts w:eastAsia="MS Mincho"/>
          <w:b w:val="0"/>
          <w:color w:val="000000"/>
        </w:rPr>
        <w:lastRenderedPageBreak/>
        <w:t>студенческих групп</w:t>
      </w:r>
      <w:r>
        <w:rPr>
          <w:rFonts w:eastAsia="MS Mincho"/>
          <w:b w:val="0"/>
          <w:color w:val="000000"/>
        </w:rPr>
        <w:t>»</w:t>
      </w:r>
      <w:r w:rsidRPr="00750BAF">
        <w:rPr>
          <w:rStyle w:val="a9"/>
          <w:rFonts w:eastAsia="MS Mincho"/>
          <w:b w:val="0"/>
          <w:color w:val="000000"/>
        </w:rPr>
        <w:footnoteReference w:id="107"/>
      </w:r>
      <w:r>
        <w:rPr>
          <w:rFonts w:eastAsia="MS Mincho"/>
          <w:b w:val="0"/>
          <w:color w:val="000000"/>
        </w:rPr>
        <w:t>.</w:t>
      </w:r>
      <w:r w:rsidRPr="00750BAF">
        <w:rPr>
          <w:rFonts w:eastAsia="MS Mincho"/>
          <w:b w:val="0"/>
          <w:color w:val="000000"/>
        </w:rPr>
        <w:t xml:space="preserve"> </w:t>
      </w:r>
      <w:r w:rsidRPr="00750BAF">
        <w:rPr>
          <w:rFonts w:eastAsia="MS Mincho"/>
          <w:b w:val="0"/>
        </w:rPr>
        <w:t xml:space="preserve">Главным официальным органом, представляющим интересы студентов, является Белорусский </w:t>
      </w:r>
      <w:r>
        <w:rPr>
          <w:rFonts w:eastAsia="MS Mincho"/>
          <w:b w:val="0"/>
        </w:rPr>
        <w:t>р</w:t>
      </w:r>
      <w:r w:rsidRPr="00750BAF">
        <w:rPr>
          <w:rFonts w:eastAsia="MS Mincho"/>
          <w:b w:val="0"/>
        </w:rPr>
        <w:t xml:space="preserve">еспубликанский </w:t>
      </w:r>
      <w:r>
        <w:rPr>
          <w:rFonts w:eastAsia="MS Mincho"/>
          <w:b w:val="0"/>
        </w:rPr>
        <w:t>с</w:t>
      </w:r>
      <w:r w:rsidRPr="00750BAF">
        <w:rPr>
          <w:rFonts w:eastAsia="MS Mincho"/>
          <w:b w:val="0"/>
        </w:rPr>
        <w:t xml:space="preserve">оюз </w:t>
      </w:r>
      <w:r>
        <w:rPr>
          <w:rFonts w:eastAsia="MS Mincho"/>
          <w:b w:val="0"/>
        </w:rPr>
        <w:t>м</w:t>
      </w:r>
      <w:r w:rsidRPr="00750BAF">
        <w:rPr>
          <w:rFonts w:eastAsia="MS Mincho"/>
          <w:b w:val="0"/>
        </w:rPr>
        <w:t>олодежи, об автономности и независимости которого говорить не приходится хотя бы потому</w:t>
      </w:r>
      <w:proofErr w:type="gramEnd"/>
      <w:r w:rsidRPr="00750BAF">
        <w:rPr>
          <w:rFonts w:eastAsia="MS Mincho"/>
          <w:b w:val="0"/>
        </w:rPr>
        <w:t xml:space="preserve">, что он в значительной мере спонсируется государством, является </w:t>
      </w:r>
      <w:proofErr w:type="spellStart"/>
      <w:r w:rsidRPr="00750BAF">
        <w:rPr>
          <w:rFonts w:eastAsia="MS Mincho"/>
          <w:b w:val="0"/>
        </w:rPr>
        <w:t>проправительственной</w:t>
      </w:r>
      <w:proofErr w:type="spellEnd"/>
      <w:r w:rsidRPr="00750BAF">
        <w:rPr>
          <w:rFonts w:eastAsia="MS Mincho"/>
          <w:b w:val="0"/>
        </w:rPr>
        <w:t xml:space="preserve"> организацией. Наниматели/работодатели могут входить в состав совета </w:t>
      </w:r>
      <w:r>
        <w:rPr>
          <w:rFonts w:eastAsia="MS Mincho"/>
          <w:b w:val="0"/>
        </w:rPr>
        <w:t>учреждения высшего образования</w:t>
      </w:r>
      <w:r w:rsidRPr="00750BAF">
        <w:rPr>
          <w:rFonts w:eastAsia="MS Mincho"/>
          <w:b w:val="0"/>
        </w:rPr>
        <w:t>, однако им отводится роль помощников в развитии материально-технической базы</w:t>
      </w:r>
      <w:r>
        <w:rPr>
          <w:rFonts w:eastAsia="MS Mincho"/>
          <w:b w:val="0"/>
        </w:rPr>
        <w:t xml:space="preserve"> </w:t>
      </w:r>
      <w:r w:rsidRPr="00750BAF">
        <w:rPr>
          <w:rFonts w:eastAsia="MS Mincho"/>
          <w:b w:val="0"/>
        </w:rPr>
        <w:t>и предоставлении места прохождения производственной практики</w:t>
      </w:r>
      <w:r w:rsidRPr="00E2352B">
        <w:rPr>
          <w:rFonts w:eastAsia="MS Mincho"/>
          <w:b w:val="0"/>
        </w:rPr>
        <w:t xml:space="preserve">. </w:t>
      </w:r>
      <w:proofErr w:type="gramStart"/>
      <w:r w:rsidRPr="00E2352B">
        <w:rPr>
          <w:rFonts w:eastAsia="MS Mincho"/>
          <w:b w:val="0"/>
        </w:rPr>
        <w:t>Помимо этого, нормативно не прописана процедура отбора в совет представителей внешних организаций («</w:t>
      </w:r>
      <w:r w:rsidRPr="00E2352B">
        <w:rPr>
          <w:b w:val="0"/>
          <w:color w:val="1A1A1A"/>
        </w:rPr>
        <w:t>местных исполнительных и распорядительных органов, иных государственных органов, организаций-заказчиков кадров, общественных объединений, иных организаций»</w:t>
      </w:r>
      <w:r w:rsidRPr="00E2352B">
        <w:rPr>
          <w:rFonts w:eastAsia="MS Mincho"/>
          <w:b w:val="0"/>
        </w:rPr>
        <w:t>): на данный момент прописан заявительный принцип, т.е. любой член соответствующей организации, руководитель которой написал заявление на вхождение в совет, должен быть туда включен, даже если количество этих заявок превысит количество мест в совете.</w:t>
      </w:r>
      <w:r w:rsidRPr="00750BAF">
        <w:rPr>
          <w:rFonts w:eastAsia="MS Mincho"/>
          <w:b w:val="0"/>
        </w:rPr>
        <w:t xml:space="preserve"> </w:t>
      </w:r>
      <w:proofErr w:type="gramEnd"/>
    </w:p>
    <w:p w:rsidR="006720EB" w:rsidRPr="00750BAF" w:rsidRDefault="006720EB" w:rsidP="006720EB">
      <w:pPr>
        <w:pStyle w:val="article"/>
        <w:spacing w:before="0" w:after="0" w:line="23" w:lineRule="atLeast"/>
        <w:ind w:left="0" w:firstLine="709"/>
        <w:jc w:val="both"/>
        <w:rPr>
          <w:rFonts w:eastAsia="MS Mincho"/>
          <w:b w:val="0"/>
        </w:rPr>
      </w:pPr>
      <w:r w:rsidRPr="00750BAF">
        <w:rPr>
          <w:rFonts w:eastAsia="MS Mincho"/>
          <w:b w:val="0"/>
        </w:rPr>
        <w:t xml:space="preserve">Таким образом, формально демократическая процедура не обеспечивает на практике общественное участие, т.к. значительная часть состава совета подконтрольна администрации. Полномочия совета ограничены в основном рекомендациями и предложениями административным органам управления и не имеют силы обязательных решений или конечной экспертизы.   </w:t>
      </w:r>
    </w:p>
    <w:p w:rsidR="006720EB" w:rsidRPr="00750BAF" w:rsidRDefault="006720EB" w:rsidP="006720EB">
      <w:pPr>
        <w:pStyle w:val="article"/>
        <w:spacing w:before="0" w:after="0" w:line="23" w:lineRule="atLeast"/>
        <w:ind w:left="0" w:firstLine="709"/>
        <w:jc w:val="both"/>
        <w:rPr>
          <w:rFonts w:eastAsia="MS Mincho"/>
          <w:b w:val="0"/>
        </w:rPr>
      </w:pPr>
      <w:r w:rsidRPr="00750BAF">
        <w:rPr>
          <w:rFonts w:eastAsia="MS Mincho"/>
          <w:b w:val="0"/>
        </w:rPr>
        <w:t>Это касается и функций совета в плане контроля качества обучения, поскольку совет не мо</w:t>
      </w:r>
      <w:r>
        <w:rPr>
          <w:rFonts w:eastAsia="MS Mincho"/>
          <w:b w:val="0"/>
        </w:rPr>
        <w:t>жет</w:t>
      </w:r>
      <w:r w:rsidRPr="00750BAF">
        <w:rPr>
          <w:rFonts w:eastAsia="MS Mincho"/>
          <w:b w:val="0"/>
        </w:rPr>
        <w:t xml:space="preserve"> посягать на образовательные стандарты, спущенные сверху и не в состоянии повлиять на формирование профессиональных компетенций, необходимых для решения актуальных производственных задач. При таком положении дел разрыв между тем, чему студенты обучаются и тем, с чем им придется столкнуться в рамках профессиональной деятельности, с каждым годом только увеличивается. Очевидно, что ситуация не изменится до тех пор, пока заинтересованные стороны не смогут отстоять право на автономное участие и защиту своих интересов в рамках социального партнерства. Для этого необходимо, в первую очередь, создание действительно автономных объединений </w:t>
      </w:r>
      <w:proofErr w:type="spellStart"/>
      <w:r w:rsidRPr="00750BAF">
        <w:rPr>
          <w:rFonts w:eastAsia="MS Mincho"/>
          <w:b w:val="0"/>
        </w:rPr>
        <w:t>стекхолдеров</w:t>
      </w:r>
      <w:proofErr w:type="spellEnd"/>
      <w:r w:rsidRPr="00750BAF">
        <w:rPr>
          <w:rFonts w:eastAsia="MS Mincho"/>
          <w:b w:val="0"/>
        </w:rPr>
        <w:t xml:space="preserve"> (студентов, преподавателей, нанимателей и т.д.), способных артикулировать свои интересы и обладающих правовыми и институциональными ресурсами для их отстаивания. Соответственно, должна быть скорректирована правовая база социального партнерства в </w:t>
      </w:r>
      <w:r>
        <w:rPr>
          <w:rFonts w:eastAsia="MS Mincho"/>
          <w:b w:val="0"/>
        </w:rPr>
        <w:t xml:space="preserve">сфере </w:t>
      </w:r>
      <w:r w:rsidRPr="00750BAF">
        <w:rPr>
          <w:rFonts w:eastAsia="MS Mincho"/>
          <w:b w:val="0"/>
        </w:rPr>
        <w:t>высше</w:t>
      </w:r>
      <w:r>
        <w:rPr>
          <w:rFonts w:eastAsia="MS Mincho"/>
          <w:b w:val="0"/>
        </w:rPr>
        <w:t>го</w:t>
      </w:r>
      <w:r w:rsidRPr="00750BAF">
        <w:rPr>
          <w:rFonts w:eastAsia="MS Mincho"/>
          <w:b w:val="0"/>
        </w:rPr>
        <w:t xml:space="preserve"> образовани</w:t>
      </w:r>
      <w:r>
        <w:rPr>
          <w:rFonts w:eastAsia="MS Mincho"/>
          <w:b w:val="0"/>
        </w:rPr>
        <w:t>я</w:t>
      </w:r>
      <w:r w:rsidRPr="00750BAF">
        <w:rPr>
          <w:rFonts w:eastAsia="MS Mincho"/>
          <w:b w:val="0"/>
        </w:rPr>
        <w:t xml:space="preserve">. </w:t>
      </w:r>
    </w:p>
    <w:p w:rsidR="006720EB" w:rsidRPr="00750BAF" w:rsidRDefault="006720EB" w:rsidP="006720EB">
      <w:pPr>
        <w:pStyle w:val="article"/>
        <w:spacing w:before="0" w:after="0" w:line="23" w:lineRule="atLeast"/>
        <w:ind w:left="0" w:firstLine="709"/>
        <w:jc w:val="both"/>
        <w:rPr>
          <w:rFonts w:eastAsia="MS Mincho"/>
          <w:b w:val="0"/>
        </w:rPr>
      </w:pPr>
      <w:r w:rsidRPr="00750BAF">
        <w:rPr>
          <w:rFonts w:eastAsia="MS Mincho"/>
          <w:b w:val="0"/>
        </w:rPr>
        <w:t xml:space="preserve">Реальное положение дел в сфере социального партнерства становится особенно наглядным, если обратиться к </w:t>
      </w:r>
      <w:r w:rsidRPr="00750BAF">
        <w:rPr>
          <w:rFonts w:eastAsia="MS Mincho"/>
        </w:rPr>
        <w:t>пятилетним планам развития учреждений образования</w:t>
      </w:r>
      <w:r w:rsidRPr="00750BAF">
        <w:rPr>
          <w:rFonts w:eastAsia="MS Mincho"/>
          <w:b w:val="0"/>
        </w:rPr>
        <w:t xml:space="preserve"> (частично представлены в свободном доступе в интернете), в которых в обязательном порядке присутствует раздел под названием «социальное партнерство». Здесь следует отметить, что, во-первых, как правило, этот раздел сводится к нескольким предложениям, где одни и те же формулировки кочуют из документа в документ, из плана в план, почти без изменений</w:t>
      </w:r>
      <w:r w:rsidRPr="00750BAF">
        <w:rPr>
          <w:rStyle w:val="a9"/>
          <w:rFonts w:eastAsia="MS Mincho"/>
          <w:b w:val="0"/>
        </w:rPr>
        <w:footnoteReference w:id="108"/>
      </w:r>
      <w:r w:rsidRPr="00750BAF">
        <w:rPr>
          <w:rFonts w:eastAsia="MS Mincho"/>
          <w:b w:val="0"/>
        </w:rPr>
        <w:t xml:space="preserve">, а, во-вторых, несмотря на возможные различия в описательной части, реальный перечень мероприятий, в которых реализуется социальное </w:t>
      </w:r>
      <w:proofErr w:type="gramStart"/>
      <w:r w:rsidRPr="00750BAF">
        <w:rPr>
          <w:rFonts w:eastAsia="MS Mincho"/>
          <w:b w:val="0"/>
        </w:rPr>
        <w:t>партнерство</w:t>
      </w:r>
      <w:proofErr w:type="gramEnd"/>
      <w:r w:rsidRPr="00750BAF">
        <w:rPr>
          <w:rFonts w:eastAsia="MS Mincho"/>
          <w:b w:val="0"/>
        </w:rPr>
        <w:t xml:space="preserve"> сводится к 2</w:t>
      </w:r>
      <w:r w:rsidRPr="00E075D6">
        <w:rPr>
          <w:color w:val="000000"/>
        </w:rPr>
        <w:t>–</w:t>
      </w:r>
      <w:r w:rsidRPr="00750BAF">
        <w:rPr>
          <w:rFonts w:eastAsia="MS Mincho"/>
          <w:b w:val="0"/>
        </w:rPr>
        <w:t>3 пунктам из списка:</w:t>
      </w:r>
    </w:p>
    <w:p w:rsidR="006720EB" w:rsidRPr="00750BAF" w:rsidRDefault="006720EB" w:rsidP="006720EB">
      <w:pPr>
        <w:pStyle w:val="article"/>
        <w:spacing w:before="0" w:after="0" w:line="23" w:lineRule="atLeast"/>
        <w:ind w:left="567" w:firstLine="0"/>
        <w:jc w:val="both"/>
        <w:rPr>
          <w:b w:val="0"/>
        </w:rPr>
      </w:pPr>
      <w:r>
        <w:rPr>
          <w:b w:val="0"/>
        </w:rPr>
        <w:t>1.</w:t>
      </w:r>
      <w:r w:rsidRPr="00750BAF">
        <w:rPr>
          <w:b w:val="0"/>
        </w:rPr>
        <w:t>Заключение договоров на подготовку кадров с организациями-заказчиками кадров</w:t>
      </w:r>
      <w:r>
        <w:rPr>
          <w:b w:val="0"/>
        </w:rPr>
        <w:t>;</w:t>
      </w:r>
    </w:p>
    <w:p w:rsidR="006720EB" w:rsidRPr="00750BAF" w:rsidRDefault="006720EB" w:rsidP="006720EB">
      <w:pPr>
        <w:pStyle w:val="article"/>
        <w:spacing w:before="0" w:after="0" w:line="23" w:lineRule="atLeast"/>
        <w:ind w:left="567" w:firstLine="0"/>
        <w:jc w:val="both"/>
        <w:rPr>
          <w:rFonts w:eastAsia="MS Mincho"/>
          <w:b w:val="0"/>
        </w:rPr>
      </w:pPr>
      <w:r>
        <w:rPr>
          <w:b w:val="0"/>
        </w:rPr>
        <w:lastRenderedPageBreak/>
        <w:t>2.</w:t>
      </w:r>
      <w:r w:rsidRPr="00750BAF">
        <w:rPr>
          <w:b w:val="0"/>
        </w:rPr>
        <w:t>Заключение договоров с работодателями по организации учебной и производственной практики студентов</w:t>
      </w:r>
      <w:r>
        <w:rPr>
          <w:b w:val="0"/>
        </w:rPr>
        <w:t>;</w:t>
      </w:r>
    </w:p>
    <w:p w:rsidR="006720EB" w:rsidRPr="00750BAF" w:rsidRDefault="006720EB" w:rsidP="006720EB">
      <w:pPr>
        <w:pStyle w:val="article"/>
        <w:spacing w:before="0" w:after="0" w:line="23" w:lineRule="atLeast"/>
        <w:ind w:left="567" w:firstLine="0"/>
        <w:jc w:val="both"/>
        <w:rPr>
          <w:rFonts w:eastAsia="MS Mincho"/>
          <w:b w:val="0"/>
        </w:rPr>
      </w:pPr>
      <w:r>
        <w:rPr>
          <w:b w:val="0"/>
          <w:color w:val="000000"/>
        </w:rPr>
        <w:t>3.</w:t>
      </w:r>
      <w:r w:rsidRPr="00750BAF">
        <w:rPr>
          <w:b w:val="0"/>
          <w:color w:val="000000"/>
        </w:rPr>
        <w:t>Заключение договоров об организации стажировки преподавателей̆ и мастеров производственного обучения в организациях</w:t>
      </w:r>
      <w:r>
        <w:rPr>
          <w:b w:val="0"/>
          <w:color w:val="000000"/>
        </w:rPr>
        <w:t>.</w:t>
      </w:r>
    </w:p>
    <w:p w:rsidR="006720EB" w:rsidRPr="00750BAF" w:rsidRDefault="006720EB" w:rsidP="006720EB">
      <w:pPr>
        <w:pStyle w:val="article"/>
        <w:spacing w:before="0" w:after="0" w:line="23" w:lineRule="atLeast"/>
        <w:ind w:left="0" w:firstLine="567"/>
        <w:jc w:val="both"/>
        <w:rPr>
          <w:b w:val="0"/>
          <w:color w:val="000000"/>
        </w:rPr>
      </w:pPr>
      <w:r w:rsidRPr="00750BAF">
        <w:rPr>
          <w:b w:val="0"/>
          <w:color w:val="000000"/>
        </w:rPr>
        <w:t xml:space="preserve">Таким образом, на практике социальное партнерство понимается администрацией  исключительно как обеспечение социальных партнеров подготовленными и переподготовленными (согласно стандартам </w:t>
      </w:r>
      <w:r>
        <w:rPr>
          <w:b w:val="0"/>
          <w:color w:val="000000"/>
        </w:rPr>
        <w:t>М</w:t>
      </w:r>
      <w:r w:rsidRPr="00750BAF">
        <w:rPr>
          <w:b w:val="0"/>
          <w:color w:val="000000"/>
        </w:rPr>
        <w:t xml:space="preserve">инистерства образования) кадрами и ответное обеспечение студентов местами прохождения практики. Это ни в какой форме не предусматривает возможности влияния социальных партнеров на решения, принимаемые администрацией </w:t>
      </w:r>
      <w:r>
        <w:rPr>
          <w:b w:val="0"/>
          <w:color w:val="000000"/>
        </w:rPr>
        <w:t>учреждения высшего образования</w:t>
      </w:r>
      <w:r w:rsidRPr="00750BAF">
        <w:rPr>
          <w:b w:val="0"/>
          <w:color w:val="000000"/>
        </w:rPr>
        <w:t xml:space="preserve">. </w:t>
      </w:r>
    </w:p>
    <w:p w:rsidR="006720EB" w:rsidRDefault="006720EB" w:rsidP="006720EB">
      <w:pPr>
        <w:pStyle w:val="article"/>
        <w:spacing w:before="0" w:after="0" w:line="23" w:lineRule="atLeast"/>
        <w:ind w:left="0" w:firstLine="709"/>
        <w:jc w:val="both"/>
        <w:rPr>
          <w:b w:val="0"/>
        </w:rPr>
      </w:pPr>
      <w:r w:rsidRPr="00750BAF">
        <w:rPr>
          <w:b w:val="0"/>
          <w:color w:val="000000"/>
        </w:rPr>
        <w:t xml:space="preserve">Между тем, </w:t>
      </w:r>
      <w:r w:rsidRPr="00750BAF">
        <w:rPr>
          <w:b w:val="0"/>
        </w:rPr>
        <w:t>идея социального партнерства предполагает переосмысление роли государства в организации и управлении образованием и неизбежно связана с децентрализацией управления. Успешная реализация социального партнерства в сфере образования возможна тогда и только тогда, когда роль государственных органов в управлении учреждениями образования (в большей или меньшей степени) ограничена законодательно закрепленными формами участия в управлении высшим образованием других социальных партнеров. Следует так же закрепить право социальных партнеров на участие в выработке государственной политики в сфере образования на нормативно-правовом уровне. Помимо этого, должны быть четко прописаны права и обязанности сторон, механизмы ведения переговоров и механизмы эффективного урегулирования конфликтов. Очевидно, что содержательное наполнение нормативно</w:t>
      </w:r>
      <w:r w:rsidRPr="00E075D6">
        <w:rPr>
          <w:color w:val="000000"/>
        </w:rPr>
        <w:t>–</w:t>
      </w:r>
      <w:r w:rsidRPr="00750BAF">
        <w:rPr>
          <w:b w:val="0"/>
        </w:rPr>
        <w:t>правовых актов, регулирующих вовлечение социальных партнеров,  должно быть сформулировано при их активном участии.</w:t>
      </w:r>
    </w:p>
    <w:p w:rsidR="006720EB" w:rsidRPr="00750BAF" w:rsidRDefault="006720EB" w:rsidP="006720EB">
      <w:pPr>
        <w:pStyle w:val="article"/>
        <w:spacing w:before="0" w:after="0" w:line="23" w:lineRule="atLeast"/>
        <w:ind w:left="0" w:firstLine="709"/>
        <w:jc w:val="both"/>
        <w:rPr>
          <w:b w:val="0"/>
        </w:rPr>
      </w:pPr>
    </w:p>
    <w:p w:rsidR="006720EB" w:rsidRPr="00750BAF" w:rsidRDefault="006720EB" w:rsidP="00AF11DB">
      <w:pPr>
        <w:pStyle w:val="article"/>
        <w:spacing w:before="0" w:after="0" w:line="23" w:lineRule="atLeast"/>
        <w:ind w:left="1416" w:firstLine="0"/>
        <w:jc w:val="both"/>
        <w:rPr>
          <w:rFonts w:eastAsia="MS Mincho"/>
          <w:b w:val="0"/>
        </w:rPr>
      </w:pPr>
      <w:r>
        <w:rPr>
          <w:rFonts w:eastAsia="MS Mincho"/>
        </w:rPr>
        <w:t>5</w:t>
      </w:r>
      <w:r w:rsidRPr="00750BAF">
        <w:rPr>
          <w:rFonts w:eastAsia="MS Mincho"/>
        </w:rPr>
        <w:t>.3. Роль социального партнерства в обеспечении гарантий занятости выпускников вузов</w:t>
      </w:r>
    </w:p>
    <w:p w:rsidR="006720EB" w:rsidRPr="00750BAF" w:rsidRDefault="006720EB" w:rsidP="006720EB">
      <w:pPr>
        <w:pStyle w:val="article"/>
        <w:spacing w:before="0" w:after="0" w:line="23" w:lineRule="atLeast"/>
        <w:ind w:left="0" w:firstLine="709"/>
        <w:jc w:val="both"/>
        <w:rPr>
          <w:b w:val="0"/>
        </w:rPr>
      </w:pPr>
      <w:r w:rsidRPr="00750BAF">
        <w:rPr>
          <w:rFonts w:eastAsia="MS Mincho"/>
          <w:b w:val="0"/>
        </w:rPr>
        <w:t>Усиление роли социального партнерства в сфере образования является одним из важнейших условий обеспечения качества профессионального образования.</w:t>
      </w:r>
      <w:r w:rsidRPr="00750BAF">
        <w:rPr>
          <w:rFonts w:eastAsia="MS Mincho"/>
          <w:b w:val="0"/>
          <w:color w:val="FF0000"/>
        </w:rPr>
        <w:t xml:space="preserve"> </w:t>
      </w:r>
      <w:r w:rsidRPr="00750BAF">
        <w:rPr>
          <w:rFonts w:eastAsia="MS Mincho"/>
          <w:b w:val="0"/>
        </w:rPr>
        <w:t xml:space="preserve">Качество образования напрямую зависит от вовлеченности социальных партнеров (и, прежде всего, работодателей) в процесс создания образовательной политики, способной своевременно реагировать на изменение конъюнктуры рынка труда. Для этого необходимо участие социальных партнеров в осуществлении </w:t>
      </w:r>
      <w:r w:rsidRPr="00750BAF">
        <w:rPr>
          <w:b w:val="0"/>
        </w:rPr>
        <w:t xml:space="preserve">экспертизы учебных планов, программ и стандартов профессиональной школы с точки зрения их соответствия требованиям рабочих мест в этих секторах. Соответственно, на данный момент наиболее насущной является задача по разработке механизмов усиления роли социальных партнеров и привлечения работодателей к социальному диалогу в сфере профессионального образования, который  реально в Беларуси еще не начинался.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Учитывая неразвитость социального партн</w:t>
      </w:r>
      <w:r>
        <w:rPr>
          <w:rFonts w:ascii="Times New Roman" w:hAnsi="Times New Roman"/>
          <w:sz w:val="24"/>
          <w:szCs w:val="24"/>
        </w:rPr>
        <w:t>е</w:t>
      </w:r>
      <w:r w:rsidRPr="00750BAF">
        <w:rPr>
          <w:rFonts w:ascii="Times New Roman" w:hAnsi="Times New Roman"/>
          <w:sz w:val="24"/>
          <w:szCs w:val="24"/>
        </w:rPr>
        <w:t>рства в Беларуси и государственно-центрированную модель общества, на начальном этапе имело бы смысл разработать механизмы государственного привлечения социальных партнеров к диалогу. При этом само это привлечение должно иметь не репрессивно</w:t>
      </w:r>
      <w:r w:rsidRPr="00E075D6">
        <w:rPr>
          <w:rFonts w:ascii="Times New Roman" w:hAnsi="Times New Roman"/>
          <w:color w:val="000000"/>
          <w:sz w:val="24"/>
          <w:szCs w:val="24"/>
        </w:rPr>
        <w:t>–</w:t>
      </w:r>
      <w:r w:rsidRPr="00750BAF">
        <w:rPr>
          <w:rFonts w:ascii="Times New Roman" w:hAnsi="Times New Roman"/>
          <w:sz w:val="24"/>
          <w:szCs w:val="24"/>
        </w:rPr>
        <w:t>командный, но позитивно</w:t>
      </w:r>
      <w:r w:rsidRPr="00E075D6">
        <w:rPr>
          <w:rFonts w:ascii="Times New Roman" w:hAnsi="Times New Roman"/>
          <w:color w:val="000000"/>
          <w:sz w:val="24"/>
          <w:szCs w:val="24"/>
        </w:rPr>
        <w:t>–</w:t>
      </w:r>
      <w:r w:rsidRPr="00750BAF">
        <w:rPr>
          <w:rFonts w:ascii="Times New Roman" w:hAnsi="Times New Roman"/>
          <w:sz w:val="24"/>
          <w:szCs w:val="24"/>
        </w:rPr>
        <w:t>мотивационный характер пут</w:t>
      </w:r>
      <w:r>
        <w:rPr>
          <w:rFonts w:ascii="Times New Roman" w:hAnsi="Times New Roman"/>
          <w:sz w:val="24"/>
          <w:szCs w:val="24"/>
        </w:rPr>
        <w:t>е</w:t>
      </w:r>
      <w:r w:rsidRPr="00750BAF">
        <w:rPr>
          <w:rFonts w:ascii="Times New Roman" w:hAnsi="Times New Roman"/>
          <w:sz w:val="24"/>
          <w:szCs w:val="24"/>
        </w:rPr>
        <w:t>м стимулированию интереса работодателей к участию, например:</w:t>
      </w:r>
    </w:p>
    <w:p w:rsidR="006720EB" w:rsidRPr="00750BAF" w:rsidRDefault="006720EB" w:rsidP="006720EB">
      <w:pPr>
        <w:spacing w:after="0" w:line="23" w:lineRule="atLeast"/>
        <w:jc w:val="both"/>
        <w:rPr>
          <w:rFonts w:ascii="Times New Roman" w:hAnsi="Times New Roman"/>
          <w:sz w:val="24"/>
          <w:szCs w:val="24"/>
        </w:rPr>
      </w:pPr>
      <w:r w:rsidRPr="00750BAF">
        <w:rPr>
          <w:rFonts w:ascii="Times New Roman" w:hAnsi="Times New Roman"/>
          <w:sz w:val="24"/>
          <w:szCs w:val="24"/>
        </w:rPr>
        <w:t xml:space="preserve"> </w:t>
      </w:r>
      <w:r>
        <w:rPr>
          <w:rFonts w:ascii="Times New Roman" w:hAnsi="Times New Roman"/>
          <w:sz w:val="24"/>
          <w:szCs w:val="24"/>
        </w:rPr>
        <w:t>1.</w:t>
      </w:r>
      <w:r w:rsidRPr="00750BAF">
        <w:rPr>
          <w:rFonts w:ascii="Times New Roman" w:hAnsi="Times New Roman"/>
          <w:sz w:val="24"/>
          <w:szCs w:val="24"/>
        </w:rPr>
        <w:t>Через государственные субсидии работодателям, создающим дополнительные учебные места для прохождения производственной практики и  обучения на рабочем месте.</w:t>
      </w:r>
    </w:p>
    <w:p w:rsidR="006720EB" w:rsidRPr="00750BAF" w:rsidRDefault="006720EB" w:rsidP="006720EB">
      <w:pPr>
        <w:spacing w:after="0" w:line="23" w:lineRule="atLeast"/>
        <w:contextualSpacing/>
        <w:jc w:val="both"/>
        <w:rPr>
          <w:rFonts w:ascii="Times New Roman" w:hAnsi="Times New Roman"/>
          <w:sz w:val="24"/>
          <w:szCs w:val="24"/>
        </w:rPr>
      </w:pPr>
      <w:r>
        <w:rPr>
          <w:rFonts w:ascii="Times New Roman" w:hAnsi="Times New Roman"/>
          <w:sz w:val="24"/>
          <w:szCs w:val="24"/>
        </w:rPr>
        <w:t>2.Ч</w:t>
      </w:r>
      <w:r w:rsidRPr="00750BAF">
        <w:rPr>
          <w:rFonts w:ascii="Times New Roman" w:hAnsi="Times New Roman"/>
          <w:sz w:val="24"/>
          <w:szCs w:val="24"/>
        </w:rPr>
        <w:t>ерез формирование учебных фондов, активы которых могут формироваться из налога на фонд заработной платы или за счет государственных дотаций, что должно быть зафиксировано в рамках коллективных договоров.</w:t>
      </w:r>
    </w:p>
    <w:p w:rsidR="006720EB" w:rsidRPr="00750BAF" w:rsidRDefault="006720EB" w:rsidP="006720EB">
      <w:pPr>
        <w:spacing w:after="0" w:line="23" w:lineRule="atLeast"/>
        <w:contextualSpacing/>
        <w:jc w:val="both"/>
        <w:rPr>
          <w:rFonts w:ascii="Times New Roman" w:hAnsi="Times New Roman"/>
          <w:sz w:val="24"/>
          <w:szCs w:val="24"/>
        </w:rPr>
      </w:pPr>
      <w:r>
        <w:rPr>
          <w:rFonts w:ascii="Times New Roman" w:hAnsi="Times New Roman"/>
          <w:sz w:val="24"/>
          <w:szCs w:val="24"/>
        </w:rPr>
        <w:t>3.</w:t>
      </w:r>
      <w:r w:rsidRPr="00750BAF">
        <w:rPr>
          <w:rFonts w:ascii="Times New Roman" w:hAnsi="Times New Roman"/>
          <w:sz w:val="24"/>
          <w:szCs w:val="24"/>
        </w:rPr>
        <w:t>Через предоставление ссуд для организации курсов переобучения и переподготовки  высококвалифицированных работников в целях преодоления нехватки квалифицированных кадров, необходимых для развития высокотехнологичной промышленности.</w:t>
      </w:r>
    </w:p>
    <w:p w:rsidR="006720EB" w:rsidRPr="00750BAF" w:rsidRDefault="006720EB" w:rsidP="006720EB">
      <w:pPr>
        <w:spacing w:after="0" w:line="23" w:lineRule="atLeast"/>
        <w:contextualSpacing/>
        <w:jc w:val="both"/>
        <w:rPr>
          <w:rFonts w:ascii="Times New Roman" w:hAnsi="Times New Roman"/>
          <w:sz w:val="24"/>
          <w:szCs w:val="24"/>
        </w:rPr>
      </w:pPr>
      <w:r>
        <w:rPr>
          <w:rFonts w:ascii="Times New Roman" w:hAnsi="Times New Roman"/>
          <w:sz w:val="24"/>
          <w:szCs w:val="24"/>
        </w:rPr>
        <w:lastRenderedPageBreak/>
        <w:t>4.</w:t>
      </w:r>
      <w:r w:rsidRPr="00750BAF">
        <w:rPr>
          <w:rFonts w:ascii="Times New Roman" w:hAnsi="Times New Roman"/>
          <w:sz w:val="24"/>
          <w:szCs w:val="24"/>
        </w:rPr>
        <w:t>Через государственные дотации на обучение на рабочем месте.</w:t>
      </w:r>
    </w:p>
    <w:p w:rsidR="006720EB" w:rsidRPr="00750BAF" w:rsidRDefault="006720EB" w:rsidP="006720EB">
      <w:pPr>
        <w:spacing w:after="0" w:line="23" w:lineRule="atLeast"/>
        <w:contextualSpacing/>
        <w:jc w:val="both"/>
        <w:rPr>
          <w:rFonts w:ascii="Times New Roman" w:hAnsi="Times New Roman"/>
          <w:sz w:val="24"/>
          <w:szCs w:val="24"/>
        </w:rPr>
      </w:pPr>
      <w:r>
        <w:rPr>
          <w:rFonts w:ascii="Times New Roman" w:hAnsi="Times New Roman"/>
          <w:sz w:val="24"/>
          <w:szCs w:val="24"/>
        </w:rPr>
        <w:t>5.</w:t>
      </w:r>
      <w:r w:rsidRPr="00750BAF">
        <w:rPr>
          <w:rFonts w:ascii="Times New Roman" w:hAnsi="Times New Roman"/>
          <w:sz w:val="24"/>
          <w:szCs w:val="24"/>
        </w:rPr>
        <w:t>Через налоговые льготы предприятиям, участвующим в развитии профессионального образования.</w:t>
      </w:r>
    </w:p>
    <w:p w:rsidR="006720EB" w:rsidRPr="00750BAF" w:rsidRDefault="006720EB" w:rsidP="006720EB">
      <w:pPr>
        <w:spacing w:after="0" w:line="23" w:lineRule="atLeast"/>
        <w:contextualSpacing/>
        <w:jc w:val="both"/>
        <w:rPr>
          <w:rFonts w:ascii="Times New Roman" w:hAnsi="Times New Roman"/>
          <w:sz w:val="24"/>
          <w:szCs w:val="24"/>
        </w:rPr>
      </w:pPr>
      <w:r>
        <w:rPr>
          <w:rFonts w:ascii="Times New Roman" w:hAnsi="Times New Roman"/>
          <w:sz w:val="24"/>
          <w:szCs w:val="24"/>
        </w:rPr>
        <w:t>6.</w:t>
      </w:r>
      <w:r w:rsidRPr="00750BAF">
        <w:rPr>
          <w:rFonts w:ascii="Times New Roman" w:hAnsi="Times New Roman"/>
          <w:sz w:val="24"/>
          <w:szCs w:val="24"/>
        </w:rPr>
        <w:t>Через юридическое обеспечение участия социальных партнеров в советах УВО.</w:t>
      </w:r>
    </w:p>
    <w:p w:rsidR="006720EB" w:rsidRPr="00750BAF" w:rsidRDefault="006720EB" w:rsidP="006720EB">
      <w:pPr>
        <w:spacing w:after="0" w:line="23" w:lineRule="atLeast"/>
        <w:contextualSpacing/>
        <w:jc w:val="both"/>
        <w:rPr>
          <w:rFonts w:ascii="Times New Roman" w:hAnsi="Times New Roman"/>
          <w:sz w:val="24"/>
          <w:szCs w:val="24"/>
        </w:rPr>
      </w:pPr>
      <w:r>
        <w:rPr>
          <w:rFonts w:ascii="Times New Roman" w:hAnsi="Times New Roman"/>
          <w:sz w:val="24"/>
          <w:szCs w:val="24"/>
        </w:rPr>
        <w:t>7.</w:t>
      </w:r>
      <w:r w:rsidRPr="00750BAF">
        <w:rPr>
          <w:rFonts w:ascii="Times New Roman" w:hAnsi="Times New Roman"/>
          <w:sz w:val="24"/>
          <w:szCs w:val="24"/>
        </w:rPr>
        <w:t xml:space="preserve">Через привлечение социальных партнеров к разработке и экспертизе  программ, отвечающих интересам и профилю предприятий, а так же к </w:t>
      </w:r>
      <w:proofErr w:type="gramStart"/>
      <w:r w:rsidRPr="00750BAF">
        <w:rPr>
          <w:rFonts w:ascii="Times New Roman" w:hAnsi="Times New Roman"/>
          <w:sz w:val="24"/>
          <w:szCs w:val="24"/>
        </w:rPr>
        <w:t>контролю за</w:t>
      </w:r>
      <w:proofErr w:type="gramEnd"/>
      <w:r w:rsidRPr="00750BAF">
        <w:rPr>
          <w:rFonts w:ascii="Times New Roman" w:hAnsi="Times New Roman"/>
          <w:sz w:val="24"/>
          <w:szCs w:val="24"/>
        </w:rPr>
        <w:t xml:space="preserve"> качеством обучения по этим программам.</w:t>
      </w:r>
    </w:p>
    <w:p w:rsidR="006720EB" w:rsidRPr="00750BAF" w:rsidRDefault="006720EB" w:rsidP="006720EB">
      <w:pPr>
        <w:spacing w:after="0" w:line="23" w:lineRule="atLeast"/>
        <w:ind w:firstLine="708"/>
        <w:contextualSpacing/>
        <w:jc w:val="both"/>
        <w:rPr>
          <w:rFonts w:ascii="Times New Roman" w:hAnsi="Times New Roman"/>
          <w:sz w:val="24"/>
          <w:szCs w:val="24"/>
        </w:rPr>
      </w:pPr>
      <w:r w:rsidRPr="00750BAF">
        <w:rPr>
          <w:rFonts w:ascii="Times New Roman" w:hAnsi="Times New Roman"/>
          <w:sz w:val="24"/>
          <w:szCs w:val="24"/>
        </w:rPr>
        <w:t>Особ</w:t>
      </w:r>
      <w:r>
        <w:rPr>
          <w:rFonts w:ascii="Times New Roman" w:hAnsi="Times New Roman"/>
          <w:sz w:val="24"/>
          <w:szCs w:val="24"/>
        </w:rPr>
        <w:t>о</w:t>
      </w:r>
      <w:r w:rsidRPr="00750BAF">
        <w:rPr>
          <w:rFonts w:ascii="Times New Roman" w:hAnsi="Times New Roman"/>
          <w:sz w:val="24"/>
          <w:szCs w:val="24"/>
        </w:rPr>
        <w:t xml:space="preserve"> следует отметить, что эффективность реформ напрямую зависит от предварительного согласования и обсуждения их содержания с заинтересованными сторонами, которых эти реформы коснутся, т.е. с социальными партнерами.</w:t>
      </w:r>
    </w:p>
    <w:p w:rsidR="006720EB" w:rsidRPr="00750BAF" w:rsidRDefault="006720EB" w:rsidP="006720EB">
      <w:pPr>
        <w:widowControl w:val="0"/>
        <w:autoSpaceDE w:val="0"/>
        <w:autoSpaceDN w:val="0"/>
        <w:adjustRightInd w:val="0"/>
        <w:spacing w:after="0" w:line="23" w:lineRule="atLeast"/>
        <w:ind w:firstLine="708"/>
        <w:jc w:val="both"/>
        <w:rPr>
          <w:rFonts w:ascii="Times New Roman" w:hAnsi="Times New Roman"/>
          <w:sz w:val="24"/>
          <w:szCs w:val="24"/>
        </w:rPr>
      </w:pPr>
      <w:r w:rsidRPr="00750BAF">
        <w:rPr>
          <w:rFonts w:ascii="Times New Roman" w:hAnsi="Times New Roman"/>
          <w:sz w:val="24"/>
          <w:szCs w:val="24"/>
        </w:rPr>
        <w:t xml:space="preserve">Распределение и перераспределение выпускников – один из вопросов, в обсуждении которого у </w:t>
      </w:r>
      <w:proofErr w:type="spellStart"/>
      <w:r w:rsidRPr="00750BAF">
        <w:rPr>
          <w:rFonts w:ascii="Times New Roman" w:hAnsi="Times New Roman"/>
          <w:sz w:val="24"/>
          <w:szCs w:val="24"/>
        </w:rPr>
        <w:t>стекхолдеров</w:t>
      </w:r>
      <w:proofErr w:type="spellEnd"/>
      <w:r w:rsidRPr="00750BAF">
        <w:rPr>
          <w:rFonts w:ascii="Times New Roman" w:hAnsi="Times New Roman"/>
          <w:sz w:val="24"/>
          <w:szCs w:val="24"/>
        </w:rPr>
        <w:t xml:space="preserve"> (прежде всего, студентов, родителей и работодателей) есть острая потребность уже сейчас. Представители власти и чиновники отстаивают институт распределения как единственно возможную (безальтернативную) форму взаимодействия между системой высшего образования и рынком труда. Между тем, как показывает опыт других стран, успешно реализующих программы обеспечения выпускников и молодежи рабочими местами, такие альтернативы есть. Прежде всего, заслуживает внимания действующая в Евросоюзе программа «Молодежная гарантия», согласно которой молодые люди в возрасте до 25 лет не должны оставаться без места работы более 3</w:t>
      </w:r>
      <w:r w:rsidRPr="00E075D6">
        <w:rPr>
          <w:rFonts w:ascii="Times New Roman" w:hAnsi="Times New Roman"/>
          <w:color w:val="000000"/>
          <w:sz w:val="24"/>
          <w:szCs w:val="24"/>
        </w:rPr>
        <w:t>–</w:t>
      </w:r>
      <w:r w:rsidRPr="00750BAF">
        <w:rPr>
          <w:rFonts w:ascii="Times New Roman" w:hAnsi="Times New Roman"/>
          <w:sz w:val="24"/>
          <w:szCs w:val="24"/>
        </w:rPr>
        <w:t>6 месяцев (в каждой стране этот срок устанавливается самостоятельно). Если молодой человек не в состоянии найти работу за это время, он обращается в службу занятости, где ему помогают с трудоустройством или переобучением. Дополнительно действует дуальная система образования, предполагающая прохождение учебы одновременно в двух заведениях: на производстве (до 80% нагрузки) и в учебном заведении (профессионально</w:t>
      </w:r>
      <w:r w:rsidRPr="00E075D6">
        <w:rPr>
          <w:rFonts w:ascii="Times New Roman" w:hAnsi="Times New Roman"/>
          <w:color w:val="000000"/>
          <w:sz w:val="24"/>
          <w:szCs w:val="24"/>
        </w:rPr>
        <w:t>–</w:t>
      </w:r>
      <w:r w:rsidRPr="00750BAF">
        <w:rPr>
          <w:rFonts w:ascii="Times New Roman" w:hAnsi="Times New Roman"/>
          <w:sz w:val="24"/>
          <w:szCs w:val="24"/>
        </w:rPr>
        <w:t xml:space="preserve">теоретическая часть). Эта система позволяет молодым людям получить первый опыт работы уже во время учебы, а предприятиям готовить специалистов с ориентацией </w:t>
      </w:r>
      <w:proofErr w:type="gramStart"/>
      <w:r w:rsidRPr="00750BAF">
        <w:rPr>
          <w:rFonts w:ascii="Times New Roman" w:hAnsi="Times New Roman"/>
          <w:sz w:val="24"/>
          <w:szCs w:val="24"/>
        </w:rPr>
        <w:t>на те</w:t>
      </w:r>
      <w:proofErr w:type="gramEnd"/>
      <w:r w:rsidRPr="00750BAF">
        <w:rPr>
          <w:rFonts w:ascii="Times New Roman" w:hAnsi="Times New Roman"/>
          <w:sz w:val="24"/>
          <w:szCs w:val="24"/>
        </w:rPr>
        <w:t xml:space="preserve"> навыки и умения, которые им непосредственно нужны. Дуальная система создает высокую мотивацию как со стороны студента, заинтересованного в получении знаний, поскольку их успешное усвоение напрямую связано с тем, что требуется на рабочем месте, так и со стороны работодателя, заинтересованного в качественном практическом обучении своего работника. Это позволяет не только обеспечить взаимосвязь теории и практики, но и своевременно реагировать на изменения потребностей производства и рынка. Данная система хорошо зарекомендовала себя не только в странах Евросоюза, но и на постсоветском пространстве (особенно активно данную модель перенимает Казахстан). Для внедрения на практике дуальной системы в </w:t>
      </w:r>
      <w:r>
        <w:rPr>
          <w:rFonts w:ascii="Times New Roman" w:hAnsi="Times New Roman"/>
          <w:sz w:val="24"/>
          <w:szCs w:val="24"/>
        </w:rPr>
        <w:t>Беларуси</w:t>
      </w:r>
      <w:r w:rsidRPr="00750BAF">
        <w:rPr>
          <w:rFonts w:ascii="Times New Roman" w:hAnsi="Times New Roman"/>
          <w:sz w:val="24"/>
          <w:szCs w:val="24"/>
        </w:rPr>
        <w:t xml:space="preserve"> необходима соответствующая</w:t>
      </w:r>
      <w:r w:rsidRPr="00750BAF">
        <w:rPr>
          <w:rFonts w:ascii="Times New Roman" w:hAnsi="Times New Roman"/>
          <w:color w:val="1F497D"/>
          <w:sz w:val="24"/>
          <w:szCs w:val="24"/>
        </w:rPr>
        <w:t xml:space="preserve"> </w:t>
      </w:r>
      <w:r w:rsidRPr="00750BAF">
        <w:rPr>
          <w:rFonts w:ascii="Times New Roman" w:hAnsi="Times New Roman"/>
          <w:sz w:val="24"/>
          <w:szCs w:val="24"/>
        </w:rPr>
        <w:t xml:space="preserve">законодательная база, которая позволила бы закрепить понятие «дуальной системы образования», определить основные направления взаимодействия работодателей и организаций образования в подготовке специалистов и оценке профессиональной квалификации выпускников. Это невозможно осуществить без разработки статьи о социальном партнерстве в системе образования и включения ее в </w:t>
      </w:r>
      <w:r>
        <w:rPr>
          <w:rFonts w:ascii="Times New Roman" w:hAnsi="Times New Roman"/>
          <w:sz w:val="24"/>
          <w:szCs w:val="24"/>
        </w:rPr>
        <w:t>К</w:t>
      </w:r>
      <w:r w:rsidRPr="00750BAF">
        <w:rPr>
          <w:rFonts w:ascii="Times New Roman" w:hAnsi="Times New Roman"/>
          <w:sz w:val="24"/>
          <w:szCs w:val="24"/>
        </w:rPr>
        <w:t xml:space="preserve">одекс </w:t>
      </w:r>
      <w:r>
        <w:rPr>
          <w:rFonts w:ascii="Times New Roman" w:hAnsi="Times New Roman"/>
          <w:sz w:val="24"/>
          <w:szCs w:val="24"/>
        </w:rPr>
        <w:t>о</w:t>
      </w:r>
      <w:r w:rsidRPr="00750BAF">
        <w:rPr>
          <w:rFonts w:ascii="Times New Roman" w:hAnsi="Times New Roman"/>
          <w:sz w:val="24"/>
          <w:szCs w:val="24"/>
        </w:rPr>
        <w:t>б образовании.</w:t>
      </w:r>
    </w:p>
    <w:p w:rsidR="006720EB" w:rsidRPr="00750BAF" w:rsidRDefault="006720EB" w:rsidP="006720EB">
      <w:pPr>
        <w:widowControl w:val="0"/>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Из о</w:t>
      </w:r>
      <w:r w:rsidRPr="00750BAF">
        <w:rPr>
          <w:rFonts w:ascii="Times New Roman" w:hAnsi="Times New Roman"/>
          <w:sz w:val="24"/>
          <w:szCs w:val="24"/>
        </w:rPr>
        <w:t>пыт</w:t>
      </w:r>
      <w:r>
        <w:rPr>
          <w:rFonts w:ascii="Times New Roman" w:hAnsi="Times New Roman"/>
          <w:sz w:val="24"/>
          <w:szCs w:val="24"/>
        </w:rPr>
        <w:t>а</w:t>
      </w:r>
      <w:r w:rsidRPr="00750BAF">
        <w:rPr>
          <w:rFonts w:ascii="Times New Roman" w:hAnsi="Times New Roman"/>
          <w:sz w:val="24"/>
          <w:szCs w:val="24"/>
        </w:rPr>
        <w:t xml:space="preserve"> Италии</w:t>
      </w:r>
      <w:r>
        <w:rPr>
          <w:rFonts w:ascii="Times New Roman" w:hAnsi="Times New Roman"/>
          <w:sz w:val="24"/>
          <w:szCs w:val="24"/>
        </w:rPr>
        <w:t xml:space="preserve"> </w:t>
      </w:r>
      <w:r w:rsidRPr="00E075D6">
        <w:rPr>
          <w:rFonts w:ascii="Times New Roman" w:hAnsi="Times New Roman"/>
          <w:color w:val="000000"/>
          <w:sz w:val="24"/>
          <w:szCs w:val="24"/>
        </w:rPr>
        <w:t>–</w:t>
      </w:r>
      <w:r w:rsidRPr="00750BAF">
        <w:rPr>
          <w:rFonts w:ascii="Times New Roman" w:hAnsi="Times New Roman"/>
          <w:sz w:val="24"/>
          <w:szCs w:val="24"/>
        </w:rPr>
        <w:t xml:space="preserve"> программа «</w:t>
      </w:r>
      <w:proofErr w:type="spellStart"/>
      <w:r w:rsidRPr="00750BAF">
        <w:rPr>
          <w:rFonts w:ascii="Times New Roman" w:hAnsi="Times New Roman"/>
          <w:sz w:val="24"/>
          <w:szCs w:val="24"/>
        </w:rPr>
        <w:t>поколенческая</w:t>
      </w:r>
      <w:proofErr w:type="spellEnd"/>
      <w:r w:rsidRPr="00750BAF">
        <w:rPr>
          <w:rFonts w:ascii="Times New Roman" w:hAnsi="Times New Roman"/>
          <w:sz w:val="24"/>
          <w:szCs w:val="24"/>
        </w:rPr>
        <w:t xml:space="preserve"> эстафета»: при достижении сотрудником </w:t>
      </w:r>
      <w:proofErr w:type="spellStart"/>
      <w:r w:rsidRPr="00750BAF">
        <w:rPr>
          <w:rFonts w:ascii="Times New Roman" w:hAnsi="Times New Roman"/>
          <w:sz w:val="24"/>
          <w:szCs w:val="24"/>
        </w:rPr>
        <w:t>предпенсионного</w:t>
      </w:r>
      <w:proofErr w:type="spellEnd"/>
      <w:r w:rsidRPr="00750BAF">
        <w:rPr>
          <w:rFonts w:ascii="Times New Roman" w:hAnsi="Times New Roman"/>
          <w:sz w:val="24"/>
          <w:szCs w:val="24"/>
        </w:rPr>
        <w:t xml:space="preserve"> возраста его рабочая нагрузка сокращается до половины ставки, сокращается зарплата, при этом сохраняются все социальные отчисления, которые компенсируются из государственного бюджета. </w:t>
      </w:r>
      <w:r>
        <w:rPr>
          <w:rFonts w:ascii="Times New Roman" w:hAnsi="Times New Roman"/>
          <w:sz w:val="24"/>
          <w:szCs w:val="24"/>
        </w:rPr>
        <w:t>Осво</w:t>
      </w:r>
      <w:r w:rsidRPr="00750BAF">
        <w:rPr>
          <w:rFonts w:ascii="Times New Roman" w:hAnsi="Times New Roman"/>
          <w:sz w:val="24"/>
          <w:szCs w:val="24"/>
        </w:rPr>
        <w:t xml:space="preserve">бодившаяся нагрузка передается молодому сотруднику, над которым шефствует старший коллега. Данная программа не создает новых рабочих мест, но может быть полезна для цели сохранения высококвалифицированных молодых специалистов, которые, в случае долгого периода безработицы, теряют шансы </w:t>
      </w:r>
      <w:r>
        <w:rPr>
          <w:rFonts w:ascii="Times New Roman" w:hAnsi="Times New Roman"/>
          <w:sz w:val="24"/>
          <w:szCs w:val="24"/>
        </w:rPr>
        <w:t>трудоустроиться</w:t>
      </w:r>
      <w:r w:rsidRPr="00750BAF">
        <w:rPr>
          <w:rFonts w:ascii="Times New Roman" w:hAnsi="Times New Roman"/>
          <w:sz w:val="24"/>
          <w:szCs w:val="24"/>
        </w:rPr>
        <w:t>.</w:t>
      </w:r>
    </w:p>
    <w:p w:rsidR="006720EB" w:rsidRPr="00E2352B" w:rsidRDefault="006720EB" w:rsidP="006720EB">
      <w:pPr>
        <w:widowControl w:val="0"/>
        <w:autoSpaceDE w:val="0"/>
        <w:autoSpaceDN w:val="0"/>
        <w:adjustRightInd w:val="0"/>
        <w:spacing w:after="0" w:line="23" w:lineRule="atLeast"/>
        <w:ind w:firstLine="709"/>
        <w:jc w:val="both"/>
        <w:rPr>
          <w:rFonts w:ascii="Times New Roman" w:hAnsi="Times New Roman"/>
          <w:bCs/>
          <w:sz w:val="24"/>
          <w:szCs w:val="24"/>
        </w:rPr>
      </w:pPr>
      <w:r>
        <w:rPr>
          <w:rFonts w:ascii="Times New Roman" w:hAnsi="Times New Roman"/>
          <w:sz w:val="24"/>
          <w:szCs w:val="24"/>
        </w:rPr>
        <w:t>Из о</w:t>
      </w:r>
      <w:r w:rsidRPr="00750BAF">
        <w:rPr>
          <w:rFonts w:ascii="Times New Roman" w:hAnsi="Times New Roman"/>
          <w:sz w:val="24"/>
          <w:szCs w:val="24"/>
        </w:rPr>
        <w:t>пыт</w:t>
      </w:r>
      <w:r>
        <w:rPr>
          <w:rFonts w:ascii="Times New Roman" w:hAnsi="Times New Roman"/>
          <w:sz w:val="24"/>
          <w:szCs w:val="24"/>
        </w:rPr>
        <w:t>а</w:t>
      </w:r>
      <w:r w:rsidRPr="00750BAF">
        <w:rPr>
          <w:rFonts w:ascii="Times New Roman" w:hAnsi="Times New Roman"/>
          <w:sz w:val="24"/>
          <w:szCs w:val="24"/>
        </w:rPr>
        <w:t xml:space="preserve"> Украины: был разработан </w:t>
      </w:r>
      <w:r>
        <w:rPr>
          <w:rFonts w:ascii="Times New Roman" w:hAnsi="Times New Roman"/>
          <w:sz w:val="24"/>
          <w:szCs w:val="24"/>
        </w:rPr>
        <w:t>З</w:t>
      </w:r>
      <w:r w:rsidRPr="00750BAF">
        <w:rPr>
          <w:rFonts w:ascii="Times New Roman" w:hAnsi="Times New Roman"/>
          <w:sz w:val="24"/>
          <w:szCs w:val="24"/>
        </w:rPr>
        <w:t xml:space="preserve">акон </w:t>
      </w:r>
      <w:r>
        <w:rPr>
          <w:rFonts w:ascii="Times New Roman" w:hAnsi="Times New Roman"/>
          <w:bCs/>
          <w:sz w:val="24"/>
          <w:szCs w:val="24"/>
        </w:rPr>
        <w:t>о</w:t>
      </w:r>
      <w:r w:rsidRPr="00750BAF">
        <w:rPr>
          <w:rFonts w:ascii="Times New Roman" w:hAnsi="Times New Roman"/>
          <w:bCs/>
          <w:sz w:val="24"/>
          <w:szCs w:val="24"/>
        </w:rPr>
        <w:t>б обеспечении молодежи, получившей высшее или профессионально-техническое образование, первым рабочим местом с предоставлением дотации работодателю (от 4</w:t>
      </w:r>
      <w:r>
        <w:rPr>
          <w:rFonts w:ascii="Times New Roman" w:hAnsi="Times New Roman"/>
          <w:bCs/>
          <w:sz w:val="24"/>
          <w:szCs w:val="24"/>
        </w:rPr>
        <w:t xml:space="preserve"> ноября </w:t>
      </w:r>
      <w:r w:rsidRPr="00750BAF">
        <w:rPr>
          <w:rFonts w:ascii="Times New Roman" w:hAnsi="Times New Roman"/>
          <w:bCs/>
          <w:sz w:val="24"/>
          <w:szCs w:val="24"/>
        </w:rPr>
        <w:t>2004 г.</w:t>
      </w:r>
      <w:r>
        <w:rPr>
          <w:rFonts w:ascii="Times New Roman" w:hAnsi="Times New Roman"/>
          <w:bCs/>
          <w:sz w:val="24"/>
          <w:szCs w:val="24"/>
        </w:rPr>
        <w:t xml:space="preserve"> № </w:t>
      </w:r>
      <w:r w:rsidRPr="00750BAF">
        <w:rPr>
          <w:rFonts w:ascii="Times New Roman" w:hAnsi="Times New Roman"/>
          <w:bCs/>
          <w:sz w:val="24"/>
          <w:szCs w:val="24"/>
        </w:rPr>
        <w:t xml:space="preserve">2150-IV), согласно </w:t>
      </w:r>
      <w:r w:rsidRPr="00750BAF">
        <w:rPr>
          <w:rFonts w:ascii="Times New Roman" w:hAnsi="Times New Roman"/>
          <w:bCs/>
          <w:sz w:val="24"/>
          <w:szCs w:val="24"/>
        </w:rPr>
        <w:lastRenderedPageBreak/>
        <w:t xml:space="preserve">которому государственная служба занятости помогает выпускнику найти подходящее рабочее место по </w:t>
      </w:r>
      <w:proofErr w:type="gramStart"/>
      <w:r w:rsidRPr="00750BAF">
        <w:rPr>
          <w:rFonts w:ascii="Times New Roman" w:hAnsi="Times New Roman"/>
          <w:bCs/>
          <w:sz w:val="24"/>
          <w:szCs w:val="24"/>
        </w:rPr>
        <w:t>специальности</w:t>
      </w:r>
      <w:proofErr w:type="gramEnd"/>
      <w:r w:rsidRPr="00750BAF">
        <w:rPr>
          <w:rFonts w:ascii="Times New Roman" w:hAnsi="Times New Roman"/>
          <w:bCs/>
          <w:sz w:val="24"/>
          <w:szCs w:val="24"/>
        </w:rPr>
        <w:t xml:space="preserve"> и оформляет направление. Работодатель получает дотацию, компенсирующую годовую выплату заработной платы выпускнику и сумм взносов на обязательное государственное страхование, в случае, если 1</w:t>
      </w:r>
      <w:r>
        <w:rPr>
          <w:rFonts w:ascii="Times New Roman" w:hAnsi="Times New Roman"/>
          <w:bCs/>
          <w:sz w:val="24"/>
          <w:szCs w:val="24"/>
        </w:rPr>
        <w:t>)</w:t>
      </w:r>
      <w:r w:rsidRPr="00750BAF">
        <w:rPr>
          <w:rFonts w:ascii="Times New Roman" w:hAnsi="Times New Roman"/>
          <w:bCs/>
          <w:sz w:val="24"/>
          <w:szCs w:val="24"/>
        </w:rPr>
        <w:t xml:space="preserve"> принимает выпускника сроком не менее</w:t>
      </w:r>
      <w:proofErr w:type="gramStart"/>
      <w:r w:rsidRPr="00750BAF">
        <w:rPr>
          <w:rFonts w:ascii="Times New Roman" w:hAnsi="Times New Roman"/>
          <w:bCs/>
          <w:sz w:val="24"/>
          <w:szCs w:val="24"/>
        </w:rPr>
        <w:t>,</w:t>
      </w:r>
      <w:proofErr w:type="gramEnd"/>
      <w:r w:rsidRPr="00750BAF">
        <w:rPr>
          <w:rFonts w:ascii="Times New Roman" w:hAnsi="Times New Roman"/>
          <w:bCs/>
          <w:sz w:val="24"/>
          <w:szCs w:val="24"/>
        </w:rPr>
        <w:t xml:space="preserve"> чем на 2 года (если трудовой договор расторгается ранее установленного срока, работодатель возмещает полную сумму дотации с учетом индексации на уровень инфляции)</w:t>
      </w:r>
      <w:r>
        <w:rPr>
          <w:rFonts w:ascii="Times New Roman" w:hAnsi="Times New Roman"/>
          <w:bCs/>
          <w:sz w:val="24"/>
          <w:szCs w:val="24"/>
        </w:rPr>
        <w:t>;</w:t>
      </w:r>
      <w:r w:rsidRPr="00750BAF">
        <w:rPr>
          <w:rFonts w:ascii="Times New Roman" w:hAnsi="Times New Roman"/>
          <w:bCs/>
          <w:sz w:val="24"/>
          <w:szCs w:val="24"/>
        </w:rPr>
        <w:t xml:space="preserve"> 2</w:t>
      </w:r>
      <w:r>
        <w:rPr>
          <w:rFonts w:ascii="Times New Roman" w:hAnsi="Times New Roman"/>
          <w:bCs/>
          <w:sz w:val="24"/>
          <w:szCs w:val="24"/>
        </w:rPr>
        <w:t>)</w:t>
      </w:r>
      <w:r w:rsidRPr="00750BAF">
        <w:rPr>
          <w:rFonts w:ascii="Times New Roman" w:hAnsi="Times New Roman"/>
          <w:bCs/>
          <w:sz w:val="24"/>
          <w:szCs w:val="24"/>
        </w:rPr>
        <w:t xml:space="preserve"> на протяжении 6 </w:t>
      </w:r>
      <w:proofErr w:type="spellStart"/>
      <w:r w:rsidRPr="00750BAF">
        <w:rPr>
          <w:rFonts w:ascii="Times New Roman" w:hAnsi="Times New Roman"/>
          <w:bCs/>
          <w:sz w:val="24"/>
          <w:szCs w:val="24"/>
        </w:rPr>
        <w:t>месяц</w:t>
      </w:r>
      <w:r>
        <w:rPr>
          <w:rFonts w:ascii="Times New Roman" w:hAnsi="Times New Roman"/>
          <w:bCs/>
          <w:sz w:val="24"/>
          <w:szCs w:val="24"/>
        </w:rPr>
        <w:t>ов</w:t>
      </w:r>
      <w:proofErr w:type="spellEnd"/>
      <w:r w:rsidRPr="00750BAF">
        <w:rPr>
          <w:rFonts w:ascii="Times New Roman" w:hAnsi="Times New Roman"/>
          <w:bCs/>
          <w:sz w:val="24"/>
          <w:szCs w:val="24"/>
        </w:rPr>
        <w:t>, предшествующих трудоустройству выпускника, отсутствовало сокращение сотрудников соответствующей специальности. Однако</w:t>
      </w:r>
      <w:proofErr w:type="gramStart"/>
      <w:r w:rsidRPr="00750BAF">
        <w:rPr>
          <w:rFonts w:ascii="Times New Roman" w:hAnsi="Times New Roman"/>
          <w:bCs/>
          <w:sz w:val="24"/>
          <w:szCs w:val="24"/>
        </w:rPr>
        <w:t>,</w:t>
      </w:r>
      <w:proofErr w:type="gramEnd"/>
      <w:r w:rsidRPr="00750BAF">
        <w:rPr>
          <w:rFonts w:ascii="Times New Roman" w:hAnsi="Times New Roman"/>
          <w:bCs/>
          <w:sz w:val="24"/>
          <w:szCs w:val="24"/>
        </w:rPr>
        <w:t xml:space="preserve"> в Украине действие этого закона было приостановлено несмотря на то, что в его пользу было собрано свыше 500 тыс. подписей молодежи, поскольку исполнительные органы не смогли разработать эффективный механизм его внедрения. Рассчитывать на эффективность подобного закона можно только в том случае, когда он разрабатывается совместно с социальными партнерами, что помогает выработать наиболее приемлемые механизмы его внедрения</w:t>
      </w:r>
      <w:r w:rsidRPr="00750BAF">
        <w:rPr>
          <w:rFonts w:ascii="Times New Roman" w:hAnsi="Times New Roman"/>
          <w:b/>
          <w:bCs/>
          <w:sz w:val="24"/>
          <w:szCs w:val="24"/>
        </w:rPr>
        <w:t xml:space="preserve"> </w:t>
      </w:r>
    </w:p>
    <w:p w:rsidR="006720EB" w:rsidRPr="00750BAF" w:rsidRDefault="006720EB" w:rsidP="006720EB">
      <w:pPr>
        <w:widowControl w:val="0"/>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bCs/>
          <w:sz w:val="24"/>
          <w:szCs w:val="24"/>
        </w:rPr>
        <w:t>Из о</w:t>
      </w:r>
      <w:r w:rsidRPr="00750BAF">
        <w:rPr>
          <w:rFonts w:ascii="Times New Roman" w:hAnsi="Times New Roman"/>
          <w:bCs/>
          <w:sz w:val="24"/>
          <w:szCs w:val="24"/>
        </w:rPr>
        <w:t>пыт</w:t>
      </w:r>
      <w:r>
        <w:rPr>
          <w:rFonts w:ascii="Times New Roman" w:hAnsi="Times New Roman"/>
          <w:bCs/>
          <w:sz w:val="24"/>
          <w:szCs w:val="24"/>
        </w:rPr>
        <w:t>а</w:t>
      </w:r>
      <w:r w:rsidRPr="00750BAF">
        <w:rPr>
          <w:rFonts w:ascii="Times New Roman" w:hAnsi="Times New Roman"/>
          <w:bCs/>
          <w:sz w:val="24"/>
          <w:szCs w:val="24"/>
        </w:rPr>
        <w:t xml:space="preserve"> России: квотирование рабочих мест (независимо от формы собственности предприятий) для приема на работу выпускников и предоставление дотаций работодателю. Невыполнение обязанности по выделению квотируемых рабочих мест для молодежи влечет за собой наложение административного штрафа в пользу муниципального образования, на территории которого находится предприятие (как вариант, можно рассматривать зачисление суммы штрафа на счет службы трудоустройства соответствующего муниципального образования).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Опыт соседних стран показывает, что необходимо как использование финансовых стимулов для работодателей с целью предоставления рабочих мест выпускникам и молодежи, так и  реформа служб по трудоустройству.</w:t>
      </w:r>
    </w:p>
    <w:p w:rsidR="006720EB" w:rsidRPr="00750BAF" w:rsidRDefault="006720EB" w:rsidP="006720EB">
      <w:pPr>
        <w:spacing w:after="0" w:line="23" w:lineRule="atLeast"/>
        <w:ind w:firstLine="709"/>
        <w:jc w:val="both"/>
        <w:rPr>
          <w:rFonts w:ascii="Times New Roman" w:hAnsi="Times New Roman"/>
          <w:b/>
          <w:color w:val="1F497D"/>
          <w:sz w:val="24"/>
          <w:szCs w:val="24"/>
        </w:rPr>
      </w:pPr>
      <w:r w:rsidRPr="00750BAF">
        <w:rPr>
          <w:rFonts w:ascii="Times New Roman" w:hAnsi="Times New Roman"/>
          <w:sz w:val="24"/>
          <w:szCs w:val="24"/>
        </w:rPr>
        <w:t xml:space="preserve">То, каким образом следует обеспечивать право первого рабочего места выпускникам </w:t>
      </w:r>
      <w:r>
        <w:rPr>
          <w:rFonts w:ascii="Times New Roman" w:hAnsi="Times New Roman"/>
          <w:sz w:val="24"/>
          <w:szCs w:val="24"/>
        </w:rPr>
        <w:t>в Беларуси</w:t>
      </w:r>
      <w:r w:rsidRPr="00750BAF">
        <w:rPr>
          <w:rFonts w:ascii="Times New Roman" w:hAnsi="Times New Roman"/>
          <w:sz w:val="24"/>
          <w:szCs w:val="24"/>
        </w:rPr>
        <w:t>, должно быть определено в результате социального диалога. Государство в данном случае выступает в качестве организатора дискуссии, разработчика согласованных положений в виде норм и гаранта выполнения обязательств.</w:t>
      </w:r>
    </w:p>
    <w:p w:rsidR="006720EB" w:rsidRPr="00750BAF" w:rsidRDefault="006720EB" w:rsidP="006720EB">
      <w:pPr>
        <w:widowControl w:val="0"/>
        <w:autoSpaceDE w:val="0"/>
        <w:autoSpaceDN w:val="0"/>
        <w:adjustRightInd w:val="0"/>
        <w:spacing w:after="0" w:line="23" w:lineRule="atLeast"/>
        <w:ind w:firstLine="709"/>
        <w:jc w:val="both"/>
        <w:rPr>
          <w:rFonts w:ascii="Times New Roman" w:hAnsi="Times New Roman"/>
          <w:sz w:val="24"/>
          <w:szCs w:val="24"/>
        </w:rPr>
      </w:pPr>
      <w:r w:rsidRPr="00750BAF">
        <w:rPr>
          <w:rFonts w:ascii="Times New Roman" w:hAnsi="Times New Roman"/>
          <w:sz w:val="24"/>
          <w:szCs w:val="24"/>
        </w:rPr>
        <w:t>При этом следует сконцентрировать внимание на комплексном подходе:</w:t>
      </w:r>
      <w:r w:rsidRPr="00750BAF">
        <w:rPr>
          <w:rFonts w:ascii="Times New Roman" w:hAnsi="Times New Roman"/>
          <w:b/>
          <w:sz w:val="24"/>
          <w:szCs w:val="24"/>
        </w:rPr>
        <w:t xml:space="preserve"> </w:t>
      </w:r>
      <w:r w:rsidRPr="00750BAF">
        <w:rPr>
          <w:rFonts w:ascii="Times New Roman" w:hAnsi="Times New Roman"/>
          <w:sz w:val="24"/>
          <w:szCs w:val="24"/>
        </w:rPr>
        <w:t xml:space="preserve">эффективность программ обеспечения занятости молодежи зависит от принятия комплексных мер по созданию новых рабочих мест для молодежи. Проблема молодежной занятости должна занять приоритетное место в рамках национальной стратегии политики и развития занятости, где должны быть прописаны </w:t>
      </w:r>
      <w:proofErr w:type="gramStart"/>
      <w:r w:rsidRPr="00750BAF">
        <w:rPr>
          <w:rFonts w:ascii="Times New Roman" w:hAnsi="Times New Roman"/>
          <w:sz w:val="24"/>
          <w:szCs w:val="24"/>
        </w:rPr>
        <w:t>реалистичные планы</w:t>
      </w:r>
      <w:proofErr w:type="gramEnd"/>
      <w:r w:rsidRPr="00750BAF">
        <w:rPr>
          <w:rFonts w:ascii="Times New Roman" w:hAnsi="Times New Roman"/>
          <w:sz w:val="24"/>
          <w:szCs w:val="24"/>
        </w:rPr>
        <w:t xml:space="preserve"> действий, которые должны найти отражение в национальной молодежной политике и отраслевых политиках. Важнейшую роль в разработке соответствующих планов и стратегий играет социальный диалог – добровольное участие социальных партнеров повышает эффективность реализации </w:t>
      </w:r>
      <w:proofErr w:type="gramStart"/>
      <w:r w:rsidRPr="00750BAF">
        <w:rPr>
          <w:rFonts w:ascii="Times New Roman" w:hAnsi="Times New Roman"/>
          <w:sz w:val="24"/>
          <w:szCs w:val="24"/>
        </w:rPr>
        <w:t>планов</w:t>
      </w:r>
      <w:proofErr w:type="gramEnd"/>
      <w:r w:rsidRPr="00750BAF">
        <w:rPr>
          <w:rFonts w:ascii="Times New Roman" w:hAnsi="Times New Roman"/>
          <w:sz w:val="24"/>
          <w:szCs w:val="24"/>
        </w:rPr>
        <w:t xml:space="preserve"> как на национальном, так и на отраслевом уровне. Необходима поддержка частного сектора, малого и среднего бизнеса, создающего новые рабочие места для молодежи. </w:t>
      </w:r>
      <w:proofErr w:type="gramStart"/>
      <w:r w:rsidRPr="00750BAF">
        <w:rPr>
          <w:rFonts w:ascii="Times New Roman" w:hAnsi="Times New Roman"/>
          <w:sz w:val="24"/>
          <w:szCs w:val="24"/>
        </w:rPr>
        <w:t>С этой целью должны быть предприняты меры по улучшению деловой среды и инвестиционного климата (инвестиции</w:t>
      </w:r>
      <w:r>
        <w:rPr>
          <w:rFonts w:ascii="Times New Roman" w:hAnsi="Times New Roman"/>
          <w:sz w:val="24"/>
          <w:szCs w:val="24"/>
        </w:rPr>
        <w:t xml:space="preserve"> в </w:t>
      </w:r>
      <w:r w:rsidRPr="00750BAF">
        <w:rPr>
          <w:rFonts w:ascii="Times New Roman" w:hAnsi="Times New Roman"/>
          <w:sz w:val="24"/>
          <w:szCs w:val="24"/>
        </w:rPr>
        <w:t>новые рабочие места) за счет сокращения препятствий для предпринимательства, усовершенствования нормативно</w:t>
      </w:r>
      <w:r w:rsidRPr="00E075D6">
        <w:rPr>
          <w:rFonts w:ascii="Times New Roman" w:hAnsi="Times New Roman"/>
          <w:color w:val="000000"/>
          <w:sz w:val="24"/>
          <w:szCs w:val="24"/>
        </w:rPr>
        <w:t>–</w:t>
      </w:r>
      <w:r w:rsidRPr="00750BAF">
        <w:rPr>
          <w:rFonts w:ascii="Times New Roman" w:hAnsi="Times New Roman"/>
          <w:sz w:val="24"/>
          <w:szCs w:val="24"/>
        </w:rPr>
        <w:t>правовой базы (облегчение процедуры регистрации и лицензирования, доступа к кредитным средствам и т.д.), программ обучения профессиональным и предпринимательским навыкам, защиты права собственности, обеспечения независимости судебной системы.</w:t>
      </w:r>
      <w:proofErr w:type="gramEnd"/>
    </w:p>
    <w:p w:rsidR="006720EB" w:rsidRPr="00750BAF" w:rsidRDefault="006720EB" w:rsidP="006720EB">
      <w:pPr>
        <w:tabs>
          <w:tab w:val="left" w:pos="270"/>
        </w:tabs>
        <w:spacing w:after="0" w:line="23" w:lineRule="atLeast"/>
        <w:jc w:val="both"/>
        <w:outlineLvl w:val="0"/>
        <w:rPr>
          <w:rFonts w:ascii="Times New Roman" w:hAnsi="Times New Roman"/>
          <w:b/>
          <w:sz w:val="24"/>
          <w:szCs w:val="24"/>
        </w:rPr>
      </w:pPr>
    </w:p>
    <w:p w:rsidR="006720EB" w:rsidRPr="00750BAF" w:rsidRDefault="006720EB" w:rsidP="006720EB">
      <w:pPr>
        <w:spacing w:after="0" w:line="23" w:lineRule="atLeast"/>
        <w:ind w:firstLine="709"/>
        <w:jc w:val="both"/>
        <w:outlineLvl w:val="0"/>
        <w:rPr>
          <w:rFonts w:ascii="Times New Roman" w:hAnsi="Times New Roman"/>
          <w:b/>
          <w:sz w:val="24"/>
          <w:szCs w:val="24"/>
        </w:rPr>
      </w:pPr>
      <w:r>
        <w:rPr>
          <w:rFonts w:ascii="Times New Roman" w:hAnsi="Times New Roman"/>
          <w:b/>
          <w:sz w:val="24"/>
          <w:szCs w:val="24"/>
        </w:rPr>
        <w:br w:type="page"/>
      </w:r>
    </w:p>
    <w:p w:rsidR="006720EB" w:rsidRDefault="00B518A1" w:rsidP="00AF11DB">
      <w:pPr>
        <w:spacing w:after="0" w:line="23" w:lineRule="atLeast"/>
        <w:ind w:left="709"/>
        <w:jc w:val="both"/>
        <w:outlineLvl w:val="0"/>
        <w:rPr>
          <w:rFonts w:ascii="Times New Roman" w:hAnsi="Times New Roman"/>
          <w:b/>
          <w:sz w:val="24"/>
          <w:szCs w:val="24"/>
        </w:rPr>
      </w:pPr>
      <w:r w:rsidRPr="00AF11DB">
        <w:rPr>
          <w:rFonts w:ascii="Times New Roman" w:hAnsi="Times New Roman"/>
          <w:b/>
          <w:sz w:val="24"/>
          <w:szCs w:val="24"/>
        </w:rPr>
        <w:lastRenderedPageBreak/>
        <w:t>6. Наука и инновации в системе высшего образо</w:t>
      </w:r>
      <w:r w:rsidR="00AF11DB">
        <w:rPr>
          <w:rFonts w:ascii="Times New Roman" w:hAnsi="Times New Roman"/>
          <w:b/>
          <w:sz w:val="24"/>
          <w:szCs w:val="24"/>
        </w:rPr>
        <w:t>вания стран ОЭСР, ЕС и Беларуси</w:t>
      </w:r>
    </w:p>
    <w:p w:rsidR="00AF11DB" w:rsidRPr="00AF11DB" w:rsidRDefault="00AF11DB" w:rsidP="00AF11DB">
      <w:pPr>
        <w:spacing w:after="0" w:line="23" w:lineRule="atLeast"/>
        <w:ind w:left="709"/>
        <w:jc w:val="both"/>
        <w:outlineLvl w:val="0"/>
        <w:rPr>
          <w:rFonts w:ascii="Times New Roman" w:hAnsi="Times New Roman"/>
          <w:b/>
          <w:sz w:val="24"/>
          <w:szCs w:val="24"/>
        </w:rPr>
      </w:pPr>
    </w:p>
    <w:p w:rsidR="006720EB" w:rsidRPr="00E2352B" w:rsidRDefault="006720EB" w:rsidP="00AF11DB">
      <w:pPr>
        <w:spacing w:after="0" w:line="23" w:lineRule="atLeast"/>
        <w:ind w:left="1416"/>
        <w:outlineLvl w:val="0"/>
        <w:rPr>
          <w:rFonts w:ascii="Times New Roman" w:hAnsi="Times New Roman"/>
          <w:sz w:val="24"/>
          <w:szCs w:val="24"/>
        </w:rPr>
      </w:pPr>
      <w:r w:rsidRPr="00E2352B">
        <w:rPr>
          <w:rFonts w:ascii="Times New Roman" w:hAnsi="Times New Roman"/>
          <w:b/>
          <w:sz w:val="24"/>
          <w:szCs w:val="24"/>
        </w:rPr>
        <w:t>6.1. Тренд на усиление исследовательских программ и университетской науки</w:t>
      </w:r>
    </w:p>
    <w:p w:rsidR="006720EB" w:rsidRPr="00E2352B" w:rsidRDefault="006720EB" w:rsidP="006720EB">
      <w:pPr>
        <w:spacing w:after="0" w:line="23" w:lineRule="atLeast"/>
        <w:ind w:firstLine="709"/>
        <w:jc w:val="both"/>
        <w:rPr>
          <w:rFonts w:ascii="Times New Roman" w:hAnsi="Times New Roman"/>
          <w:sz w:val="24"/>
          <w:szCs w:val="24"/>
        </w:rPr>
      </w:pPr>
      <w:proofErr w:type="gramStart"/>
      <w:r w:rsidRPr="00E2352B">
        <w:rPr>
          <w:rFonts w:ascii="Times New Roman" w:hAnsi="Times New Roman"/>
          <w:sz w:val="24"/>
          <w:szCs w:val="24"/>
        </w:rPr>
        <w:t xml:space="preserve">Современный тренд усиления исследовательской и </w:t>
      </w:r>
      <w:proofErr w:type="spellStart"/>
      <w:r w:rsidRPr="00E2352B">
        <w:rPr>
          <w:rFonts w:ascii="Times New Roman" w:hAnsi="Times New Roman"/>
          <w:sz w:val="24"/>
          <w:szCs w:val="24"/>
        </w:rPr>
        <w:t>инновативной</w:t>
      </w:r>
      <w:proofErr w:type="spellEnd"/>
      <w:r w:rsidRPr="00E2352B">
        <w:rPr>
          <w:rFonts w:ascii="Times New Roman" w:hAnsi="Times New Roman"/>
          <w:sz w:val="24"/>
          <w:szCs w:val="24"/>
        </w:rPr>
        <w:t xml:space="preserve"> составляющей в Европейском пространстве высшего образования, отраж</w:t>
      </w:r>
      <w:r>
        <w:rPr>
          <w:rFonts w:ascii="Times New Roman" w:hAnsi="Times New Roman"/>
          <w:sz w:val="24"/>
          <w:szCs w:val="24"/>
        </w:rPr>
        <w:t>е</w:t>
      </w:r>
      <w:r w:rsidRPr="00E2352B">
        <w:rPr>
          <w:rFonts w:ascii="Times New Roman" w:hAnsi="Times New Roman"/>
          <w:sz w:val="24"/>
          <w:szCs w:val="24"/>
        </w:rPr>
        <w:t xml:space="preserve">нный в </w:t>
      </w:r>
      <w:proofErr w:type="spellStart"/>
      <w:r w:rsidRPr="00E2352B">
        <w:rPr>
          <w:rFonts w:ascii="Times New Roman" w:hAnsi="Times New Roman"/>
          <w:sz w:val="24"/>
          <w:szCs w:val="24"/>
        </w:rPr>
        <w:t>Л</w:t>
      </w:r>
      <w:r>
        <w:rPr>
          <w:rFonts w:ascii="Times New Roman" w:hAnsi="Times New Roman"/>
          <w:sz w:val="24"/>
          <w:szCs w:val="24"/>
        </w:rPr>
        <w:t>е</w:t>
      </w:r>
      <w:r w:rsidRPr="00E2352B">
        <w:rPr>
          <w:rFonts w:ascii="Times New Roman" w:hAnsi="Times New Roman"/>
          <w:sz w:val="24"/>
          <w:szCs w:val="24"/>
        </w:rPr>
        <w:t>венском</w:t>
      </w:r>
      <w:proofErr w:type="spellEnd"/>
      <w:r w:rsidRPr="00E2352B">
        <w:rPr>
          <w:rFonts w:ascii="Times New Roman" w:hAnsi="Times New Roman"/>
          <w:sz w:val="24"/>
          <w:szCs w:val="24"/>
        </w:rPr>
        <w:t xml:space="preserve"> коммюнике (</w:t>
      </w:r>
      <w:proofErr w:type="spellStart"/>
      <w:r w:rsidRPr="00E2352B">
        <w:rPr>
          <w:rFonts w:ascii="Times New Roman" w:hAnsi="Times New Roman"/>
          <w:sz w:val="24"/>
          <w:szCs w:val="24"/>
        </w:rPr>
        <w:t>Левен</w:t>
      </w:r>
      <w:proofErr w:type="spellEnd"/>
      <w:r w:rsidRPr="00E2352B">
        <w:rPr>
          <w:rFonts w:ascii="Times New Roman" w:hAnsi="Times New Roman"/>
          <w:sz w:val="24"/>
          <w:szCs w:val="24"/>
        </w:rPr>
        <w:t>/</w:t>
      </w:r>
      <w:proofErr w:type="spellStart"/>
      <w:r w:rsidRPr="00E2352B">
        <w:rPr>
          <w:rFonts w:ascii="Times New Roman" w:hAnsi="Times New Roman"/>
          <w:sz w:val="24"/>
          <w:szCs w:val="24"/>
        </w:rPr>
        <w:t>Лувен</w:t>
      </w:r>
      <w:proofErr w:type="spellEnd"/>
      <w:r w:rsidRPr="00E2352B">
        <w:rPr>
          <w:rFonts w:ascii="Times New Roman" w:hAnsi="Times New Roman"/>
          <w:sz w:val="24"/>
          <w:szCs w:val="24"/>
        </w:rPr>
        <w:t xml:space="preserve"> </w:t>
      </w:r>
      <w:proofErr w:type="spellStart"/>
      <w:r w:rsidRPr="00E2352B">
        <w:rPr>
          <w:rFonts w:ascii="Times New Roman" w:hAnsi="Times New Roman"/>
          <w:sz w:val="24"/>
          <w:szCs w:val="24"/>
        </w:rPr>
        <w:t>ла</w:t>
      </w:r>
      <w:proofErr w:type="spellEnd"/>
      <w:r w:rsidRPr="00E2352B">
        <w:rPr>
          <w:rFonts w:ascii="Times New Roman" w:hAnsi="Times New Roman"/>
          <w:sz w:val="24"/>
          <w:szCs w:val="24"/>
        </w:rPr>
        <w:t xml:space="preserve"> </w:t>
      </w:r>
      <w:proofErr w:type="spellStart"/>
      <w:r w:rsidRPr="00E2352B">
        <w:rPr>
          <w:rFonts w:ascii="Times New Roman" w:hAnsi="Times New Roman"/>
          <w:sz w:val="24"/>
          <w:szCs w:val="24"/>
        </w:rPr>
        <w:t>Нев</w:t>
      </w:r>
      <w:proofErr w:type="spellEnd"/>
      <w:r w:rsidRPr="00E2352B">
        <w:rPr>
          <w:rFonts w:ascii="Times New Roman" w:hAnsi="Times New Roman"/>
          <w:sz w:val="24"/>
          <w:szCs w:val="24"/>
        </w:rPr>
        <w:t>, 28–29 апреля 2009 г</w:t>
      </w:r>
      <w:r>
        <w:rPr>
          <w:rFonts w:ascii="Times New Roman" w:hAnsi="Times New Roman"/>
          <w:sz w:val="24"/>
          <w:szCs w:val="24"/>
        </w:rPr>
        <w:t>.</w:t>
      </w:r>
      <w:r w:rsidRPr="00E2352B">
        <w:rPr>
          <w:rFonts w:ascii="Times New Roman" w:hAnsi="Times New Roman"/>
          <w:sz w:val="24"/>
          <w:szCs w:val="24"/>
        </w:rPr>
        <w:t>), бер</w:t>
      </w:r>
      <w:r>
        <w:rPr>
          <w:rFonts w:ascii="Times New Roman" w:hAnsi="Times New Roman"/>
          <w:sz w:val="24"/>
          <w:szCs w:val="24"/>
        </w:rPr>
        <w:t>е</w:t>
      </w:r>
      <w:r w:rsidRPr="00E2352B">
        <w:rPr>
          <w:rFonts w:ascii="Times New Roman" w:hAnsi="Times New Roman"/>
          <w:sz w:val="24"/>
          <w:szCs w:val="24"/>
        </w:rPr>
        <w:t>т сво</w:t>
      </w:r>
      <w:r>
        <w:rPr>
          <w:rFonts w:ascii="Times New Roman" w:hAnsi="Times New Roman"/>
          <w:sz w:val="24"/>
          <w:szCs w:val="24"/>
        </w:rPr>
        <w:t>е</w:t>
      </w:r>
      <w:r w:rsidRPr="00E2352B">
        <w:rPr>
          <w:rFonts w:ascii="Times New Roman" w:hAnsi="Times New Roman"/>
          <w:sz w:val="24"/>
          <w:szCs w:val="24"/>
        </w:rPr>
        <w:t xml:space="preserve"> начало с 2000</w:t>
      </w:r>
      <w:r>
        <w:rPr>
          <w:rFonts w:ascii="Times New Roman" w:hAnsi="Times New Roman"/>
          <w:sz w:val="24"/>
          <w:szCs w:val="24"/>
        </w:rPr>
        <w:t xml:space="preserve"> </w:t>
      </w:r>
      <w:r w:rsidRPr="00E2352B">
        <w:rPr>
          <w:rFonts w:ascii="Times New Roman" w:hAnsi="Times New Roman"/>
          <w:sz w:val="24"/>
          <w:szCs w:val="24"/>
        </w:rPr>
        <w:t>г., когда Совет Европы принял так называемую Лиссабонскую стратегию (</w:t>
      </w:r>
      <w:proofErr w:type="spellStart"/>
      <w:r w:rsidRPr="00E2352B">
        <w:rPr>
          <w:rFonts w:ascii="Times New Roman" w:hAnsi="Times New Roman"/>
          <w:i/>
          <w:sz w:val="24"/>
          <w:szCs w:val="24"/>
        </w:rPr>
        <w:t>Lisbon</w:t>
      </w:r>
      <w:proofErr w:type="spellEnd"/>
      <w:r w:rsidRPr="00E2352B">
        <w:rPr>
          <w:rFonts w:ascii="Times New Roman" w:hAnsi="Times New Roman"/>
          <w:i/>
          <w:sz w:val="24"/>
          <w:szCs w:val="24"/>
        </w:rPr>
        <w:t xml:space="preserve"> </w:t>
      </w:r>
      <w:proofErr w:type="spellStart"/>
      <w:r w:rsidRPr="00E2352B">
        <w:rPr>
          <w:rFonts w:ascii="Times New Roman" w:hAnsi="Times New Roman"/>
          <w:i/>
          <w:sz w:val="24"/>
          <w:szCs w:val="24"/>
        </w:rPr>
        <w:t>Strategy</w:t>
      </w:r>
      <w:proofErr w:type="spellEnd"/>
      <w:r w:rsidRPr="00E2352B">
        <w:rPr>
          <w:rFonts w:ascii="Times New Roman" w:hAnsi="Times New Roman"/>
          <w:sz w:val="24"/>
          <w:szCs w:val="24"/>
        </w:rPr>
        <w:t>) развития Евросоюза, призванную</w:t>
      </w:r>
      <w:r>
        <w:rPr>
          <w:rFonts w:ascii="Times New Roman" w:hAnsi="Times New Roman"/>
          <w:sz w:val="24"/>
          <w:szCs w:val="24"/>
        </w:rPr>
        <w:t xml:space="preserve"> </w:t>
      </w:r>
      <w:r w:rsidRPr="00E2352B">
        <w:rPr>
          <w:rFonts w:ascii="Times New Roman" w:hAnsi="Times New Roman"/>
          <w:sz w:val="24"/>
          <w:szCs w:val="24"/>
        </w:rPr>
        <w:t>углубить кооперацию между университетами и</w:t>
      </w:r>
      <w:r>
        <w:rPr>
          <w:rFonts w:ascii="Times New Roman" w:hAnsi="Times New Roman"/>
          <w:sz w:val="24"/>
          <w:szCs w:val="24"/>
        </w:rPr>
        <w:t xml:space="preserve"> </w:t>
      </w:r>
      <w:r w:rsidRPr="00E2352B">
        <w:rPr>
          <w:rFonts w:ascii="Times New Roman" w:hAnsi="Times New Roman"/>
          <w:sz w:val="24"/>
          <w:szCs w:val="24"/>
        </w:rPr>
        <w:t>исследовательскими центрами на</w:t>
      </w:r>
      <w:r>
        <w:rPr>
          <w:rFonts w:ascii="Times New Roman" w:hAnsi="Times New Roman"/>
          <w:sz w:val="24"/>
          <w:szCs w:val="24"/>
        </w:rPr>
        <w:t xml:space="preserve"> </w:t>
      </w:r>
      <w:r w:rsidRPr="00E2352B">
        <w:rPr>
          <w:rFonts w:ascii="Times New Roman" w:hAnsi="Times New Roman"/>
          <w:sz w:val="24"/>
          <w:szCs w:val="24"/>
        </w:rPr>
        <w:t>пространстве Евросоюза по</w:t>
      </w:r>
      <w:r>
        <w:rPr>
          <w:rFonts w:ascii="Times New Roman" w:hAnsi="Times New Roman"/>
          <w:sz w:val="24"/>
          <w:szCs w:val="24"/>
        </w:rPr>
        <w:t xml:space="preserve"> </w:t>
      </w:r>
      <w:r w:rsidRPr="00E2352B">
        <w:rPr>
          <w:rFonts w:ascii="Times New Roman" w:hAnsi="Times New Roman"/>
          <w:sz w:val="24"/>
          <w:szCs w:val="24"/>
        </w:rPr>
        <w:t>примеру Северной Америки и</w:t>
      </w:r>
      <w:r>
        <w:rPr>
          <w:rFonts w:ascii="Times New Roman" w:hAnsi="Times New Roman"/>
          <w:sz w:val="24"/>
          <w:szCs w:val="24"/>
        </w:rPr>
        <w:t xml:space="preserve"> </w:t>
      </w:r>
      <w:r w:rsidRPr="00E2352B">
        <w:rPr>
          <w:rFonts w:ascii="Times New Roman" w:hAnsi="Times New Roman"/>
          <w:sz w:val="24"/>
          <w:szCs w:val="24"/>
        </w:rPr>
        <w:t xml:space="preserve">Японии. </w:t>
      </w:r>
      <w:proofErr w:type="gramEnd"/>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 xml:space="preserve">Эта стратегия получила </w:t>
      </w:r>
      <w:proofErr w:type="spellStart"/>
      <w:r w:rsidRPr="00E2352B">
        <w:rPr>
          <w:rFonts w:ascii="Times New Roman" w:hAnsi="Times New Roman"/>
          <w:sz w:val="24"/>
          <w:szCs w:val="24"/>
        </w:rPr>
        <w:t>сво</w:t>
      </w:r>
      <w:proofErr w:type="spellEnd"/>
      <w:proofErr w:type="gramStart"/>
      <w:r>
        <w:rPr>
          <w:rFonts w:ascii="Times New Roman" w:hAnsi="Times New Roman"/>
          <w:sz w:val="24"/>
          <w:szCs w:val="24"/>
          <w:lang w:val="en-GB"/>
        </w:rPr>
        <w:t>e</w:t>
      </w:r>
      <w:proofErr w:type="gramEnd"/>
      <w:r w:rsidRPr="00E2352B">
        <w:rPr>
          <w:rFonts w:ascii="Times New Roman" w:hAnsi="Times New Roman"/>
          <w:sz w:val="24"/>
          <w:szCs w:val="24"/>
        </w:rPr>
        <w:t xml:space="preserve"> дальнейшее развитие благодаря важному решению, принятому в 2003 </w:t>
      </w:r>
      <w:r>
        <w:rPr>
          <w:rFonts w:ascii="Times New Roman" w:hAnsi="Times New Roman"/>
          <w:sz w:val="24"/>
          <w:szCs w:val="24"/>
        </w:rPr>
        <w:t xml:space="preserve">г. </w:t>
      </w:r>
      <w:r w:rsidRPr="00E2352B">
        <w:rPr>
          <w:rFonts w:ascii="Times New Roman" w:hAnsi="Times New Roman"/>
          <w:sz w:val="24"/>
          <w:szCs w:val="24"/>
        </w:rPr>
        <w:t>в Барселон</w:t>
      </w:r>
      <w:r>
        <w:rPr>
          <w:rFonts w:ascii="Times New Roman" w:hAnsi="Times New Roman"/>
          <w:sz w:val="24"/>
          <w:szCs w:val="24"/>
        </w:rPr>
        <w:t>е</w:t>
      </w:r>
      <w:r w:rsidRPr="00E2352B">
        <w:rPr>
          <w:rFonts w:ascii="Times New Roman" w:hAnsi="Times New Roman"/>
          <w:sz w:val="24"/>
          <w:szCs w:val="24"/>
        </w:rPr>
        <w:t xml:space="preserve"> (т.н. «</w:t>
      </w:r>
      <w:proofErr w:type="spellStart"/>
      <w:r w:rsidRPr="00E2352B">
        <w:rPr>
          <w:rFonts w:ascii="Times New Roman" w:hAnsi="Times New Roman"/>
          <w:sz w:val="24"/>
          <w:szCs w:val="24"/>
        </w:rPr>
        <w:t>Барселонская</w:t>
      </w:r>
      <w:proofErr w:type="spellEnd"/>
      <w:r w:rsidRPr="00E2352B">
        <w:rPr>
          <w:rFonts w:ascii="Times New Roman" w:hAnsi="Times New Roman"/>
          <w:sz w:val="24"/>
          <w:szCs w:val="24"/>
        </w:rPr>
        <w:t xml:space="preserve"> мечта») и поставившему перед объедин</w:t>
      </w:r>
      <w:r>
        <w:rPr>
          <w:rFonts w:ascii="Times New Roman" w:hAnsi="Times New Roman"/>
          <w:sz w:val="24"/>
          <w:szCs w:val="24"/>
        </w:rPr>
        <w:t>е</w:t>
      </w:r>
      <w:r w:rsidRPr="00E2352B">
        <w:rPr>
          <w:rFonts w:ascii="Times New Roman" w:hAnsi="Times New Roman"/>
          <w:sz w:val="24"/>
          <w:szCs w:val="24"/>
        </w:rPr>
        <w:t>нной Европой весьма амбициозную задачу – сделать так, чтобы к</w:t>
      </w:r>
      <w:r>
        <w:rPr>
          <w:rFonts w:ascii="Times New Roman" w:hAnsi="Times New Roman"/>
          <w:sz w:val="24"/>
          <w:szCs w:val="24"/>
        </w:rPr>
        <w:t xml:space="preserve"> </w:t>
      </w:r>
      <w:r w:rsidRPr="00E2352B">
        <w:rPr>
          <w:rFonts w:ascii="Times New Roman" w:hAnsi="Times New Roman"/>
          <w:sz w:val="24"/>
          <w:szCs w:val="24"/>
        </w:rPr>
        <w:t>2010 г</w:t>
      </w:r>
      <w:r>
        <w:rPr>
          <w:rFonts w:ascii="Times New Roman" w:hAnsi="Times New Roman"/>
          <w:sz w:val="24"/>
          <w:szCs w:val="24"/>
        </w:rPr>
        <w:t>.</w:t>
      </w:r>
      <w:r w:rsidRPr="00E2352B">
        <w:rPr>
          <w:rFonts w:ascii="Times New Roman" w:hAnsi="Times New Roman"/>
          <w:sz w:val="24"/>
          <w:szCs w:val="24"/>
        </w:rPr>
        <w:t xml:space="preserve"> объ</w:t>
      </w:r>
      <w:r>
        <w:rPr>
          <w:rFonts w:ascii="Times New Roman" w:hAnsi="Times New Roman"/>
          <w:sz w:val="24"/>
          <w:szCs w:val="24"/>
        </w:rPr>
        <w:t>е</w:t>
      </w:r>
      <w:r w:rsidRPr="00E2352B">
        <w:rPr>
          <w:rFonts w:ascii="Times New Roman" w:hAnsi="Times New Roman"/>
          <w:sz w:val="24"/>
          <w:szCs w:val="24"/>
        </w:rPr>
        <w:t>м средств, отчисляемых на</w:t>
      </w:r>
      <w:r>
        <w:rPr>
          <w:rFonts w:ascii="Times New Roman" w:hAnsi="Times New Roman"/>
          <w:sz w:val="24"/>
          <w:szCs w:val="24"/>
        </w:rPr>
        <w:t xml:space="preserve"> </w:t>
      </w:r>
      <w:r w:rsidRPr="00E2352B">
        <w:rPr>
          <w:rFonts w:ascii="Times New Roman" w:hAnsi="Times New Roman"/>
          <w:sz w:val="24"/>
          <w:szCs w:val="24"/>
        </w:rPr>
        <w:t>исследования и</w:t>
      </w:r>
      <w:r>
        <w:rPr>
          <w:rFonts w:ascii="Times New Roman" w:hAnsi="Times New Roman"/>
          <w:sz w:val="24"/>
          <w:szCs w:val="24"/>
        </w:rPr>
        <w:t xml:space="preserve"> </w:t>
      </w:r>
      <w:r w:rsidRPr="00E2352B">
        <w:rPr>
          <w:rFonts w:ascii="Times New Roman" w:hAnsi="Times New Roman"/>
          <w:sz w:val="24"/>
          <w:szCs w:val="24"/>
        </w:rPr>
        <w:t>инновации, составлял не</w:t>
      </w:r>
      <w:r>
        <w:rPr>
          <w:rFonts w:ascii="Times New Roman" w:hAnsi="Times New Roman"/>
          <w:sz w:val="24"/>
          <w:szCs w:val="24"/>
        </w:rPr>
        <w:t xml:space="preserve"> </w:t>
      </w:r>
      <w:r w:rsidRPr="00E2352B">
        <w:rPr>
          <w:rFonts w:ascii="Times New Roman" w:hAnsi="Times New Roman"/>
          <w:sz w:val="24"/>
          <w:szCs w:val="24"/>
        </w:rPr>
        <w:t>менее 3% от</w:t>
      </w:r>
      <w:r>
        <w:rPr>
          <w:rFonts w:ascii="Times New Roman" w:hAnsi="Times New Roman"/>
          <w:sz w:val="24"/>
          <w:szCs w:val="24"/>
        </w:rPr>
        <w:t xml:space="preserve"> </w:t>
      </w:r>
      <w:r w:rsidRPr="00E2352B">
        <w:rPr>
          <w:rFonts w:ascii="Times New Roman" w:hAnsi="Times New Roman"/>
          <w:sz w:val="24"/>
          <w:szCs w:val="24"/>
        </w:rPr>
        <w:t>ВВП. Данная задача была призвана способствовать достижению главной цели – трансформации к 2010</w:t>
      </w:r>
      <w:r>
        <w:rPr>
          <w:rFonts w:ascii="Times New Roman" w:hAnsi="Times New Roman"/>
          <w:sz w:val="24"/>
          <w:szCs w:val="24"/>
        </w:rPr>
        <w:t xml:space="preserve"> </w:t>
      </w:r>
      <w:r w:rsidRPr="00E2352B">
        <w:rPr>
          <w:rFonts w:ascii="Times New Roman" w:hAnsi="Times New Roman"/>
          <w:sz w:val="24"/>
          <w:szCs w:val="24"/>
        </w:rPr>
        <w:t>г. объединенной Европы в</w:t>
      </w:r>
      <w:r>
        <w:rPr>
          <w:rFonts w:ascii="Times New Roman" w:hAnsi="Times New Roman"/>
          <w:sz w:val="24"/>
          <w:szCs w:val="24"/>
        </w:rPr>
        <w:t xml:space="preserve"> </w:t>
      </w:r>
      <w:r w:rsidRPr="00E2352B">
        <w:rPr>
          <w:rFonts w:ascii="Times New Roman" w:hAnsi="Times New Roman"/>
          <w:sz w:val="24"/>
          <w:szCs w:val="24"/>
        </w:rPr>
        <w:t>крупнейшую в</w:t>
      </w:r>
      <w:r>
        <w:rPr>
          <w:rFonts w:ascii="Times New Roman" w:hAnsi="Times New Roman"/>
          <w:sz w:val="24"/>
          <w:szCs w:val="24"/>
        </w:rPr>
        <w:t xml:space="preserve"> </w:t>
      </w:r>
      <w:r w:rsidRPr="00E2352B">
        <w:rPr>
          <w:rFonts w:ascii="Times New Roman" w:hAnsi="Times New Roman"/>
          <w:sz w:val="24"/>
          <w:szCs w:val="24"/>
        </w:rPr>
        <w:t>мире экономику, основанную на</w:t>
      </w:r>
      <w:r>
        <w:rPr>
          <w:rFonts w:ascii="Times New Roman" w:hAnsi="Times New Roman"/>
          <w:sz w:val="24"/>
          <w:szCs w:val="24"/>
        </w:rPr>
        <w:t xml:space="preserve"> </w:t>
      </w:r>
      <w:r w:rsidRPr="00E2352B">
        <w:rPr>
          <w:rFonts w:ascii="Times New Roman" w:hAnsi="Times New Roman"/>
          <w:sz w:val="24"/>
          <w:szCs w:val="24"/>
        </w:rPr>
        <w:t>знаниях. Достижению этой цели должна была способствовать и развиваемая параллельно новая концепция взаимодействия европейских университетов (Болонский процесс), призванная сформировать к</w:t>
      </w:r>
      <w:r>
        <w:rPr>
          <w:rFonts w:ascii="Times New Roman" w:hAnsi="Times New Roman"/>
          <w:sz w:val="24"/>
          <w:szCs w:val="24"/>
        </w:rPr>
        <w:t xml:space="preserve"> </w:t>
      </w:r>
      <w:r w:rsidRPr="00E2352B">
        <w:rPr>
          <w:rFonts w:ascii="Times New Roman" w:hAnsi="Times New Roman"/>
          <w:sz w:val="24"/>
          <w:szCs w:val="24"/>
        </w:rPr>
        <w:t>2010 г</w:t>
      </w:r>
      <w:r>
        <w:rPr>
          <w:rFonts w:ascii="Times New Roman" w:hAnsi="Times New Roman"/>
          <w:sz w:val="24"/>
          <w:szCs w:val="24"/>
        </w:rPr>
        <w:t>.</w:t>
      </w:r>
      <w:r w:rsidRPr="00E2352B">
        <w:rPr>
          <w:rFonts w:ascii="Times New Roman" w:hAnsi="Times New Roman"/>
          <w:sz w:val="24"/>
          <w:szCs w:val="24"/>
        </w:rPr>
        <w:t xml:space="preserve"> общее образовательно-научное пространство Европы. Для решения поставленных задач был создан новый финансовый инструмент (7-я рамочная программа </w:t>
      </w:r>
      <w:r w:rsidRPr="00E2352B">
        <w:rPr>
          <w:rFonts w:ascii="Times New Roman" w:hAnsi="Times New Roman"/>
          <w:sz w:val="24"/>
          <w:szCs w:val="24"/>
          <w:lang w:val="en-US"/>
        </w:rPr>
        <w:t>FP</w:t>
      </w:r>
      <w:r w:rsidRPr="00E2352B">
        <w:rPr>
          <w:rFonts w:ascii="Times New Roman" w:hAnsi="Times New Roman"/>
          <w:sz w:val="24"/>
          <w:szCs w:val="24"/>
        </w:rPr>
        <w:t>7</w:t>
      </w:r>
      <w:r w:rsidRPr="00E2352B">
        <w:rPr>
          <w:rStyle w:val="a9"/>
          <w:rFonts w:ascii="Times New Roman" w:hAnsi="Times New Roman"/>
          <w:sz w:val="24"/>
          <w:szCs w:val="24"/>
          <w:lang w:val="en-US"/>
        </w:rPr>
        <w:footnoteReference w:id="109"/>
      </w:r>
      <w:r w:rsidRPr="00E2352B">
        <w:rPr>
          <w:rFonts w:ascii="Times New Roman" w:hAnsi="Times New Roman"/>
          <w:sz w:val="24"/>
          <w:szCs w:val="24"/>
        </w:rPr>
        <w:t xml:space="preserve">) и новые формы </w:t>
      </w:r>
      <w:proofErr w:type="spellStart"/>
      <w:r w:rsidRPr="00E2352B">
        <w:rPr>
          <w:rFonts w:ascii="Times New Roman" w:hAnsi="Times New Roman"/>
          <w:sz w:val="24"/>
          <w:szCs w:val="24"/>
        </w:rPr>
        <w:t>межинституционального</w:t>
      </w:r>
      <w:proofErr w:type="spellEnd"/>
      <w:r w:rsidRPr="00E2352B">
        <w:rPr>
          <w:rFonts w:ascii="Times New Roman" w:hAnsi="Times New Roman"/>
          <w:sz w:val="24"/>
          <w:szCs w:val="24"/>
        </w:rPr>
        <w:t xml:space="preserve"> сотрудничества (Лига европейских исследовательских университетов</w:t>
      </w:r>
      <w:r w:rsidRPr="00E2352B">
        <w:rPr>
          <w:rStyle w:val="a9"/>
          <w:rFonts w:ascii="Times New Roman" w:hAnsi="Times New Roman"/>
          <w:sz w:val="24"/>
          <w:szCs w:val="24"/>
        </w:rPr>
        <w:footnoteReference w:id="110"/>
      </w:r>
      <w:r w:rsidRPr="00E2352B">
        <w:rPr>
          <w:rFonts w:ascii="Times New Roman" w:hAnsi="Times New Roman"/>
          <w:sz w:val="24"/>
          <w:szCs w:val="24"/>
        </w:rPr>
        <w:t xml:space="preserve">, Европейский институт </w:t>
      </w:r>
      <w:r>
        <w:rPr>
          <w:rFonts w:ascii="Times New Roman" w:hAnsi="Times New Roman"/>
          <w:sz w:val="24"/>
          <w:szCs w:val="24"/>
        </w:rPr>
        <w:t xml:space="preserve">инноваций и </w:t>
      </w:r>
      <w:r w:rsidRPr="00E2352B">
        <w:rPr>
          <w:rFonts w:ascii="Times New Roman" w:hAnsi="Times New Roman"/>
          <w:sz w:val="24"/>
          <w:szCs w:val="24"/>
        </w:rPr>
        <w:t>технологий</w:t>
      </w:r>
      <w:r w:rsidRPr="00E2352B">
        <w:rPr>
          <w:rStyle w:val="a9"/>
          <w:rFonts w:ascii="Times New Roman" w:hAnsi="Times New Roman"/>
          <w:sz w:val="24"/>
          <w:szCs w:val="24"/>
        </w:rPr>
        <w:footnoteReference w:id="111"/>
      </w:r>
      <w:r w:rsidRPr="00E2352B">
        <w:rPr>
          <w:rFonts w:ascii="Times New Roman" w:hAnsi="Times New Roman"/>
          <w:sz w:val="24"/>
          <w:szCs w:val="24"/>
        </w:rPr>
        <w:t xml:space="preserve">). </w:t>
      </w:r>
    </w:p>
    <w:p w:rsidR="006720EB" w:rsidRPr="00E2352B" w:rsidRDefault="006720EB" w:rsidP="006720EB">
      <w:pPr>
        <w:spacing w:after="0" w:line="23" w:lineRule="atLeast"/>
        <w:ind w:firstLine="709"/>
        <w:jc w:val="both"/>
        <w:rPr>
          <w:rFonts w:ascii="Times New Roman" w:hAnsi="Times New Roman"/>
          <w:sz w:val="24"/>
          <w:szCs w:val="24"/>
        </w:rPr>
      </w:pPr>
      <w:proofErr w:type="gramStart"/>
      <w:r w:rsidRPr="00E2352B">
        <w:rPr>
          <w:rFonts w:ascii="Times New Roman" w:hAnsi="Times New Roman"/>
          <w:sz w:val="24"/>
          <w:szCs w:val="24"/>
        </w:rPr>
        <w:t>В национальных системах высшего образования стран ЕС наблюдаются аналогичные общеевропейским тенденции усиления исследовательской и инновационной составляющей высшего образования, но с соответствующей национальной спецификой.</w:t>
      </w:r>
      <w:proofErr w:type="gramEnd"/>
      <w:r w:rsidRPr="00E2352B">
        <w:rPr>
          <w:rFonts w:ascii="Times New Roman" w:hAnsi="Times New Roman"/>
          <w:sz w:val="24"/>
          <w:szCs w:val="24"/>
        </w:rPr>
        <w:t xml:space="preserve"> Так, например, в Германии эта тенденция приобрела вид федеральной программы </w:t>
      </w:r>
      <w:r>
        <w:rPr>
          <w:rFonts w:ascii="Times New Roman" w:hAnsi="Times New Roman"/>
          <w:sz w:val="24"/>
          <w:szCs w:val="24"/>
        </w:rPr>
        <w:t>«</w:t>
      </w:r>
      <w:r w:rsidRPr="00E2352B">
        <w:rPr>
          <w:rFonts w:ascii="Times New Roman" w:hAnsi="Times New Roman"/>
          <w:sz w:val="24"/>
          <w:szCs w:val="24"/>
        </w:rPr>
        <w:t>Инициатива превосходства</w:t>
      </w:r>
      <w:r>
        <w:rPr>
          <w:rFonts w:ascii="Times New Roman" w:hAnsi="Times New Roman"/>
          <w:sz w:val="24"/>
          <w:szCs w:val="24"/>
        </w:rPr>
        <w:t>»</w:t>
      </w:r>
      <w:r w:rsidRPr="00E2352B">
        <w:rPr>
          <w:rFonts w:ascii="Times New Roman" w:hAnsi="Times New Roman"/>
          <w:sz w:val="24"/>
          <w:szCs w:val="24"/>
        </w:rPr>
        <w:t xml:space="preserve"> (</w:t>
      </w:r>
      <w:proofErr w:type="spellStart"/>
      <w:r w:rsidRPr="00E2352B">
        <w:rPr>
          <w:rFonts w:ascii="Times New Roman" w:hAnsi="Times New Roman"/>
          <w:i/>
          <w:sz w:val="24"/>
          <w:szCs w:val="24"/>
        </w:rPr>
        <w:t>Exzellenzinitiative</w:t>
      </w:r>
      <w:proofErr w:type="spellEnd"/>
      <w:r w:rsidRPr="00E2352B">
        <w:rPr>
          <w:rFonts w:ascii="Times New Roman" w:hAnsi="Times New Roman"/>
          <w:sz w:val="24"/>
          <w:szCs w:val="24"/>
        </w:rPr>
        <w:t>), провозглаш</w:t>
      </w:r>
      <w:r>
        <w:rPr>
          <w:rFonts w:ascii="Times New Roman" w:hAnsi="Times New Roman"/>
          <w:sz w:val="24"/>
          <w:szCs w:val="24"/>
        </w:rPr>
        <w:t>е</w:t>
      </w:r>
      <w:r w:rsidRPr="00E2352B">
        <w:rPr>
          <w:rFonts w:ascii="Times New Roman" w:hAnsi="Times New Roman"/>
          <w:sz w:val="24"/>
          <w:szCs w:val="24"/>
        </w:rPr>
        <w:t>нной в 2005</w:t>
      </w:r>
      <w:r w:rsidRPr="00017D57">
        <w:rPr>
          <w:rFonts w:ascii="Times New Roman" w:hAnsi="Times New Roman"/>
          <w:sz w:val="24"/>
          <w:szCs w:val="24"/>
        </w:rPr>
        <w:t>–</w:t>
      </w:r>
      <w:r>
        <w:rPr>
          <w:rFonts w:ascii="Times New Roman" w:hAnsi="Times New Roman"/>
          <w:sz w:val="24"/>
          <w:szCs w:val="24"/>
        </w:rPr>
        <w:t>20</w:t>
      </w:r>
      <w:r w:rsidRPr="00E2352B">
        <w:rPr>
          <w:rFonts w:ascii="Times New Roman" w:hAnsi="Times New Roman"/>
          <w:sz w:val="24"/>
          <w:szCs w:val="24"/>
        </w:rPr>
        <w:t xml:space="preserve">06 </w:t>
      </w:r>
      <w:proofErr w:type="spellStart"/>
      <w:r w:rsidRPr="00E2352B">
        <w:rPr>
          <w:rFonts w:ascii="Times New Roman" w:hAnsi="Times New Roman"/>
          <w:sz w:val="24"/>
          <w:szCs w:val="24"/>
        </w:rPr>
        <w:t>уч.г</w:t>
      </w:r>
      <w:proofErr w:type="spellEnd"/>
      <w:r w:rsidRPr="00E2352B">
        <w:rPr>
          <w:rFonts w:ascii="Times New Roman" w:hAnsi="Times New Roman"/>
          <w:sz w:val="24"/>
          <w:szCs w:val="24"/>
        </w:rPr>
        <w:t>. и подразумевающей три взаимосвязанных направления: 1) «концепты будущего» (</w:t>
      </w:r>
      <w:proofErr w:type="spellStart"/>
      <w:r w:rsidRPr="00E2352B">
        <w:rPr>
          <w:rFonts w:ascii="Times New Roman" w:hAnsi="Times New Roman"/>
          <w:i/>
          <w:sz w:val="24"/>
          <w:szCs w:val="24"/>
        </w:rPr>
        <w:t>Zukunftkonzepte</w:t>
      </w:r>
      <w:proofErr w:type="spellEnd"/>
      <w:r w:rsidRPr="00E2352B">
        <w:rPr>
          <w:rFonts w:ascii="Times New Roman" w:hAnsi="Times New Roman"/>
          <w:sz w:val="24"/>
          <w:szCs w:val="24"/>
        </w:rPr>
        <w:t>), 2) «элитный кластер» (</w:t>
      </w:r>
      <w:proofErr w:type="spellStart"/>
      <w:r w:rsidRPr="00E2352B">
        <w:rPr>
          <w:rFonts w:ascii="Times New Roman" w:hAnsi="Times New Roman"/>
          <w:i/>
          <w:sz w:val="24"/>
          <w:szCs w:val="24"/>
        </w:rPr>
        <w:t>Exellenzcluster</w:t>
      </w:r>
      <w:proofErr w:type="spellEnd"/>
      <w:r w:rsidRPr="00E2352B">
        <w:rPr>
          <w:rFonts w:ascii="Times New Roman" w:hAnsi="Times New Roman"/>
          <w:sz w:val="24"/>
          <w:szCs w:val="24"/>
        </w:rPr>
        <w:t>) и 3) «школа докторантов» (</w:t>
      </w:r>
      <w:proofErr w:type="spellStart"/>
      <w:r w:rsidRPr="00E2352B">
        <w:rPr>
          <w:rFonts w:ascii="Times New Roman" w:hAnsi="Times New Roman"/>
          <w:i/>
          <w:sz w:val="24"/>
          <w:szCs w:val="24"/>
        </w:rPr>
        <w:t>Graduiertenschule</w:t>
      </w:r>
      <w:proofErr w:type="spellEnd"/>
      <w:r w:rsidRPr="00E2352B">
        <w:rPr>
          <w:rFonts w:ascii="Times New Roman" w:hAnsi="Times New Roman"/>
          <w:sz w:val="24"/>
          <w:szCs w:val="24"/>
        </w:rPr>
        <w:t xml:space="preserve">). </w:t>
      </w:r>
      <w:proofErr w:type="gramStart"/>
      <w:r w:rsidRPr="00E2352B">
        <w:rPr>
          <w:rFonts w:ascii="Times New Roman" w:hAnsi="Times New Roman"/>
          <w:sz w:val="24"/>
          <w:szCs w:val="24"/>
        </w:rPr>
        <w:t>Направление «концепты будущего» нацелено на разработку концепций и путей развития т.н. «общего (комплексного</w:t>
      </w:r>
      <w:r w:rsidRPr="0039046B">
        <w:rPr>
          <w:rFonts w:ascii="Times New Roman" w:hAnsi="Times New Roman"/>
          <w:sz w:val="24"/>
          <w:szCs w:val="24"/>
        </w:rPr>
        <w:t xml:space="preserve">) университета» </w:t>
      </w:r>
      <w:r w:rsidRPr="00E2352B">
        <w:rPr>
          <w:rFonts w:ascii="Times New Roman" w:hAnsi="Times New Roman"/>
          <w:sz w:val="24"/>
          <w:szCs w:val="24"/>
        </w:rPr>
        <w:t>(</w:t>
      </w:r>
      <w:proofErr w:type="spellStart"/>
      <w:r w:rsidRPr="00E2352B">
        <w:rPr>
          <w:rFonts w:ascii="Times New Roman" w:hAnsi="Times New Roman"/>
          <w:i/>
          <w:sz w:val="24"/>
          <w:szCs w:val="24"/>
        </w:rPr>
        <w:t>Gesamtuniversität</w:t>
      </w:r>
      <w:proofErr w:type="spellEnd"/>
      <w:r w:rsidRPr="00E2352B">
        <w:rPr>
          <w:rFonts w:ascii="Times New Roman" w:hAnsi="Times New Roman"/>
          <w:sz w:val="24"/>
          <w:szCs w:val="24"/>
        </w:rPr>
        <w:t>), в рамках которого среди всех вузов Германии проводится конкурс на статус «превосходных университетов» (</w:t>
      </w:r>
      <w:proofErr w:type="spellStart"/>
      <w:r w:rsidRPr="00E2352B">
        <w:rPr>
          <w:rFonts w:ascii="Times New Roman" w:hAnsi="Times New Roman"/>
          <w:i/>
          <w:sz w:val="24"/>
          <w:szCs w:val="24"/>
        </w:rPr>
        <w:t>Exellenzuniversitäten</w:t>
      </w:r>
      <w:proofErr w:type="spellEnd"/>
      <w:r w:rsidRPr="00E2352B">
        <w:rPr>
          <w:rFonts w:ascii="Times New Roman" w:hAnsi="Times New Roman"/>
          <w:sz w:val="24"/>
          <w:szCs w:val="24"/>
        </w:rPr>
        <w:t>) по тр</w:t>
      </w:r>
      <w:r>
        <w:rPr>
          <w:rFonts w:ascii="Times New Roman" w:hAnsi="Times New Roman"/>
          <w:sz w:val="24"/>
          <w:szCs w:val="24"/>
        </w:rPr>
        <w:t>е</w:t>
      </w:r>
      <w:r w:rsidRPr="00E2352B">
        <w:rPr>
          <w:rFonts w:ascii="Times New Roman" w:hAnsi="Times New Roman"/>
          <w:sz w:val="24"/>
          <w:szCs w:val="24"/>
        </w:rPr>
        <w:t xml:space="preserve">м основным параметрам: аспирантура, научно-исследовательские комплексы и планы на развитие </w:t>
      </w:r>
      <w:r w:rsidRPr="00E2352B">
        <w:rPr>
          <w:rFonts w:ascii="Times New Roman" w:hAnsi="Times New Roman"/>
          <w:sz w:val="24"/>
          <w:szCs w:val="24"/>
        </w:rPr>
        <w:lastRenderedPageBreak/>
        <w:t>будущего (общий призовой фонд в первом раунде 2007</w:t>
      </w:r>
      <w:r>
        <w:rPr>
          <w:rFonts w:ascii="Times New Roman" w:hAnsi="Times New Roman"/>
          <w:sz w:val="24"/>
          <w:szCs w:val="24"/>
        </w:rPr>
        <w:t xml:space="preserve"> </w:t>
      </w:r>
      <w:r w:rsidRPr="00E2352B">
        <w:rPr>
          <w:rFonts w:ascii="Times New Roman" w:hAnsi="Times New Roman"/>
          <w:sz w:val="24"/>
          <w:szCs w:val="24"/>
        </w:rPr>
        <w:t>г. составил 2,7 млрд. евро;</w:t>
      </w:r>
      <w:proofErr w:type="gramEnd"/>
      <w:r w:rsidRPr="00E2352B">
        <w:rPr>
          <w:rFonts w:ascii="Times New Roman" w:hAnsi="Times New Roman"/>
          <w:sz w:val="24"/>
          <w:szCs w:val="24"/>
        </w:rPr>
        <w:t xml:space="preserve"> первые 10 университетов</w:t>
      </w:r>
      <w:r w:rsidRPr="00017D57">
        <w:rPr>
          <w:rFonts w:ascii="Times New Roman" w:hAnsi="Times New Roman"/>
          <w:sz w:val="24"/>
          <w:szCs w:val="24"/>
        </w:rPr>
        <w:t>–</w:t>
      </w:r>
      <w:r w:rsidRPr="00E2352B">
        <w:rPr>
          <w:rFonts w:ascii="Times New Roman" w:hAnsi="Times New Roman"/>
          <w:sz w:val="24"/>
          <w:szCs w:val="24"/>
        </w:rPr>
        <w:t>победителей получили по 10</w:t>
      </w:r>
      <w:r w:rsidRPr="00017D57">
        <w:rPr>
          <w:rFonts w:ascii="Times New Roman" w:hAnsi="Times New Roman"/>
          <w:sz w:val="24"/>
          <w:szCs w:val="24"/>
        </w:rPr>
        <w:t>–</w:t>
      </w:r>
      <w:r w:rsidRPr="00E2352B">
        <w:rPr>
          <w:rFonts w:ascii="Times New Roman" w:hAnsi="Times New Roman"/>
          <w:sz w:val="24"/>
          <w:szCs w:val="24"/>
        </w:rPr>
        <w:t>15 млн. евро в год до 2017</w:t>
      </w:r>
      <w:r>
        <w:rPr>
          <w:rFonts w:ascii="Times New Roman" w:hAnsi="Times New Roman"/>
          <w:sz w:val="24"/>
          <w:szCs w:val="24"/>
        </w:rPr>
        <w:t xml:space="preserve"> </w:t>
      </w:r>
      <w:r w:rsidRPr="00E2352B">
        <w:rPr>
          <w:rFonts w:ascii="Times New Roman" w:hAnsi="Times New Roman"/>
          <w:sz w:val="24"/>
          <w:szCs w:val="24"/>
        </w:rPr>
        <w:t>г.). В рамках направления «элитный кластер» (</w:t>
      </w:r>
      <w:proofErr w:type="spellStart"/>
      <w:r w:rsidRPr="00E2352B">
        <w:rPr>
          <w:rFonts w:ascii="Times New Roman" w:hAnsi="Times New Roman"/>
          <w:i/>
          <w:sz w:val="24"/>
          <w:szCs w:val="24"/>
        </w:rPr>
        <w:t>Exellenzcluster</w:t>
      </w:r>
      <w:proofErr w:type="spellEnd"/>
      <w:r w:rsidRPr="00E2352B">
        <w:rPr>
          <w:rFonts w:ascii="Times New Roman" w:hAnsi="Times New Roman"/>
          <w:sz w:val="24"/>
          <w:szCs w:val="24"/>
        </w:rPr>
        <w:t>) продвигаются и стимулируются исследования комплексных тем, объединяющих до 25 исследователей разных областей наук (годовой бюджет – до 6,5 млн. евро). Направление «школа докторантов» (</w:t>
      </w:r>
      <w:proofErr w:type="spellStart"/>
      <w:r w:rsidRPr="00E2352B">
        <w:rPr>
          <w:rFonts w:ascii="Times New Roman" w:hAnsi="Times New Roman"/>
          <w:i/>
          <w:sz w:val="24"/>
          <w:szCs w:val="24"/>
        </w:rPr>
        <w:t>Graduiertenschule</w:t>
      </w:r>
      <w:proofErr w:type="spellEnd"/>
      <w:r w:rsidRPr="00E2352B">
        <w:rPr>
          <w:rFonts w:ascii="Times New Roman" w:hAnsi="Times New Roman"/>
          <w:sz w:val="24"/>
          <w:szCs w:val="24"/>
        </w:rPr>
        <w:t>) нацелено на поддержку элитных докторантских школ практически всех областей наук (годовой бюджет 1-й докторской школы – 1млн. евро). Два последних направления разрабатываются в 18 университетах, не входящих в десятку «превосходных» университетов и осваивающих ежегодно ок</w:t>
      </w:r>
      <w:r>
        <w:rPr>
          <w:rFonts w:ascii="Times New Roman" w:hAnsi="Times New Roman"/>
          <w:sz w:val="24"/>
          <w:szCs w:val="24"/>
        </w:rPr>
        <w:t>оло</w:t>
      </w:r>
      <w:r w:rsidRPr="00E2352B">
        <w:rPr>
          <w:rFonts w:ascii="Times New Roman" w:hAnsi="Times New Roman"/>
          <w:sz w:val="24"/>
          <w:szCs w:val="24"/>
        </w:rPr>
        <w:t xml:space="preserve"> 1 млн. евро.  </w:t>
      </w:r>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 xml:space="preserve">В регионе постсоветских стран, не вступивших в ЕС и являющихся ближайшими соседями </w:t>
      </w:r>
      <w:r>
        <w:rPr>
          <w:rFonts w:ascii="Times New Roman" w:hAnsi="Times New Roman"/>
          <w:sz w:val="24"/>
          <w:szCs w:val="24"/>
        </w:rPr>
        <w:t>Беларуси</w:t>
      </w:r>
      <w:r w:rsidRPr="00E2352B">
        <w:rPr>
          <w:rFonts w:ascii="Times New Roman" w:hAnsi="Times New Roman"/>
          <w:sz w:val="24"/>
          <w:szCs w:val="24"/>
        </w:rPr>
        <w:t xml:space="preserve"> (по географическому положению и состоянию системы высшего образования на момент распада СССР) наблюдаются аналогичные тенденции. </w:t>
      </w:r>
      <w:proofErr w:type="gramStart"/>
      <w:r w:rsidRPr="00E2352B">
        <w:rPr>
          <w:rFonts w:ascii="Times New Roman" w:hAnsi="Times New Roman"/>
          <w:sz w:val="24"/>
          <w:szCs w:val="24"/>
        </w:rPr>
        <w:t xml:space="preserve">В этом плане показательны проделанные за истекшие 5 лет усилия Украины и </w:t>
      </w:r>
      <w:r>
        <w:rPr>
          <w:rFonts w:ascii="Times New Roman" w:hAnsi="Times New Roman"/>
          <w:sz w:val="24"/>
          <w:szCs w:val="24"/>
        </w:rPr>
        <w:t>России</w:t>
      </w:r>
      <w:r w:rsidRPr="00E2352B">
        <w:rPr>
          <w:rFonts w:ascii="Times New Roman" w:hAnsi="Times New Roman"/>
          <w:sz w:val="24"/>
          <w:szCs w:val="24"/>
        </w:rPr>
        <w:t xml:space="preserve"> по реструктуризации вузов.</w:t>
      </w:r>
      <w:proofErr w:type="gramEnd"/>
      <w:r w:rsidRPr="00E2352B">
        <w:rPr>
          <w:rFonts w:ascii="Times New Roman" w:hAnsi="Times New Roman"/>
          <w:sz w:val="24"/>
          <w:szCs w:val="24"/>
        </w:rPr>
        <w:t xml:space="preserve"> В Украине вопрос о </w:t>
      </w:r>
      <w:proofErr w:type="spellStart"/>
      <w:r w:rsidRPr="00E2352B">
        <w:rPr>
          <w:rFonts w:ascii="Times New Roman" w:hAnsi="Times New Roman"/>
          <w:sz w:val="24"/>
          <w:szCs w:val="24"/>
        </w:rPr>
        <w:t>рейтинговании</w:t>
      </w:r>
      <w:proofErr w:type="spellEnd"/>
      <w:r w:rsidRPr="00E2352B">
        <w:rPr>
          <w:rFonts w:ascii="Times New Roman" w:hAnsi="Times New Roman"/>
          <w:sz w:val="24"/>
          <w:szCs w:val="24"/>
        </w:rPr>
        <w:t xml:space="preserve"> и дифференциации вузов был поставлен на повестку дня в конце января 2007 г. В феврале 2010 г</w:t>
      </w:r>
      <w:r>
        <w:rPr>
          <w:rFonts w:ascii="Times New Roman" w:hAnsi="Times New Roman"/>
          <w:sz w:val="24"/>
          <w:szCs w:val="24"/>
        </w:rPr>
        <w:t>.</w:t>
      </w:r>
      <w:r w:rsidRPr="00E2352B">
        <w:rPr>
          <w:rFonts w:ascii="Times New Roman" w:hAnsi="Times New Roman"/>
          <w:sz w:val="24"/>
          <w:szCs w:val="24"/>
        </w:rPr>
        <w:t xml:space="preserve"> вступило в силу «Положение про исследовательский университет», которое дало старт первым структурным изменениям в типологии вузов. Решением Кабинета Министров Украины от 4 февраля 2010 г</w:t>
      </w:r>
      <w:r>
        <w:rPr>
          <w:rFonts w:ascii="Times New Roman" w:hAnsi="Times New Roman"/>
          <w:sz w:val="24"/>
          <w:szCs w:val="24"/>
        </w:rPr>
        <w:t>.</w:t>
      </w:r>
      <w:r w:rsidRPr="00E2352B">
        <w:rPr>
          <w:rFonts w:ascii="Times New Roman" w:hAnsi="Times New Roman"/>
          <w:sz w:val="24"/>
          <w:szCs w:val="24"/>
        </w:rPr>
        <w:t xml:space="preserve"> статусы самоуправляемых (автономных) исследовательских вузов получили 6 университетов: Национальный технический университет Украины «Киевский политехнический институт», Национальный университет биоресурсов и природопользования, Национальный технический университет «Харьковский политехнический институт», Харьковский национальный университет имени В. Н. </w:t>
      </w:r>
      <w:proofErr w:type="spellStart"/>
      <w:r w:rsidRPr="00E2352B">
        <w:rPr>
          <w:rFonts w:ascii="Times New Roman" w:hAnsi="Times New Roman"/>
          <w:sz w:val="24"/>
          <w:szCs w:val="24"/>
        </w:rPr>
        <w:t>Каразина</w:t>
      </w:r>
      <w:proofErr w:type="spellEnd"/>
      <w:r w:rsidRPr="00E2352B">
        <w:rPr>
          <w:rFonts w:ascii="Times New Roman" w:hAnsi="Times New Roman"/>
          <w:sz w:val="24"/>
          <w:szCs w:val="24"/>
        </w:rPr>
        <w:t xml:space="preserve">, Киевский национальный экономический университет имени Вадима </w:t>
      </w:r>
      <w:proofErr w:type="spellStart"/>
      <w:r w:rsidRPr="00E2352B">
        <w:rPr>
          <w:rFonts w:ascii="Times New Roman" w:hAnsi="Times New Roman"/>
          <w:sz w:val="24"/>
          <w:szCs w:val="24"/>
        </w:rPr>
        <w:t>Гетьмана</w:t>
      </w:r>
      <w:proofErr w:type="spellEnd"/>
      <w:r w:rsidRPr="00E2352B">
        <w:rPr>
          <w:rFonts w:ascii="Times New Roman" w:hAnsi="Times New Roman"/>
          <w:sz w:val="24"/>
          <w:szCs w:val="24"/>
        </w:rPr>
        <w:t xml:space="preserve"> и Национальный авиационный университет. На уровне магистерских программ предполагается разделение на три типа магистратур: 1) исследовательские (подготовка будущего научного работника); 2) профессиональные (развитие профессиональных и управленческих компетенций) и 3) карьерные (переквалификация работников, имеющих диплом магистра). В Росси</w:t>
      </w:r>
      <w:r>
        <w:rPr>
          <w:rFonts w:ascii="Times New Roman" w:hAnsi="Times New Roman"/>
          <w:sz w:val="24"/>
          <w:szCs w:val="24"/>
        </w:rPr>
        <w:t>и</w:t>
      </w:r>
      <w:r w:rsidRPr="00E2352B">
        <w:rPr>
          <w:rFonts w:ascii="Times New Roman" w:hAnsi="Times New Roman"/>
          <w:sz w:val="24"/>
          <w:szCs w:val="24"/>
        </w:rPr>
        <w:t xml:space="preserve"> 31 июля 2009</w:t>
      </w:r>
      <w:r>
        <w:rPr>
          <w:rFonts w:ascii="Times New Roman" w:hAnsi="Times New Roman"/>
          <w:sz w:val="24"/>
          <w:szCs w:val="24"/>
        </w:rPr>
        <w:t xml:space="preserve"> </w:t>
      </w:r>
      <w:r w:rsidRPr="00E2352B">
        <w:rPr>
          <w:rFonts w:ascii="Times New Roman" w:hAnsi="Times New Roman"/>
          <w:sz w:val="24"/>
          <w:szCs w:val="24"/>
        </w:rPr>
        <w:t>г. конкурсной комиссией, возглавляемой министром образования и науки Р</w:t>
      </w:r>
      <w:r>
        <w:rPr>
          <w:rFonts w:ascii="Times New Roman" w:hAnsi="Times New Roman"/>
          <w:sz w:val="24"/>
          <w:szCs w:val="24"/>
        </w:rPr>
        <w:t>оссии</w:t>
      </w:r>
      <w:r w:rsidRPr="00E2352B">
        <w:rPr>
          <w:rFonts w:ascii="Times New Roman" w:hAnsi="Times New Roman"/>
          <w:sz w:val="24"/>
          <w:szCs w:val="24"/>
        </w:rPr>
        <w:t xml:space="preserve"> А</w:t>
      </w:r>
      <w:r>
        <w:rPr>
          <w:rFonts w:ascii="Times New Roman" w:hAnsi="Times New Roman"/>
          <w:sz w:val="24"/>
          <w:szCs w:val="24"/>
        </w:rPr>
        <w:t>ндреем</w:t>
      </w:r>
      <w:r w:rsidRPr="00E2352B">
        <w:rPr>
          <w:rFonts w:ascii="Times New Roman" w:hAnsi="Times New Roman"/>
          <w:sz w:val="24"/>
          <w:szCs w:val="24"/>
        </w:rPr>
        <w:t xml:space="preserve"> </w:t>
      </w:r>
      <w:proofErr w:type="spellStart"/>
      <w:r w:rsidRPr="00E2352B">
        <w:rPr>
          <w:rFonts w:ascii="Times New Roman" w:hAnsi="Times New Roman"/>
          <w:sz w:val="24"/>
          <w:szCs w:val="24"/>
        </w:rPr>
        <w:t>Фурсенко</w:t>
      </w:r>
      <w:proofErr w:type="spellEnd"/>
      <w:r w:rsidRPr="00E2352B">
        <w:rPr>
          <w:rFonts w:ascii="Times New Roman" w:hAnsi="Times New Roman"/>
          <w:sz w:val="24"/>
          <w:szCs w:val="24"/>
        </w:rPr>
        <w:t xml:space="preserve">, был объявлен конкурс на статус национального исследовательского университета. </w:t>
      </w:r>
      <w:proofErr w:type="gramStart"/>
      <w:r w:rsidRPr="00E2352B">
        <w:rPr>
          <w:rFonts w:ascii="Times New Roman" w:hAnsi="Times New Roman"/>
          <w:sz w:val="24"/>
          <w:szCs w:val="24"/>
        </w:rPr>
        <w:t xml:space="preserve">По итогам конкурса в категорию </w:t>
      </w:r>
      <w:r>
        <w:rPr>
          <w:rFonts w:ascii="Times New Roman" w:hAnsi="Times New Roman"/>
          <w:sz w:val="24"/>
          <w:szCs w:val="24"/>
        </w:rPr>
        <w:t>«</w:t>
      </w:r>
      <w:proofErr w:type="spellStart"/>
      <w:r w:rsidRPr="00E2352B">
        <w:rPr>
          <w:rFonts w:ascii="Times New Roman" w:hAnsi="Times New Roman"/>
          <w:sz w:val="24"/>
          <w:szCs w:val="24"/>
        </w:rPr>
        <w:t>нацианальный</w:t>
      </w:r>
      <w:proofErr w:type="spellEnd"/>
      <w:r w:rsidRPr="00E2352B">
        <w:rPr>
          <w:rFonts w:ascii="Times New Roman" w:hAnsi="Times New Roman"/>
          <w:sz w:val="24"/>
          <w:szCs w:val="24"/>
        </w:rPr>
        <w:t xml:space="preserve"> исследовательский университет</w:t>
      </w:r>
      <w:r>
        <w:rPr>
          <w:rFonts w:ascii="Times New Roman" w:hAnsi="Times New Roman"/>
          <w:sz w:val="24"/>
          <w:szCs w:val="24"/>
        </w:rPr>
        <w:t>»</w:t>
      </w:r>
      <w:r w:rsidRPr="00E2352B">
        <w:rPr>
          <w:rFonts w:ascii="Times New Roman" w:hAnsi="Times New Roman"/>
          <w:sz w:val="24"/>
          <w:szCs w:val="24"/>
        </w:rPr>
        <w:t xml:space="preserve"> вошли 6 вузов </w:t>
      </w:r>
      <w:r>
        <w:rPr>
          <w:rFonts w:ascii="Times New Roman" w:hAnsi="Times New Roman"/>
          <w:sz w:val="24"/>
          <w:szCs w:val="24"/>
        </w:rPr>
        <w:t>Москвы и Санкт-Петербурга</w:t>
      </w:r>
      <w:r w:rsidRPr="00E2352B">
        <w:rPr>
          <w:rFonts w:ascii="Times New Roman" w:hAnsi="Times New Roman"/>
          <w:sz w:val="24"/>
          <w:szCs w:val="24"/>
        </w:rPr>
        <w:t xml:space="preserve"> (ГУ-ВШЭ, МАИ, МГТУ им. им. Н. Э. Баумана, Московский физико-технический институт, Санкт-Петербургский государственный горный институт им. Г. В. Плеханова и Санкт-Петербургский государственный университет информационных технологий, механики и оптики) и 6 вузов Казани, Нижнего Новгорода, Новосибирска, Перми, Самары и Томска:</w:t>
      </w:r>
      <w:proofErr w:type="gramEnd"/>
      <w:r w:rsidRPr="00E2352B">
        <w:rPr>
          <w:rFonts w:ascii="Times New Roman" w:hAnsi="Times New Roman"/>
          <w:sz w:val="24"/>
          <w:szCs w:val="24"/>
        </w:rPr>
        <w:t xml:space="preserve"> Казанский государственный технический университет им. А. Н. Туполева,</w:t>
      </w:r>
      <w:r>
        <w:rPr>
          <w:rFonts w:ascii="Times New Roman" w:hAnsi="Times New Roman"/>
          <w:sz w:val="24"/>
          <w:szCs w:val="24"/>
        </w:rPr>
        <w:t xml:space="preserve"> </w:t>
      </w:r>
      <w:r w:rsidRPr="00E2352B">
        <w:rPr>
          <w:rFonts w:ascii="Times New Roman" w:hAnsi="Times New Roman"/>
          <w:sz w:val="24"/>
          <w:szCs w:val="24"/>
        </w:rPr>
        <w:t>Нижегородский государственный университет им. Н. И. Лобачевского, Новосибирский государственный университет, Пермский государственный технический университет, Самарский государственный аэрокосмический университет им. акад. С. П. Королева,</w:t>
      </w:r>
      <w:r>
        <w:rPr>
          <w:rFonts w:ascii="Times New Roman" w:hAnsi="Times New Roman"/>
          <w:sz w:val="24"/>
          <w:szCs w:val="24"/>
        </w:rPr>
        <w:t xml:space="preserve"> </w:t>
      </w:r>
      <w:r w:rsidRPr="00E2352B">
        <w:rPr>
          <w:rFonts w:ascii="Times New Roman" w:hAnsi="Times New Roman"/>
          <w:sz w:val="24"/>
          <w:szCs w:val="24"/>
        </w:rPr>
        <w:t>Томский политехнический университет.</w:t>
      </w:r>
    </w:p>
    <w:p w:rsidR="006720EB" w:rsidRPr="00E2352B" w:rsidRDefault="006720EB" w:rsidP="006720EB">
      <w:pPr>
        <w:spacing w:after="0" w:line="23" w:lineRule="atLeast"/>
        <w:ind w:firstLine="709"/>
        <w:rPr>
          <w:rFonts w:ascii="Times New Roman" w:hAnsi="Times New Roman"/>
          <w:i/>
          <w:sz w:val="24"/>
          <w:szCs w:val="24"/>
        </w:rPr>
      </w:pPr>
    </w:p>
    <w:p w:rsidR="006720EB" w:rsidRPr="00E2352B" w:rsidRDefault="006720EB" w:rsidP="00AF11DB">
      <w:pPr>
        <w:spacing w:after="0" w:line="23" w:lineRule="atLeast"/>
        <w:ind w:left="1416"/>
        <w:jc w:val="both"/>
        <w:outlineLvl w:val="0"/>
        <w:rPr>
          <w:rFonts w:ascii="Times New Roman" w:hAnsi="Times New Roman"/>
          <w:i/>
          <w:sz w:val="24"/>
          <w:szCs w:val="24"/>
        </w:rPr>
      </w:pPr>
      <w:r w:rsidRPr="00E2352B">
        <w:rPr>
          <w:rFonts w:ascii="Times New Roman" w:hAnsi="Times New Roman"/>
          <w:b/>
          <w:sz w:val="24"/>
          <w:szCs w:val="24"/>
        </w:rPr>
        <w:t>6.2.Исследования в вузах Беларуси: между советским наследием и европейской перспективой</w:t>
      </w:r>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 xml:space="preserve">Беларусь также выражает намерение </w:t>
      </w:r>
      <w:proofErr w:type="spellStart"/>
      <w:r w:rsidRPr="00E2352B">
        <w:rPr>
          <w:rFonts w:ascii="Times New Roman" w:hAnsi="Times New Roman"/>
          <w:sz w:val="24"/>
          <w:szCs w:val="24"/>
        </w:rPr>
        <w:t>встроиться</w:t>
      </w:r>
      <w:proofErr w:type="spellEnd"/>
      <w:r w:rsidRPr="00E2352B">
        <w:rPr>
          <w:rFonts w:ascii="Times New Roman" w:hAnsi="Times New Roman"/>
          <w:sz w:val="24"/>
          <w:szCs w:val="24"/>
        </w:rPr>
        <w:t xml:space="preserve"> в общеевропейский и региональный тренд (что находит сво</w:t>
      </w:r>
      <w:r>
        <w:rPr>
          <w:rFonts w:ascii="Times New Roman" w:hAnsi="Times New Roman"/>
          <w:sz w:val="24"/>
          <w:szCs w:val="24"/>
        </w:rPr>
        <w:t>е</w:t>
      </w:r>
      <w:r w:rsidRPr="00E2352B">
        <w:rPr>
          <w:rFonts w:ascii="Times New Roman" w:hAnsi="Times New Roman"/>
          <w:sz w:val="24"/>
          <w:szCs w:val="24"/>
        </w:rPr>
        <w:t xml:space="preserve"> отражение в ряде программ, нацеленных на инновационный путь развития в целом</w:t>
      </w:r>
      <w:r w:rsidRPr="00E2352B">
        <w:rPr>
          <w:rStyle w:val="a9"/>
          <w:rFonts w:ascii="Times New Roman" w:hAnsi="Times New Roman"/>
          <w:sz w:val="24"/>
          <w:szCs w:val="24"/>
          <w:lang w:val="en-US"/>
        </w:rPr>
        <w:footnoteReference w:id="112"/>
      </w:r>
      <w:r w:rsidRPr="00E2352B">
        <w:rPr>
          <w:rFonts w:ascii="Times New Roman" w:hAnsi="Times New Roman"/>
          <w:sz w:val="24"/>
          <w:szCs w:val="24"/>
        </w:rPr>
        <w:t xml:space="preserve"> и развитие научно-исследовательской </w:t>
      </w:r>
      <w:r w:rsidRPr="00E2352B">
        <w:rPr>
          <w:rFonts w:ascii="Times New Roman" w:hAnsi="Times New Roman"/>
          <w:sz w:val="24"/>
          <w:szCs w:val="24"/>
        </w:rPr>
        <w:lastRenderedPageBreak/>
        <w:t>составляющей высшего образования в частности</w:t>
      </w:r>
      <w:r w:rsidRPr="00E2352B">
        <w:rPr>
          <w:rStyle w:val="a9"/>
          <w:rFonts w:ascii="Times New Roman" w:hAnsi="Times New Roman"/>
          <w:sz w:val="24"/>
          <w:szCs w:val="24"/>
          <w:lang w:val="en-US"/>
        </w:rPr>
        <w:footnoteReference w:id="113"/>
      </w:r>
      <w:r w:rsidRPr="00E2352B">
        <w:rPr>
          <w:rFonts w:ascii="Times New Roman" w:hAnsi="Times New Roman"/>
          <w:sz w:val="24"/>
          <w:szCs w:val="24"/>
        </w:rPr>
        <w:t>)</w:t>
      </w:r>
      <w:r>
        <w:rPr>
          <w:rFonts w:ascii="Times New Roman" w:hAnsi="Times New Roman"/>
          <w:sz w:val="24"/>
          <w:szCs w:val="24"/>
        </w:rPr>
        <w:t>.</w:t>
      </w:r>
      <w:r w:rsidRPr="00E2352B">
        <w:rPr>
          <w:rFonts w:ascii="Times New Roman" w:hAnsi="Times New Roman"/>
          <w:sz w:val="24"/>
          <w:szCs w:val="24"/>
        </w:rPr>
        <w:t xml:space="preserve"> Однако между намерениями (программами) и действительностью инновационного развития встаёт ряд проблем и препятствий, которые мешают, затрудняют, а подчас и делают невозможным реализацию намеченных планов. </w:t>
      </w:r>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 xml:space="preserve">Беларусь унаследовала советскую организационную структуру науки, в которой ключевыми институтами, аккумулирующими подавляющее большинство научных кадров и выполняющих львиную долю </w:t>
      </w:r>
      <w:r w:rsidRPr="002A3498">
        <w:rPr>
          <w:rFonts w:ascii="Times New Roman" w:hAnsi="Times New Roman"/>
          <w:sz w:val="24"/>
          <w:szCs w:val="24"/>
        </w:rPr>
        <w:t>научных</w:t>
      </w:r>
      <w:r w:rsidRPr="00E2352B">
        <w:rPr>
          <w:rFonts w:ascii="Times New Roman" w:hAnsi="Times New Roman"/>
          <w:sz w:val="24"/>
          <w:szCs w:val="24"/>
        </w:rPr>
        <w:t xml:space="preserve"> исследований и разработок, были вузы, отраслевые НИИ и Академия наук. Так, в 1981</w:t>
      </w:r>
      <w:r>
        <w:rPr>
          <w:rFonts w:ascii="Times New Roman" w:hAnsi="Times New Roman"/>
          <w:sz w:val="24"/>
          <w:szCs w:val="24"/>
        </w:rPr>
        <w:t xml:space="preserve"> </w:t>
      </w:r>
      <w:r w:rsidRPr="00E2352B">
        <w:rPr>
          <w:rFonts w:ascii="Times New Roman" w:hAnsi="Times New Roman"/>
          <w:sz w:val="24"/>
          <w:szCs w:val="24"/>
        </w:rPr>
        <w:t>г. на долю вузовских учёных (от их общей численности по отраслям наук) в БССР приходилось: 70% кандидатов юридических наук, 60% в области архитектуры, 50% физико-математических, технических, географических и философских наук, 30%  по искусствоведческим и психологическим наукам.</w:t>
      </w:r>
      <w:r w:rsidRPr="00E2352B">
        <w:rPr>
          <w:rStyle w:val="a9"/>
          <w:rFonts w:ascii="Times New Roman" w:hAnsi="Times New Roman"/>
          <w:sz w:val="24"/>
          <w:szCs w:val="24"/>
        </w:rPr>
        <w:footnoteReference w:id="114"/>
      </w:r>
      <w:r w:rsidRPr="00E2352B">
        <w:rPr>
          <w:rFonts w:ascii="Times New Roman" w:hAnsi="Times New Roman"/>
          <w:sz w:val="24"/>
          <w:szCs w:val="24"/>
        </w:rPr>
        <w:t xml:space="preserve"> Несмотря на существенное уменьшение количества научных кадров</w:t>
      </w:r>
      <w:r w:rsidRPr="00E2352B">
        <w:rPr>
          <w:rStyle w:val="a9"/>
          <w:rFonts w:ascii="Times New Roman" w:hAnsi="Times New Roman"/>
          <w:sz w:val="24"/>
          <w:szCs w:val="24"/>
        </w:rPr>
        <w:footnoteReference w:id="115"/>
      </w:r>
      <w:r w:rsidRPr="00E2352B">
        <w:rPr>
          <w:rFonts w:ascii="Times New Roman" w:hAnsi="Times New Roman"/>
          <w:sz w:val="24"/>
          <w:szCs w:val="24"/>
        </w:rPr>
        <w:t xml:space="preserve"> за период с 1991 по 1995</w:t>
      </w:r>
      <w:r>
        <w:rPr>
          <w:rFonts w:ascii="Times New Roman" w:hAnsi="Times New Roman"/>
          <w:sz w:val="24"/>
          <w:szCs w:val="24"/>
        </w:rPr>
        <w:t xml:space="preserve"> </w:t>
      </w:r>
      <w:r w:rsidRPr="00E2352B">
        <w:rPr>
          <w:rFonts w:ascii="Times New Roman" w:hAnsi="Times New Roman"/>
          <w:sz w:val="24"/>
          <w:szCs w:val="24"/>
        </w:rPr>
        <w:t>гг., в 1995</w:t>
      </w:r>
      <w:r>
        <w:rPr>
          <w:rFonts w:ascii="Times New Roman" w:hAnsi="Times New Roman"/>
          <w:sz w:val="24"/>
          <w:szCs w:val="24"/>
        </w:rPr>
        <w:t xml:space="preserve"> </w:t>
      </w:r>
      <w:r w:rsidRPr="00E2352B">
        <w:rPr>
          <w:rFonts w:ascii="Times New Roman" w:hAnsi="Times New Roman"/>
          <w:sz w:val="24"/>
          <w:szCs w:val="24"/>
        </w:rPr>
        <w:t xml:space="preserve">г. львиная доля работников, занятых НИОКР, приходилась на Министерство образования (23,5%) и лишь во вторую и третью очередь </w:t>
      </w:r>
      <w:r w:rsidRPr="00017D57">
        <w:rPr>
          <w:rFonts w:ascii="Times New Roman" w:hAnsi="Times New Roman"/>
          <w:sz w:val="24"/>
          <w:szCs w:val="24"/>
        </w:rPr>
        <w:t>–</w:t>
      </w:r>
      <w:r w:rsidRPr="00E2352B">
        <w:rPr>
          <w:rFonts w:ascii="Times New Roman" w:hAnsi="Times New Roman"/>
          <w:sz w:val="24"/>
          <w:szCs w:val="24"/>
        </w:rPr>
        <w:t xml:space="preserve"> на Министерство промышленности (16,9%) и Академию наук (15,0%).</w:t>
      </w:r>
      <w:r w:rsidRPr="00E2352B">
        <w:rPr>
          <w:rStyle w:val="a9"/>
          <w:rFonts w:ascii="Times New Roman" w:hAnsi="Times New Roman"/>
          <w:sz w:val="24"/>
          <w:szCs w:val="24"/>
        </w:rPr>
        <w:footnoteReference w:id="116"/>
      </w:r>
      <w:r w:rsidRPr="00E2352B">
        <w:rPr>
          <w:rFonts w:ascii="Times New Roman" w:hAnsi="Times New Roman"/>
          <w:sz w:val="24"/>
          <w:szCs w:val="24"/>
        </w:rPr>
        <w:t xml:space="preserve"> </w:t>
      </w:r>
    </w:p>
    <w:p w:rsidR="006720EB" w:rsidRPr="00E2352B" w:rsidRDefault="006720EB" w:rsidP="006720EB">
      <w:pPr>
        <w:spacing w:after="0" w:line="23" w:lineRule="atLeast"/>
        <w:ind w:firstLine="709"/>
        <w:jc w:val="both"/>
        <w:rPr>
          <w:rFonts w:ascii="Times New Roman" w:hAnsi="Times New Roman"/>
          <w:sz w:val="24"/>
          <w:szCs w:val="24"/>
        </w:rPr>
      </w:pPr>
      <w:proofErr w:type="gramStart"/>
      <w:r w:rsidRPr="00E2352B">
        <w:rPr>
          <w:rFonts w:ascii="Times New Roman" w:hAnsi="Times New Roman"/>
          <w:sz w:val="24"/>
          <w:szCs w:val="24"/>
        </w:rPr>
        <w:t>Однако уже спустя 10 лет (к 2005</w:t>
      </w:r>
      <w:r>
        <w:rPr>
          <w:rFonts w:ascii="Times New Roman" w:hAnsi="Times New Roman"/>
          <w:sz w:val="24"/>
          <w:szCs w:val="24"/>
        </w:rPr>
        <w:t xml:space="preserve"> </w:t>
      </w:r>
      <w:r w:rsidRPr="00E2352B">
        <w:rPr>
          <w:rFonts w:ascii="Times New Roman" w:hAnsi="Times New Roman"/>
          <w:sz w:val="24"/>
          <w:szCs w:val="24"/>
        </w:rPr>
        <w:t>г.) ситуация с распределением научных кадров по организациям резко изменилась: на Министерство образования приходилось лишь 9,4% научных кадров</w:t>
      </w:r>
      <w:r>
        <w:rPr>
          <w:rFonts w:ascii="Times New Roman" w:hAnsi="Times New Roman"/>
          <w:sz w:val="24"/>
          <w:szCs w:val="24"/>
        </w:rPr>
        <w:t xml:space="preserve">, </w:t>
      </w:r>
      <w:r w:rsidRPr="00E2352B">
        <w:rPr>
          <w:rFonts w:ascii="Times New Roman" w:hAnsi="Times New Roman"/>
          <w:sz w:val="24"/>
          <w:szCs w:val="24"/>
        </w:rPr>
        <w:t>Министерство промышленности – 19,5%, Академи</w:t>
      </w:r>
      <w:r>
        <w:rPr>
          <w:rFonts w:ascii="Times New Roman" w:hAnsi="Times New Roman"/>
          <w:sz w:val="24"/>
          <w:szCs w:val="24"/>
        </w:rPr>
        <w:t>я</w:t>
      </w:r>
      <w:r w:rsidRPr="00E2352B">
        <w:rPr>
          <w:rFonts w:ascii="Times New Roman" w:hAnsi="Times New Roman"/>
          <w:sz w:val="24"/>
          <w:szCs w:val="24"/>
        </w:rPr>
        <w:t xml:space="preserve"> наук – 37,3%, </w:t>
      </w:r>
      <w:r w:rsidRPr="002979C5">
        <w:rPr>
          <w:rFonts w:ascii="Times New Roman" w:hAnsi="Times New Roman"/>
          <w:sz w:val="24"/>
          <w:szCs w:val="24"/>
        </w:rPr>
        <w:t>Государственн</w:t>
      </w:r>
      <w:r>
        <w:rPr>
          <w:rFonts w:ascii="Times New Roman" w:hAnsi="Times New Roman"/>
          <w:sz w:val="24"/>
          <w:szCs w:val="24"/>
        </w:rPr>
        <w:t>ый</w:t>
      </w:r>
      <w:r w:rsidRPr="002979C5">
        <w:rPr>
          <w:rFonts w:ascii="Times New Roman" w:hAnsi="Times New Roman"/>
          <w:sz w:val="24"/>
          <w:szCs w:val="24"/>
        </w:rPr>
        <w:t xml:space="preserve"> военно-промышленн</w:t>
      </w:r>
      <w:r>
        <w:rPr>
          <w:rFonts w:ascii="Times New Roman" w:hAnsi="Times New Roman"/>
          <w:sz w:val="24"/>
          <w:szCs w:val="24"/>
        </w:rPr>
        <w:t>ый</w:t>
      </w:r>
      <w:r w:rsidRPr="00017D57">
        <w:rPr>
          <w:rFonts w:ascii="Times New Roman" w:hAnsi="Times New Roman"/>
          <w:sz w:val="24"/>
          <w:szCs w:val="24"/>
        </w:rPr>
        <w:t xml:space="preserve"> комитет</w:t>
      </w:r>
      <w:r w:rsidRPr="00E2352B">
        <w:rPr>
          <w:rFonts w:ascii="Times New Roman" w:hAnsi="Times New Roman"/>
          <w:sz w:val="24"/>
          <w:szCs w:val="24"/>
        </w:rPr>
        <w:t xml:space="preserve"> – 10,9%, Мин</w:t>
      </w:r>
      <w:r>
        <w:rPr>
          <w:rFonts w:ascii="Times New Roman" w:hAnsi="Times New Roman"/>
          <w:sz w:val="24"/>
          <w:szCs w:val="24"/>
        </w:rPr>
        <w:t xml:space="preserve">истерство </w:t>
      </w:r>
      <w:r w:rsidRPr="00E2352B">
        <w:rPr>
          <w:rFonts w:ascii="Times New Roman" w:hAnsi="Times New Roman"/>
          <w:sz w:val="24"/>
          <w:szCs w:val="24"/>
        </w:rPr>
        <w:t>здрав</w:t>
      </w:r>
      <w:r>
        <w:rPr>
          <w:rFonts w:ascii="Times New Roman" w:hAnsi="Times New Roman"/>
          <w:sz w:val="24"/>
          <w:szCs w:val="24"/>
        </w:rPr>
        <w:t>оохранения</w:t>
      </w:r>
      <w:r w:rsidRPr="00E2352B">
        <w:rPr>
          <w:rFonts w:ascii="Times New Roman" w:hAnsi="Times New Roman"/>
          <w:sz w:val="24"/>
          <w:szCs w:val="24"/>
        </w:rPr>
        <w:t xml:space="preserve"> – 4,5%, </w:t>
      </w:r>
      <w:hyperlink r:id="rId13" w:history="1">
        <w:r w:rsidRPr="002979C5">
          <w:rPr>
            <w:rFonts w:ascii="Times New Roman" w:hAnsi="Times New Roman"/>
            <w:sz w:val="24"/>
            <w:szCs w:val="24"/>
          </w:rPr>
          <w:t>Министерство архитектуры и строительства</w:t>
        </w:r>
      </w:hyperlink>
      <w:r w:rsidRPr="00E2352B">
        <w:rPr>
          <w:rFonts w:ascii="Times New Roman" w:hAnsi="Times New Roman"/>
          <w:sz w:val="24"/>
          <w:szCs w:val="24"/>
        </w:rPr>
        <w:t xml:space="preserve"> – 2,1%, </w:t>
      </w:r>
      <w:r>
        <w:rPr>
          <w:rFonts w:ascii="Times New Roman" w:hAnsi="Times New Roman"/>
          <w:sz w:val="24"/>
          <w:szCs w:val="24"/>
        </w:rPr>
        <w:t>к</w:t>
      </w:r>
      <w:r w:rsidRPr="00E2352B">
        <w:rPr>
          <w:rFonts w:ascii="Times New Roman" w:hAnsi="Times New Roman"/>
          <w:sz w:val="24"/>
          <w:szCs w:val="24"/>
        </w:rPr>
        <w:t>онцерн «</w:t>
      </w:r>
      <w:proofErr w:type="spellStart"/>
      <w:r w:rsidRPr="00E2352B">
        <w:rPr>
          <w:rFonts w:ascii="Times New Roman" w:hAnsi="Times New Roman"/>
          <w:sz w:val="24"/>
          <w:szCs w:val="24"/>
        </w:rPr>
        <w:t>Белнефтехим</w:t>
      </w:r>
      <w:proofErr w:type="spellEnd"/>
      <w:r w:rsidRPr="00E2352B">
        <w:rPr>
          <w:rFonts w:ascii="Times New Roman" w:hAnsi="Times New Roman"/>
          <w:sz w:val="24"/>
          <w:szCs w:val="24"/>
        </w:rPr>
        <w:t xml:space="preserve">» </w:t>
      </w:r>
      <w:r w:rsidRPr="00017D57">
        <w:rPr>
          <w:rFonts w:ascii="Times New Roman" w:hAnsi="Times New Roman"/>
          <w:sz w:val="24"/>
          <w:szCs w:val="24"/>
        </w:rPr>
        <w:t>–</w:t>
      </w:r>
      <w:r w:rsidRPr="00E2352B">
        <w:rPr>
          <w:rFonts w:ascii="Times New Roman" w:hAnsi="Times New Roman"/>
          <w:sz w:val="24"/>
          <w:szCs w:val="24"/>
        </w:rPr>
        <w:t xml:space="preserve"> 1,9%. Так, на начало 2006 г. в НАНБ работало 539 докторов наук или 69,1% от</w:t>
      </w:r>
      <w:proofErr w:type="gramEnd"/>
      <w:r w:rsidRPr="00E2352B">
        <w:rPr>
          <w:rFonts w:ascii="Times New Roman" w:hAnsi="Times New Roman"/>
          <w:sz w:val="24"/>
          <w:szCs w:val="24"/>
        </w:rPr>
        <w:t xml:space="preserve"> их общей численности, в </w:t>
      </w:r>
      <w:r w:rsidRPr="00017D57">
        <w:rPr>
          <w:rFonts w:ascii="Times New Roman" w:hAnsi="Times New Roman"/>
          <w:sz w:val="24"/>
          <w:szCs w:val="24"/>
        </w:rPr>
        <w:t>Мин</w:t>
      </w:r>
      <w:r>
        <w:rPr>
          <w:rFonts w:ascii="Times New Roman" w:hAnsi="Times New Roman"/>
          <w:sz w:val="24"/>
          <w:szCs w:val="24"/>
        </w:rPr>
        <w:t xml:space="preserve">истерстве </w:t>
      </w:r>
      <w:r w:rsidRPr="002979C5">
        <w:rPr>
          <w:rFonts w:ascii="Times New Roman" w:hAnsi="Times New Roman"/>
          <w:sz w:val="24"/>
          <w:szCs w:val="24"/>
        </w:rPr>
        <w:t>здравоохранения</w:t>
      </w:r>
      <w:r w:rsidRPr="00E2352B">
        <w:rPr>
          <w:rFonts w:ascii="Times New Roman" w:hAnsi="Times New Roman"/>
          <w:sz w:val="24"/>
          <w:szCs w:val="24"/>
        </w:rPr>
        <w:t xml:space="preserve"> – 86 (11, 0%), в Министерстве образования – лишь 77 (9,9%). </w:t>
      </w:r>
      <w:proofErr w:type="gramStart"/>
      <w:r w:rsidRPr="00E2352B">
        <w:rPr>
          <w:rFonts w:ascii="Times New Roman" w:hAnsi="Times New Roman"/>
          <w:sz w:val="24"/>
          <w:szCs w:val="24"/>
        </w:rPr>
        <w:t>Аналогичная ситуация и с распределением численности кандидатов наук: на начало 2006</w:t>
      </w:r>
      <w:r>
        <w:rPr>
          <w:rFonts w:ascii="Times New Roman" w:hAnsi="Times New Roman"/>
          <w:sz w:val="24"/>
          <w:szCs w:val="24"/>
        </w:rPr>
        <w:t xml:space="preserve"> </w:t>
      </w:r>
      <w:r w:rsidRPr="00E2352B">
        <w:rPr>
          <w:rFonts w:ascii="Times New Roman" w:hAnsi="Times New Roman"/>
          <w:sz w:val="24"/>
          <w:szCs w:val="24"/>
        </w:rPr>
        <w:t>г. в НАНБ работало 1957 кандидатов наук или 60,1% от их общей численности; в Мин</w:t>
      </w:r>
      <w:r>
        <w:rPr>
          <w:rFonts w:ascii="Times New Roman" w:hAnsi="Times New Roman"/>
          <w:sz w:val="24"/>
          <w:szCs w:val="24"/>
        </w:rPr>
        <w:t>истерстве о</w:t>
      </w:r>
      <w:r w:rsidRPr="00E2352B">
        <w:rPr>
          <w:rFonts w:ascii="Times New Roman" w:hAnsi="Times New Roman"/>
          <w:sz w:val="24"/>
          <w:szCs w:val="24"/>
        </w:rPr>
        <w:t xml:space="preserve">бразования – 451 (13,9%), в </w:t>
      </w:r>
      <w:r w:rsidRPr="00017D57">
        <w:rPr>
          <w:rFonts w:ascii="Times New Roman" w:hAnsi="Times New Roman"/>
          <w:sz w:val="24"/>
          <w:szCs w:val="24"/>
        </w:rPr>
        <w:t>Мин</w:t>
      </w:r>
      <w:r>
        <w:rPr>
          <w:rFonts w:ascii="Times New Roman" w:hAnsi="Times New Roman"/>
          <w:sz w:val="24"/>
          <w:szCs w:val="24"/>
        </w:rPr>
        <w:t xml:space="preserve">истерстве </w:t>
      </w:r>
      <w:r w:rsidRPr="002979C5">
        <w:rPr>
          <w:rFonts w:ascii="Times New Roman" w:hAnsi="Times New Roman"/>
          <w:sz w:val="24"/>
          <w:szCs w:val="24"/>
        </w:rPr>
        <w:t>здравоохранения</w:t>
      </w:r>
      <w:r w:rsidRPr="00E2352B">
        <w:rPr>
          <w:rFonts w:ascii="Times New Roman" w:hAnsi="Times New Roman"/>
          <w:sz w:val="24"/>
          <w:szCs w:val="24"/>
        </w:rPr>
        <w:t xml:space="preserve"> – 274 (8,4%)</w:t>
      </w:r>
      <w:r w:rsidRPr="00E2352B">
        <w:rPr>
          <w:rStyle w:val="a9"/>
          <w:rFonts w:ascii="Times New Roman" w:hAnsi="Times New Roman"/>
          <w:sz w:val="24"/>
          <w:szCs w:val="24"/>
          <w:lang w:val="en-US"/>
        </w:rPr>
        <w:footnoteReference w:id="117"/>
      </w:r>
      <w:r>
        <w:rPr>
          <w:rFonts w:ascii="Times New Roman" w:hAnsi="Times New Roman"/>
          <w:sz w:val="24"/>
          <w:szCs w:val="24"/>
        </w:rPr>
        <w:t xml:space="preserve">. </w:t>
      </w:r>
      <w:r w:rsidRPr="00E2352B">
        <w:rPr>
          <w:rFonts w:ascii="Times New Roman" w:hAnsi="Times New Roman"/>
          <w:sz w:val="24"/>
          <w:szCs w:val="24"/>
        </w:rPr>
        <w:t>Таким образом, уже к 2005</w:t>
      </w:r>
      <w:r>
        <w:rPr>
          <w:rFonts w:ascii="Times New Roman" w:hAnsi="Times New Roman"/>
          <w:sz w:val="24"/>
          <w:szCs w:val="24"/>
        </w:rPr>
        <w:t xml:space="preserve"> </w:t>
      </w:r>
      <w:r w:rsidRPr="00E2352B">
        <w:rPr>
          <w:rFonts w:ascii="Times New Roman" w:hAnsi="Times New Roman"/>
          <w:sz w:val="24"/>
          <w:szCs w:val="24"/>
        </w:rPr>
        <w:t>г. произошло существенное перераспределение численности кадров по организациям, в результате которого в НАНБ оказалось сконцентрированным их подавляющее большинство.</w:t>
      </w:r>
      <w:proofErr w:type="gramEnd"/>
      <w:r w:rsidRPr="00E2352B">
        <w:rPr>
          <w:rFonts w:ascii="Times New Roman" w:hAnsi="Times New Roman"/>
          <w:sz w:val="24"/>
          <w:szCs w:val="24"/>
        </w:rPr>
        <w:t xml:space="preserve"> По мнению  официальных экспертов</w:t>
      </w:r>
      <w:r w:rsidRPr="00E2352B">
        <w:rPr>
          <w:rStyle w:val="a9"/>
          <w:rFonts w:ascii="Times New Roman" w:hAnsi="Times New Roman"/>
          <w:sz w:val="24"/>
          <w:szCs w:val="24"/>
          <w:lang w:val="en-US"/>
        </w:rPr>
        <w:footnoteReference w:id="118"/>
      </w:r>
      <w:r w:rsidRPr="00E2352B">
        <w:rPr>
          <w:rFonts w:ascii="Times New Roman" w:hAnsi="Times New Roman"/>
          <w:sz w:val="24"/>
          <w:szCs w:val="24"/>
        </w:rPr>
        <w:t>, прежде всего, это было обусловлено структурными трансформациями преимущественно в период с 2001 по 2005</w:t>
      </w:r>
      <w:r>
        <w:rPr>
          <w:rFonts w:ascii="Times New Roman" w:hAnsi="Times New Roman"/>
          <w:sz w:val="24"/>
          <w:szCs w:val="24"/>
        </w:rPr>
        <w:t xml:space="preserve"> </w:t>
      </w:r>
      <w:r w:rsidRPr="00E2352B">
        <w:rPr>
          <w:rFonts w:ascii="Times New Roman" w:hAnsi="Times New Roman"/>
          <w:sz w:val="24"/>
          <w:szCs w:val="24"/>
        </w:rPr>
        <w:t xml:space="preserve">гг. </w:t>
      </w:r>
      <w:proofErr w:type="spellStart"/>
      <w:r w:rsidRPr="00E2352B">
        <w:rPr>
          <w:rFonts w:ascii="Times New Roman" w:hAnsi="Times New Roman"/>
          <w:sz w:val="24"/>
          <w:szCs w:val="24"/>
        </w:rPr>
        <w:t>Ттолько</w:t>
      </w:r>
      <w:proofErr w:type="spellEnd"/>
      <w:r w:rsidRPr="00E2352B">
        <w:rPr>
          <w:rFonts w:ascii="Times New Roman" w:hAnsi="Times New Roman"/>
          <w:sz w:val="24"/>
          <w:szCs w:val="24"/>
        </w:rPr>
        <w:t xml:space="preserve"> в 2002 г. численность работников НАНБ увеличилась в 1,5 раза в связи с включением в её состав Академии аграрных наук, двух концернов и ряда др</w:t>
      </w:r>
      <w:r>
        <w:rPr>
          <w:rFonts w:ascii="Times New Roman" w:hAnsi="Times New Roman"/>
          <w:sz w:val="24"/>
          <w:szCs w:val="24"/>
        </w:rPr>
        <w:t>угих</w:t>
      </w:r>
      <w:r w:rsidRPr="00E2352B">
        <w:rPr>
          <w:rFonts w:ascii="Times New Roman" w:hAnsi="Times New Roman"/>
          <w:sz w:val="24"/>
          <w:szCs w:val="24"/>
        </w:rPr>
        <w:t xml:space="preserve"> юридических лиц. Однако, согласно данным тех же официальных экспертов, в 2002</w:t>
      </w:r>
      <w:r>
        <w:rPr>
          <w:rFonts w:ascii="Times New Roman" w:hAnsi="Times New Roman"/>
          <w:sz w:val="24"/>
          <w:szCs w:val="24"/>
        </w:rPr>
        <w:t xml:space="preserve"> </w:t>
      </w:r>
      <w:r w:rsidRPr="00E2352B">
        <w:rPr>
          <w:rFonts w:ascii="Times New Roman" w:hAnsi="Times New Roman"/>
          <w:sz w:val="24"/>
          <w:szCs w:val="24"/>
        </w:rPr>
        <w:t>г. численность работников Мин</w:t>
      </w:r>
      <w:r>
        <w:rPr>
          <w:rFonts w:ascii="Times New Roman" w:hAnsi="Times New Roman"/>
          <w:sz w:val="24"/>
          <w:szCs w:val="24"/>
        </w:rPr>
        <w:t xml:space="preserve">истерства </w:t>
      </w:r>
      <w:r w:rsidRPr="00E2352B">
        <w:rPr>
          <w:rFonts w:ascii="Times New Roman" w:hAnsi="Times New Roman"/>
          <w:sz w:val="24"/>
          <w:szCs w:val="24"/>
        </w:rPr>
        <w:t>образования увеличилось в 1,7 раза в связи с переводом в его подчинение БГУ. Следовательно, для объяснения столь существенных перераспределений научных кадров по организациям фактора структурных трансформаций явно недостаточно. На наш взгляд, здесь име</w:t>
      </w:r>
      <w:r>
        <w:rPr>
          <w:rFonts w:ascii="Times New Roman" w:hAnsi="Times New Roman"/>
          <w:sz w:val="24"/>
          <w:szCs w:val="24"/>
        </w:rPr>
        <w:t>е</w:t>
      </w:r>
      <w:r w:rsidRPr="00E2352B">
        <w:rPr>
          <w:rFonts w:ascii="Times New Roman" w:hAnsi="Times New Roman"/>
          <w:sz w:val="24"/>
          <w:szCs w:val="24"/>
        </w:rPr>
        <w:t xml:space="preserve">т место ряд причин, наиболее существенными из которых являются а) хроническое недофинансирование вузовской науки и б) переориентация вузов на оплачиваемые образовательные услуги как основной род деятельности в условиях </w:t>
      </w:r>
      <w:r w:rsidRPr="00E2352B">
        <w:rPr>
          <w:rFonts w:ascii="Times New Roman" w:hAnsi="Times New Roman"/>
          <w:sz w:val="24"/>
          <w:szCs w:val="24"/>
        </w:rPr>
        <w:lastRenderedPageBreak/>
        <w:t>государственной коммерциализации образовательных услуг (</w:t>
      </w:r>
      <w:proofErr w:type="gramStart"/>
      <w:r w:rsidRPr="00E2352B">
        <w:rPr>
          <w:rFonts w:ascii="Times New Roman" w:hAnsi="Times New Roman"/>
          <w:sz w:val="24"/>
          <w:szCs w:val="24"/>
        </w:rPr>
        <w:t>см</w:t>
      </w:r>
      <w:proofErr w:type="gramEnd"/>
      <w:r w:rsidRPr="00E2352B">
        <w:rPr>
          <w:rFonts w:ascii="Times New Roman" w:hAnsi="Times New Roman"/>
          <w:sz w:val="24"/>
          <w:szCs w:val="24"/>
        </w:rPr>
        <w:t xml:space="preserve">. далее: </w:t>
      </w:r>
      <w:proofErr w:type="gramStart"/>
      <w:r>
        <w:rPr>
          <w:rFonts w:ascii="Times New Roman" w:hAnsi="Times New Roman"/>
          <w:sz w:val="24"/>
          <w:szCs w:val="24"/>
        </w:rPr>
        <w:t>«</w:t>
      </w:r>
      <w:r w:rsidRPr="00E2352B">
        <w:rPr>
          <w:rFonts w:ascii="Times New Roman" w:hAnsi="Times New Roman"/>
          <w:sz w:val="24"/>
          <w:szCs w:val="24"/>
        </w:rPr>
        <w:t>Финансирование науки в вузах и за его пределами</w:t>
      </w:r>
      <w:r>
        <w:rPr>
          <w:rFonts w:ascii="Times New Roman" w:hAnsi="Times New Roman"/>
          <w:sz w:val="24"/>
          <w:szCs w:val="24"/>
        </w:rPr>
        <w:t>»</w:t>
      </w:r>
      <w:r w:rsidRPr="00E2352B">
        <w:rPr>
          <w:rFonts w:ascii="Times New Roman" w:hAnsi="Times New Roman"/>
          <w:sz w:val="24"/>
          <w:szCs w:val="24"/>
        </w:rPr>
        <w:t xml:space="preserve">). </w:t>
      </w:r>
      <w:proofErr w:type="gramEnd"/>
    </w:p>
    <w:p w:rsidR="002033FC" w:rsidRDefault="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В результате к 2009</w:t>
      </w:r>
      <w:r>
        <w:rPr>
          <w:rFonts w:ascii="Times New Roman" w:hAnsi="Times New Roman"/>
          <w:sz w:val="24"/>
          <w:szCs w:val="24"/>
        </w:rPr>
        <w:t xml:space="preserve"> </w:t>
      </w:r>
      <w:r w:rsidRPr="00E2352B">
        <w:rPr>
          <w:rFonts w:ascii="Times New Roman" w:hAnsi="Times New Roman"/>
          <w:sz w:val="24"/>
          <w:szCs w:val="24"/>
        </w:rPr>
        <w:t xml:space="preserve">г. лидерами по численности работников стали три организации: НАНБ, </w:t>
      </w:r>
      <w:r w:rsidRPr="00304B37">
        <w:rPr>
          <w:rFonts w:ascii="Times New Roman" w:hAnsi="Times New Roman"/>
          <w:sz w:val="24"/>
          <w:szCs w:val="24"/>
        </w:rPr>
        <w:t>Мин</w:t>
      </w:r>
      <w:r>
        <w:rPr>
          <w:rFonts w:ascii="Times New Roman" w:hAnsi="Times New Roman"/>
          <w:sz w:val="24"/>
          <w:szCs w:val="24"/>
        </w:rPr>
        <w:t xml:space="preserve">истерство </w:t>
      </w:r>
      <w:r w:rsidRPr="00E2352B">
        <w:rPr>
          <w:rFonts w:ascii="Times New Roman" w:hAnsi="Times New Roman"/>
          <w:sz w:val="24"/>
          <w:szCs w:val="24"/>
        </w:rPr>
        <w:t>пром</w:t>
      </w:r>
      <w:r>
        <w:rPr>
          <w:rFonts w:ascii="Times New Roman" w:hAnsi="Times New Roman"/>
          <w:sz w:val="24"/>
          <w:szCs w:val="24"/>
        </w:rPr>
        <w:t>ышленности и торговли</w:t>
      </w:r>
      <w:r w:rsidRPr="00E2352B">
        <w:rPr>
          <w:rFonts w:ascii="Times New Roman" w:hAnsi="Times New Roman"/>
          <w:sz w:val="24"/>
          <w:szCs w:val="24"/>
        </w:rPr>
        <w:t xml:space="preserve"> и </w:t>
      </w:r>
      <w:r w:rsidRPr="002979C5">
        <w:rPr>
          <w:rFonts w:ascii="Times New Roman" w:hAnsi="Times New Roman"/>
          <w:sz w:val="24"/>
          <w:szCs w:val="24"/>
        </w:rPr>
        <w:t>Государственн</w:t>
      </w:r>
      <w:r>
        <w:rPr>
          <w:rFonts w:ascii="Times New Roman" w:hAnsi="Times New Roman"/>
          <w:sz w:val="24"/>
          <w:szCs w:val="24"/>
        </w:rPr>
        <w:t>ый</w:t>
      </w:r>
      <w:r w:rsidRPr="002979C5">
        <w:rPr>
          <w:rFonts w:ascii="Times New Roman" w:hAnsi="Times New Roman"/>
          <w:sz w:val="24"/>
          <w:szCs w:val="24"/>
        </w:rPr>
        <w:t xml:space="preserve"> военно-промышленн</w:t>
      </w:r>
      <w:r>
        <w:rPr>
          <w:rFonts w:ascii="Times New Roman" w:hAnsi="Times New Roman"/>
          <w:sz w:val="24"/>
          <w:szCs w:val="24"/>
        </w:rPr>
        <w:t>ый</w:t>
      </w:r>
      <w:r w:rsidRPr="00E2352B">
        <w:rPr>
          <w:rFonts w:ascii="Times New Roman" w:hAnsi="Times New Roman"/>
          <w:sz w:val="24"/>
          <w:szCs w:val="24"/>
        </w:rPr>
        <w:t xml:space="preserve"> комитет</w:t>
      </w:r>
      <w:proofErr w:type="gramStart"/>
      <w:r>
        <w:rPr>
          <w:rFonts w:ascii="Times New Roman" w:hAnsi="Times New Roman"/>
          <w:sz w:val="24"/>
          <w:szCs w:val="24"/>
        </w:rPr>
        <w:t>.</w:t>
      </w:r>
      <w:r w:rsidRPr="00E2352B">
        <w:rPr>
          <w:rFonts w:ascii="Times New Roman" w:hAnsi="Times New Roman"/>
          <w:sz w:val="24"/>
          <w:szCs w:val="24"/>
        </w:rPr>
        <w:t xml:space="preserve">. </w:t>
      </w:r>
      <w:proofErr w:type="gramEnd"/>
      <w:r w:rsidRPr="00E2352B">
        <w:rPr>
          <w:rFonts w:ascii="Times New Roman" w:hAnsi="Times New Roman"/>
          <w:sz w:val="24"/>
          <w:szCs w:val="24"/>
        </w:rPr>
        <w:t>Из 33516 работников</w:t>
      </w:r>
      <w:r w:rsidR="00B518A1" w:rsidRPr="00B518A1">
        <w:footnoteReference w:id="119"/>
      </w:r>
      <w:r w:rsidRPr="00E2352B">
        <w:rPr>
          <w:rFonts w:ascii="Times New Roman" w:hAnsi="Times New Roman"/>
          <w:sz w:val="24"/>
          <w:szCs w:val="24"/>
        </w:rPr>
        <w:t>, выполнявших научные исследования и разработки, в 2009</w:t>
      </w:r>
      <w:r>
        <w:rPr>
          <w:rFonts w:ascii="Times New Roman" w:hAnsi="Times New Roman"/>
          <w:sz w:val="24"/>
          <w:szCs w:val="24"/>
        </w:rPr>
        <w:t xml:space="preserve"> </w:t>
      </w:r>
      <w:r w:rsidRPr="00E2352B">
        <w:rPr>
          <w:rFonts w:ascii="Times New Roman" w:hAnsi="Times New Roman"/>
          <w:sz w:val="24"/>
          <w:szCs w:val="24"/>
        </w:rPr>
        <w:t>г. к НАНБ относились 10496 работников (31,3%), к</w:t>
      </w:r>
      <w:r>
        <w:rPr>
          <w:rFonts w:ascii="Times New Roman" w:hAnsi="Times New Roman"/>
          <w:sz w:val="24"/>
          <w:szCs w:val="24"/>
        </w:rPr>
        <w:t xml:space="preserve"> </w:t>
      </w:r>
      <w:r w:rsidRPr="00304B37">
        <w:rPr>
          <w:rFonts w:ascii="Times New Roman" w:hAnsi="Times New Roman"/>
          <w:sz w:val="24"/>
          <w:szCs w:val="24"/>
        </w:rPr>
        <w:t>Мин</w:t>
      </w:r>
      <w:r>
        <w:rPr>
          <w:rFonts w:ascii="Times New Roman" w:hAnsi="Times New Roman"/>
          <w:sz w:val="24"/>
          <w:szCs w:val="24"/>
        </w:rPr>
        <w:t xml:space="preserve">истерству </w:t>
      </w:r>
      <w:r w:rsidRPr="00017D57">
        <w:rPr>
          <w:rFonts w:ascii="Times New Roman" w:hAnsi="Times New Roman"/>
          <w:sz w:val="24"/>
          <w:szCs w:val="24"/>
        </w:rPr>
        <w:t>пром</w:t>
      </w:r>
      <w:r>
        <w:rPr>
          <w:rFonts w:ascii="Times New Roman" w:hAnsi="Times New Roman"/>
          <w:sz w:val="24"/>
          <w:szCs w:val="24"/>
        </w:rPr>
        <w:t>ышленности и торговли</w:t>
      </w:r>
      <w:r w:rsidRPr="00E2352B">
        <w:rPr>
          <w:rFonts w:ascii="Times New Roman" w:hAnsi="Times New Roman"/>
          <w:sz w:val="24"/>
          <w:szCs w:val="24"/>
        </w:rPr>
        <w:t xml:space="preserve"> – 8682 (25,9%), к </w:t>
      </w:r>
      <w:r w:rsidRPr="002979C5">
        <w:rPr>
          <w:rFonts w:ascii="Times New Roman" w:hAnsi="Times New Roman"/>
          <w:sz w:val="24"/>
          <w:szCs w:val="24"/>
        </w:rPr>
        <w:t>Государственн</w:t>
      </w:r>
      <w:r>
        <w:rPr>
          <w:rFonts w:ascii="Times New Roman" w:hAnsi="Times New Roman"/>
          <w:sz w:val="24"/>
          <w:szCs w:val="24"/>
        </w:rPr>
        <w:t>ому</w:t>
      </w:r>
      <w:r w:rsidRPr="002979C5">
        <w:rPr>
          <w:rFonts w:ascii="Times New Roman" w:hAnsi="Times New Roman"/>
          <w:sz w:val="24"/>
          <w:szCs w:val="24"/>
        </w:rPr>
        <w:t xml:space="preserve"> военно-промышленн</w:t>
      </w:r>
      <w:r>
        <w:rPr>
          <w:rFonts w:ascii="Times New Roman" w:hAnsi="Times New Roman"/>
          <w:sz w:val="24"/>
          <w:szCs w:val="24"/>
        </w:rPr>
        <w:t>ому</w:t>
      </w:r>
      <w:r w:rsidRPr="00017D57">
        <w:rPr>
          <w:rFonts w:ascii="Times New Roman" w:hAnsi="Times New Roman"/>
          <w:sz w:val="24"/>
          <w:szCs w:val="24"/>
        </w:rPr>
        <w:t xml:space="preserve"> комитет</w:t>
      </w:r>
      <w:r>
        <w:rPr>
          <w:rFonts w:ascii="Times New Roman" w:hAnsi="Times New Roman"/>
          <w:sz w:val="24"/>
          <w:szCs w:val="24"/>
        </w:rPr>
        <w:t>у</w:t>
      </w:r>
      <w:r w:rsidRPr="00E2352B">
        <w:rPr>
          <w:rFonts w:ascii="Times New Roman" w:hAnsi="Times New Roman"/>
          <w:sz w:val="24"/>
          <w:szCs w:val="24"/>
        </w:rPr>
        <w:t xml:space="preserve"> – 3757 (11,2%). Затем следовали Мин</w:t>
      </w:r>
      <w:r>
        <w:rPr>
          <w:rFonts w:ascii="Times New Roman" w:hAnsi="Times New Roman"/>
          <w:sz w:val="24"/>
          <w:szCs w:val="24"/>
        </w:rPr>
        <w:t xml:space="preserve">истерство </w:t>
      </w:r>
      <w:r w:rsidRPr="00E2352B">
        <w:rPr>
          <w:rFonts w:ascii="Times New Roman" w:hAnsi="Times New Roman"/>
          <w:sz w:val="24"/>
          <w:szCs w:val="24"/>
        </w:rPr>
        <w:t>образ</w:t>
      </w:r>
      <w:r>
        <w:rPr>
          <w:rFonts w:ascii="Times New Roman" w:hAnsi="Times New Roman"/>
          <w:sz w:val="24"/>
          <w:szCs w:val="24"/>
        </w:rPr>
        <w:t>ования</w:t>
      </w:r>
      <w:r w:rsidRPr="00E2352B">
        <w:rPr>
          <w:rFonts w:ascii="Times New Roman" w:hAnsi="Times New Roman"/>
          <w:sz w:val="24"/>
          <w:szCs w:val="24"/>
        </w:rPr>
        <w:t xml:space="preserve"> – 2737 (8,2%), Мин</w:t>
      </w:r>
      <w:r>
        <w:rPr>
          <w:rFonts w:ascii="Times New Roman" w:hAnsi="Times New Roman"/>
          <w:sz w:val="24"/>
          <w:szCs w:val="24"/>
        </w:rPr>
        <w:t xml:space="preserve">истерство </w:t>
      </w:r>
      <w:r w:rsidRPr="002979C5">
        <w:rPr>
          <w:rFonts w:ascii="Times New Roman" w:hAnsi="Times New Roman"/>
          <w:sz w:val="24"/>
          <w:szCs w:val="24"/>
        </w:rPr>
        <w:t xml:space="preserve">здравоохранения – 1353 (4,0%) и </w:t>
      </w:r>
      <w:hyperlink r:id="rId14" w:history="1">
        <w:r w:rsidRPr="002979C5">
          <w:rPr>
            <w:rFonts w:ascii="Times New Roman" w:hAnsi="Times New Roman"/>
            <w:sz w:val="24"/>
            <w:szCs w:val="24"/>
          </w:rPr>
          <w:t>Министерство архитектуры и строительства</w:t>
        </w:r>
      </w:hyperlink>
      <w:r w:rsidRPr="002979C5">
        <w:rPr>
          <w:rFonts w:ascii="Times New Roman" w:hAnsi="Times New Roman"/>
          <w:sz w:val="24"/>
          <w:szCs w:val="24"/>
        </w:rPr>
        <w:t xml:space="preserve"> – 989 (2,9%). Замыкали список ведущих организаций, концентрирующих </w:t>
      </w:r>
      <w:r w:rsidRPr="00E2352B">
        <w:rPr>
          <w:rFonts w:ascii="Times New Roman" w:hAnsi="Times New Roman"/>
          <w:sz w:val="24"/>
          <w:szCs w:val="24"/>
        </w:rPr>
        <w:t>подавляющее большинство работников, занимающихся исследованиями и разработками, Министерство природных ресурсов и охраны окружающей среды, в котором работало 593 работника (1,8%), и концерн «</w:t>
      </w:r>
      <w:proofErr w:type="spellStart"/>
      <w:r w:rsidRPr="00E2352B">
        <w:rPr>
          <w:rFonts w:ascii="Times New Roman" w:hAnsi="Times New Roman"/>
          <w:sz w:val="24"/>
          <w:szCs w:val="24"/>
        </w:rPr>
        <w:t>Белнефтехим</w:t>
      </w:r>
      <w:proofErr w:type="spellEnd"/>
      <w:r w:rsidRPr="00E2352B">
        <w:rPr>
          <w:rFonts w:ascii="Times New Roman" w:hAnsi="Times New Roman"/>
          <w:sz w:val="24"/>
          <w:szCs w:val="24"/>
        </w:rPr>
        <w:t>» – 481 (1,4%).</w:t>
      </w:r>
      <w:r w:rsidR="00B518A1" w:rsidRPr="00B518A1">
        <w:footnoteReference w:id="120"/>
      </w:r>
      <w:r w:rsidRPr="00E2352B">
        <w:rPr>
          <w:rFonts w:ascii="Times New Roman" w:hAnsi="Times New Roman"/>
          <w:sz w:val="24"/>
          <w:szCs w:val="24"/>
        </w:rPr>
        <w:t xml:space="preserve"> Правда, по количеству высококвалифицированных научных кадров ситуация была несколько иной. Так, по количеству докторов наук первыми тремя лидерами являлись НАНБ (66,4%), Мин</w:t>
      </w:r>
      <w:r>
        <w:rPr>
          <w:rFonts w:ascii="Times New Roman" w:hAnsi="Times New Roman"/>
          <w:sz w:val="24"/>
          <w:szCs w:val="24"/>
        </w:rPr>
        <w:t xml:space="preserve">истерство </w:t>
      </w:r>
      <w:r w:rsidRPr="00E2352B">
        <w:rPr>
          <w:rFonts w:ascii="Times New Roman" w:hAnsi="Times New Roman"/>
          <w:sz w:val="24"/>
          <w:szCs w:val="24"/>
        </w:rPr>
        <w:t>здрав</w:t>
      </w:r>
      <w:r>
        <w:rPr>
          <w:rFonts w:ascii="Times New Roman" w:hAnsi="Times New Roman"/>
          <w:sz w:val="24"/>
          <w:szCs w:val="24"/>
        </w:rPr>
        <w:t>оохранения</w:t>
      </w:r>
      <w:r w:rsidRPr="00E2352B">
        <w:rPr>
          <w:rFonts w:ascii="Times New Roman" w:hAnsi="Times New Roman"/>
          <w:sz w:val="24"/>
          <w:szCs w:val="24"/>
        </w:rPr>
        <w:t xml:space="preserve"> (11,2%) и </w:t>
      </w:r>
      <w:r w:rsidRPr="00017D57">
        <w:rPr>
          <w:rFonts w:ascii="Times New Roman" w:hAnsi="Times New Roman"/>
          <w:sz w:val="24"/>
          <w:szCs w:val="24"/>
        </w:rPr>
        <w:t>Мин</w:t>
      </w:r>
      <w:r>
        <w:rPr>
          <w:rFonts w:ascii="Times New Roman" w:hAnsi="Times New Roman"/>
          <w:sz w:val="24"/>
          <w:szCs w:val="24"/>
        </w:rPr>
        <w:t xml:space="preserve">истерство </w:t>
      </w:r>
      <w:r w:rsidRPr="00017D57">
        <w:rPr>
          <w:rFonts w:ascii="Times New Roman" w:hAnsi="Times New Roman"/>
          <w:sz w:val="24"/>
          <w:szCs w:val="24"/>
        </w:rPr>
        <w:t>образ</w:t>
      </w:r>
      <w:r>
        <w:rPr>
          <w:rFonts w:ascii="Times New Roman" w:hAnsi="Times New Roman"/>
          <w:sz w:val="24"/>
          <w:szCs w:val="24"/>
        </w:rPr>
        <w:t>ования</w:t>
      </w:r>
      <w:r w:rsidRPr="00E2352B">
        <w:rPr>
          <w:rFonts w:ascii="Times New Roman" w:hAnsi="Times New Roman"/>
          <w:sz w:val="24"/>
          <w:szCs w:val="24"/>
        </w:rPr>
        <w:t xml:space="preserve"> (11%). За ними следовали </w:t>
      </w:r>
      <w:hyperlink r:id="rId15" w:history="1">
        <w:r w:rsidRPr="002979C5">
          <w:rPr>
            <w:rFonts w:ascii="Times New Roman" w:hAnsi="Times New Roman"/>
            <w:sz w:val="24"/>
            <w:szCs w:val="24"/>
          </w:rPr>
          <w:t>Министерство архитектуры и строительства</w:t>
        </w:r>
      </w:hyperlink>
      <w:r w:rsidRPr="00E2352B">
        <w:rPr>
          <w:rFonts w:ascii="Times New Roman" w:hAnsi="Times New Roman"/>
          <w:sz w:val="24"/>
          <w:szCs w:val="24"/>
        </w:rPr>
        <w:t xml:space="preserve"> (2,2%), </w:t>
      </w:r>
      <w:r w:rsidRPr="00304B37">
        <w:rPr>
          <w:rFonts w:ascii="Times New Roman" w:hAnsi="Times New Roman"/>
          <w:sz w:val="24"/>
          <w:szCs w:val="24"/>
        </w:rPr>
        <w:t>Мин</w:t>
      </w:r>
      <w:r>
        <w:rPr>
          <w:rFonts w:ascii="Times New Roman" w:hAnsi="Times New Roman"/>
          <w:sz w:val="24"/>
          <w:szCs w:val="24"/>
        </w:rPr>
        <w:t xml:space="preserve">истерство </w:t>
      </w:r>
      <w:r w:rsidRPr="00017D57">
        <w:rPr>
          <w:rFonts w:ascii="Times New Roman" w:hAnsi="Times New Roman"/>
          <w:sz w:val="24"/>
          <w:szCs w:val="24"/>
        </w:rPr>
        <w:t>пром</w:t>
      </w:r>
      <w:r>
        <w:rPr>
          <w:rFonts w:ascii="Times New Roman" w:hAnsi="Times New Roman"/>
          <w:sz w:val="24"/>
          <w:szCs w:val="24"/>
        </w:rPr>
        <w:t>ышленности и торговли</w:t>
      </w:r>
      <w:r w:rsidRPr="00E2352B">
        <w:rPr>
          <w:rFonts w:ascii="Times New Roman" w:hAnsi="Times New Roman"/>
          <w:sz w:val="24"/>
          <w:szCs w:val="24"/>
        </w:rPr>
        <w:t xml:space="preserve"> (1,2%) и </w:t>
      </w:r>
      <w:r w:rsidRPr="00017D57">
        <w:rPr>
          <w:rFonts w:ascii="Times New Roman" w:hAnsi="Times New Roman"/>
          <w:sz w:val="24"/>
          <w:szCs w:val="24"/>
        </w:rPr>
        <w:t>Министерство природных ресурсов и охраны окружающей среды</w:t>
      </w:r>
      <w:r w:rsidRPr="00E2352B">
        <w:rPr>
          <w:rFonts w:ascii="Times New Roman" w:hAnsi="Times New Roman"/>
          <w:sz w:val="24"/>
          <w:szCs w:val="24"/>
        </w:rPr>
        <w:t xml:space="preserve"> (1,0%). Замыкали ряд ведущих по численности докторов организаций </w:t>
      </w:r>
      <w:r w:rsidRPr="00017D57">
        <w:rPr>
          <w:rFonts w:ascii="Times New Roman" w:hAnsi="Times New Roman"/>
          <w:sz w:val="24"/>
          <w:szCs w:val="24"/>
        </w:rPr>
        <w:t xml:space="preserve">и </w:t>
      </w:r>
      <w:r w:rsidRPr="002979C5">
        <w:rPr>
          <w:rFonts w:ascii="Times New Roman" w:hAnsi="Times New Roman"/>
          <w:sz w:val="24"/>
          <w:szCs w:val="24"/>
        </w:rPr>
        <w:t>Государственн</w:t>
      </w:r>
      <w:r>
        <w:rPr>
          <w:rFonts w:ascii="Times New Roman" w:hAnsi="Times New Roman"/>
          <w:sz w:val="24"/>
          <w:szCs w:val="24"/>
        </w:rPr>
        <w:t>ый</w:t>
      </w:r>
      <w:r w:rsidRPr="002979C5">
        <w:rPr>
          <w:rFonts w:ascii="Times New Roman" w:hAnsi="Times New Roman"/>
          <w:sz w:val="24"/>
          <w:szCs w:val="24"/>
        </w:rPr>
        <w:t xml:space="preserve"> военно-промышленн</w:t>
      </w:r>
      <w:r>
        <w:rPr>
          <w:rFonts w:ascii="Times New Roman" w:hAnsi="Times New Roman"/>
          <w:sz w:val="24"/>
          <w:szCs w:val="24"/>
        </w:rPr>
        <w:t>ый</w:t>
      </w:r>
      <w:r w:rsidRPr="00017D57">
        <w:rPr>
          <w:rFonts w:ascii="Times New Roman" w:hAnsi="Times New Roman"/>
          <w:sz w:val="24"/>
          <w:szCs w:val="24"/>
        </w:rPr>
        <w:t xml:space="preserve"> комитет</w:t>
      </w:r>
      <w:r w:rsidRPr="00E2352B">
        <w:rPr>
          <w:rFonts w:ascii="Times New Roman" w:hAnsi="Times New Roman"/>
          <w:sz w:val="24"/>
          <w:szCs w:val="24"/>
        </w:rPr>
        <w:t xml:space="preserve"> и концерн </w:t>
      </w:r>
      <w:r>
        <w:rPr>
          <w:rFonts w:ascii="Times New Roman" w:hAnsi="Times New Roman"/>
          <w:sz w:val="24"/>
          <w:szCs w:val="24"/>
        </w:rPr>
        <w:t>«</w:t>
      </w:r>
      <w:proofErr w:type="spellStart"/>
      <w:r w:rsidRPr="00E2352B">
        <w:rPr>
          <w:rFonts w:ascii="Times New Roman" w:hAnsi="Times New Roman"/>
          <w:sz w:val="24"/>
          <w:szCs w:val="24"/>
        </w:rPr>
        <w:t>Белнефтехим</w:t>
      </w:r>
      <w:proofErr w:type="spellEnd"/>
      <w:r>
        <w:rPr>
          <w:rFonts w:ascii="Times New Roman" w:hAnsi="Times New Roman"/>
          <w:sz w:val="24"/>
          <w:szCs w:val="24"/>
        </w:rPr>
        <w:t>»</w:t>
      </w:r>
      <w:r w:rsidRPr="00E2352B">
        <w:rPr>
          <w:rFonts w:ascii="Times New Roman" w:hAnsi="Times New Roman"/>
          <w:sz w:val="24"/>
          <w:szCs w:val="24"/>
        </w:rPr>
        <w:t xml:space="preserve"> (по 0,5%). По количеству кандидатов наук первыми тремя лидерами являлись НАНБ (58,1%), </w:t>
      </w:r>
      <w:r w:rsidRPr="00017D57">
        <w:rPr>
          <w:rFonts w:ascii="Times New Roman" w:hAnsi="Times New Roman"/>
          <w:sz w:val="24"/>
          <w:szCs w:val="24"/>
        </w:rPr>
        <w:t>Мин</w:t>
      </w:r>
      <w:r>
        <w:rPr>
          <w:rFonts w:ascii="Times New Roman" w:hAnsi="Times New Roman"/>
          <w:sz w:val="24"/>
          <w:szCs w:val="24"/>
        </w:rPr>
        <w:t xml:space="preserve">истерство </w:t>
      </w:r>
      <w:r w:rsidRPr="00017D57">
        <w:rPr>
          <w:rFonts w:ascii="Times New Roman" w:hAnsi="Times New Roman"/>
          <w:sz w:val="24"/>
          <w:szCs w:val="24"/>
        </w:rPr>
        <w:t>образ</w:t>
      </w:r>
      <w:r>
        <w:rPr>
          <w:rFonts w:ascii="Times New Roman" w:hAnsi="Times New Roman"/>
          <w:sz w:val="24"/>
          <w:szCs w:val="24"/>
        </w:rPr>
        <w:t>ования</w:t>
      </w:r>
      <w:r w:rsidRPr="00E2352B">
        <w:rPr>
          <w:rFonts w:ascii="Times New Roman" w:hAnsi="Times New Roman"/>
          <w:sz w:val="24"/>
          <w:szCs w:val="24"/>
        </w:rPr>
        <w:t xml:space="preserve"> (13,3%) и </w:t>
      </w:r>
      <w:r w:rsidRPr="00017D57">
        <w:rPr>
          <w:rFonts w:ascii="Times New Roman" w:hAnsi="Times New Roman"/>
          <w:sz w:val="24"/>
          <w:szCs w:val="24"/>
        </w:rPr>
        <w:t>Мин</w:t>
      </w:r>
      <w:r>
        <w:rPr>
          <w:rFonts w:ascii="Times New Roman" w:hAnsi="Times New Roman"/>
          <w:sz w:val="24"/>
          <w:szCs w:val="24"/>
        </w:rPr>
        <w:t xml:space="preserve">истерство </w:t>
      </w:r>
      <w:r w:rsidRPr="00017D57">
        <w:rPr>
          <w:rFonts w:ascii="Times New Roman" w:hAnsi="Times New Roman"/>
          <w:sz w:val="24"/>
          <w:szCs w:val="24"/>
        </w:rPr>
        <w:t>здрав</w:t>
      </w:r>
      <w:r>
        <w:rPr>
          <w:rFonts w:ascii="Times New Roman" w:hAnsi="Times New Roman"/>
          <w:sz w:val="24"/>
          <w:szCs w:val="24"/>
        </w:rPr>
        <w:t>оохранения</w:t>
      </w:r>
      <w:r w:rsidRPr="00E2352B">
        <w:rPr>
          <w:rFonts w:ascii="Times New Roman" w:hAnsi="Times New Roman"/>
          <w:sz w:val="24"/>
          <w:szCs w:val="24"/>
        </w:rPr>
        <w:t xml:space="preserve"> (8,7%). За ними следовали </w:t>
      </w:r>
      <w:r w:rsidRPr="002979C5">
        <w:rPr>
          <w:rFonts w:ascii="Times New Roman" w:hAnsi="Times New Roman"/>
          <w:sz w:val="24"/>
          <w:szCs w:val="24"/>
        </w:rPr>
        <w:t>Государственн</w:t>
      </w:r>
      <w:r>
        <w:rPr>
          <w:rFonts w:ascii="Times New Roman" w:hAnsi="Times New Roman"/>
          <w:sz w:val="24"/>
          <w:szCs w:val="24"/>
        </w:rPr>
        <w:t>ый</w:t>
      </w:r>
      <w:r w:rsidRPr="002979C5">
        <w:rPr>
          <w:rFonts w:ascii="Times New Roman" w:hAnsi="Times New Roman"/>
          <w:sz w:val="24"/>
          <w:szCs w:val="24"/>
        </w:rPr>
        <w:t xml:space="preserve"> военно-промышленн</w:t>
      </w:r>
      <w:r>
        <w:rPr>
          <w:rFonts w:ascii="Times New Roman" w:hAnsi="Times New Roman"/>
          <w:sz w:val="24"/>
          <w:szCs w:val="24"/>
        </w:rPr>
        <w:t>ый</w:t>
      </w:r>
      <w:r w:rsidRPr="00017D57">
        <w:rPr>
          <w:rFonts w:ascii="Times New Roman" w:hAnsi="Times New Roman"/>
          <w:sz w:val="24"/>
          <w:szCs w:val="24"/>
        </w:rPr>
        <w:t xml:space="preserve"> комитет</w:t>
      </w:r>
      <w:r w:rsidRPr="00E2352B">
        <w:rPr>
          <w:rFonts w:ascii="Times New Roman" w:hAnsi="Times New Roman"/>
          <w:sz w:val="24"/>
          <w:szCs w:val="24"/>
        </w:rPr>
        <w:t xml:space="preserve"> (2,0%), </w:t>
      </w:r>
      <w:r w:rsidRPr="00017D57">
        <w:rPr>
          <w:rFonts w:ascii="Times New Roman" w:hAnsi="Times New Roman"/>
          <w:sz w:val="24"/>
          <w:szCs w:val="24"/>
        </w:rPr>
        <w:t>Министерство природных ресурсов и охраны окружающей среды</w:t>
      </w:r>
      <w:r w:rsidRPr="00E2352B">
        <w:rPr>
          <w:rFonts w:ascii="Times New Roman" w:hAnsi="Times New Roman"/>
          <w:sz w:val="24"/>
          <w:szCs w:val="24"/>
        </w:rPr>
        <w:t xml:space="preserve"> (1,9%) и </w:t>
      </w:r>
      <w:hyperlink r:id="rId16" w:history="1">
        <w:r w:rsidRPr="002979C5">
          <w:rPr>
            <w:rFonts w:ascii="Times New Roman" w:hAnsi="Times New Roman"/>
            <w:sz w:val="24"/>
            <w:szCs w:val="24"/>
          </w:rPr>
          <w:t>Министерство архитектуры и строительства</w:t>
        </w:r>
      </w:hyperlink>
      <w:r w:rsidRPr="00E2352B">
        <w:rPr>
          <w:rFonts w:ascii="Times New Roman" w:hAnsi="Times New Roman"/>
          <w:sz w:val="24"/>
          <w:szCs w:val="24"/>
        </w:rPr>
        <w:t xml:space="preserve"> (1,8%). Замыкали ряд ведущих по численности кандидатов наук организаций </w:t>
      </w:r>
      <w:r w:rsidRPr="00304B37">
        <w:rPr>
          <w:rFonts w:ascii="Times New Roman" w:hAnsi="Times New Roman"/>
          <w:sz w:val="24"/>
          <w:szCs w:val="24"/>
        </w:rPr>
        <w:t>Мин</w:t>
      </w:r>
      <w:r>
        <w:rPr>
          <w:rFonts w:ascii="Times New Roman" w:hAnsi="Times New Roman"/>
          <w:sz w:val="24"/>
          <w:szCs w:val="24"/>
        </w:rPr>
        <w:t xml:space="preserve">истерство </w:t>
      </w:r>
      <w:r w:rsidRPr="00017D57">
        <w:rPr>
          <w:rFonts w:ascii="Times New Roman" w:hAnsi="Times New Roman"/>
          <w:sz w:val="24"/>
          <w:szCs w:val="24"/>
        </w:rPr>
        <w:t>пром</w:t>
      </w:r>
      <w:r>
        <w:rPr>
          <w:rFonts w:ascii="Times New Roman" w:hAnsi="Times New Roman"/>
          <w:sz w:val="24"/>
          <w:szCs w:val="24"/>
        </w:rPr>
        <w:t>ышленности и торговли</w:t>
      </w:r>
      <w:r w:rsidRPr="00E2352B">
        <w:rPr>
          <w:rFonts w:ascii="Times New Roman" w:hAnsi="Times New Roman"/>
          <w:sz w:val="24"/>
          <w:szCs w:val="24"/>
        </w:rPr>
        <w:t xml:space="preserve"> (1,7%) и </w:t>
      </w:r>
      <w:r>
        <w:rPr>
          <w:rFonts w:ascii="Times New Roman" w:hAnsi="Times New Roman"/>
          <w:sz w:val="24"/>
          <w:szCs w:val="24"/>
        </w:rPr>
        <w:t>«</w:t>
      </w:r>
      <w:proofErr w:type="spellStart"/>
      <w:r w:rsidRPr="00E2352B">
        <w:rPr>
          <w:rFonts w:ascii="Times New Roman" w:hAnsi="Times New Roman"/>
          <w:sz w:val="24"/>
          <w:szCs w:val="24"/>
        </w:rPr>
        <w:t>Белнефтехим</w:t>
      </w:r>
      <w:proofErr w:type="spellEnd"/>
      <w:r>
        <w:rPr>
          <w:rFonts w:ascii="Times New Roman" w:hAnsi="Times New Roman"/>
          <w:sz w:val="24"/>
          <w:szCs w:val="24"/>
        </w:rPr>
        <w:t>»</w:t>
      </w:r>
      <w:r w:rsidRPr="00E2352B">
        <w:rPr>
          <w:rFonts w:ascii="Times New Roman" w:hAnsi="Times New Roman"/>
          <w:sz w:val="24"/>
          <w:szCs w:val="24"/>
        </w:rPr>
        <w:t xml:space="preserve"> (по 0,9%). Сегодня (в конце 2012</w:t>
      </w:r>
      <w:r>
        <w:rPr>
          <w:rFonts w:ascii="Times New Roman" w:hAnsi="Times New Roman"/>
          <w:sz w:val="24"/>
          <w:szCs w:val="24"/>
        </w:rPr>
        <w:t xml:space="preserve"> г.</w:t>
      </w:r>
      <w:r w:rsidRPr="00E2352B">
        <w:rPr>
          <w:rFonts w:ascii="Times New Roman" w:hAnsi="Times New Roman"/>
          <w:sz w:val="24"/>
          <w:szCs w:val="24"/>
        </w:rPr>
        <w:t>) распределение численности исследователей по семи вышеозначенным организациям в целом сохранилось.</w:t>
      </w:r>
    </w:p>
    <w:p w:rsidR="006720EB" w:rsidRPr="00E2352B" w:rsidRDefault="006720EB" w:rsidP="006720EB">
      <w:pPr>
        <w:spacing w:after="0" w:line="23" w:lineRule="atLeast"/>
        <w:ind w:firstLine="709"/>
        <w:jc w:val="both"/>
        <w:rPr>
          <w:rFonts w:ascii="Times New Roman" w:hAnsi="Times New Roman"/>
          <w:sz w:val="24"/>
          <w:szCs w:val="24"/>
        </w:rPr>
      </w:pPr>
    </w:p>
    <w:p w:rsidR="002033FC" w:rsidRDefault="006720EB">
      <w:pPr>
        <w:ind w:left="708"/>
        <w:rPr>
          <w:rFonts w:ascii="Times New Roman" w:hAnsi="Times New Roman"/>
          <w:b/>
          <w:sz w:val="24"/>
          <w:szCs w:val="24"/>
        </w:rPr>
      </w:pPr>
      <w:r w:rsidRPr="00E2352B">
        <w:rPr>
          <w:rFonts w:ascii="Times New Roman" w:hAnsi="Times New Roman"/>
          <w:b/>
          <w:sz w:val="24"/>
          <w:szCs w:val="24"/>
        </w:rPr>
        <w:t xml:space="preserve">Изменение удельного веса научных кадров, занятых в системе образования, </w:t>
      </w:r>
      <w:r w:rsidR="00527827">
        <w:rPr>
          <w:rFonts w:ascii="Times New Roman" w:hAnsi="Times New Roman"/>
          <w:b/>
          <w:sz w:val="24"/>
          <w:szCs w:val="24"/>
        </w:rPr>
        <w:t xml:space="preserve"> </w:t>
      </w:r>
      <w:r w:rsidRPr="00E2352B">
        <w:rPr>
          <w:rFonts w:ascii="Times New Roman" w:hAnsi="Times New Roman"/>
          <w:b/>
          <w:sz w:val="24"/>
          <w:szCs w:val="24"/>
        </w:rPr>
        <w:t>за период с 1995 по 2009</w:t>
      </w:r>
      <w:r>
        <w:rPr>
          <w:rFonts w:ascii="Times New Roman" w:hAnsi="Times New Roman"/>
          <w:b/>
          <w:sz w:val="24"/>
          <w:szCs w:val="24"/>
        </w:rPr>
        <w:t xml:space="preserve"> </w:t>
      </w:r>
      <w:r w:rsidRPr="00E2352B">
        <w:rPr>
          <w:rFonts w:ascii="Times New Roman" w:hAnsi="Times New Roman"/>
          <w:b/>
          <w:sz w:val="24"/>
          <w:szCs w:val="24"/>
        </w:rPr>
        <w:t>гг.</w:t>
      </w:r>
    </w:p>
    <w:p w:rsidR="006720EB" w:rsidRPr="00181D5C" w:rsidRDefault="006720EB" w:rsidP="006720EB">
      <w:pPr>
        <w:jc w:val="both"/>
        <w:rPr>
          <w:rFonts w:ascii="Times New Roman" w:hAnsi="Times New Roman"/>
          <w:b/>
        </w:rPr>
      </w:pPr>
      <w:r w:rsidRPr="00181D5C">
        <w:rPr>
          <w:rFonts w:ascii="Times New Roman" w:hAnsi="Times New Roman"/>
        </w:rPr>
        <w:tab/>
      </w:r>
      <w:r w:rsidRPr="00181D5C">
        <w:rPr>
          <w:rFonts w:ascii="Times New Roman" w:hAnsi="Times New Roman"/>
        </w:rPr>
        <w:tab/>
      </w:r>
      <w:r w:rsidRPr="00181D5C">
        <w:rPr>
          <w:rFonts w:ascii="Times New Roman" w:hAnsi="Times New Roman"/>
          <w:b/>
        </w:rPr>
        <w:t>1995</w:t>
      </w:r>
      <w:r w:rsidRPr="00181D5C">
        <w:rPr>
          <w:rFonts w:ascii="Times New Roman" w:hAnsi="Times New Roman"/>
          <w:b/>
        </w:rPr>
        <w:tab/>
      </w:r>
      <w:r w:rsidRPr="00181D5C">
        <w:rPr>
          <w:rFonts w:ascii="Times New Roman" w:hAnsi="Times New Roman"/>
          <w:b/>
        </w:rPr>
        <w:tab/>
      </w:r>
      <w:r w:rsidRPr="00181D5C">
        <w:rPr>
          <w:rFonts w:ascii="Times New Roman" w:hAnsi="Times New Roman"/>
          <w:b/>
        </w:rPr>
        <w:tab/>
      </w:r>
      <w:r w:rsidRPr="00181D5C">
        <w:rPr>
          <w:rFonts w:ascii="Times New Roman" w:hAnsi="Times New Roman"/>
          <w:b/>
        </w:rPr>
        <w:tab/>
        <w:t>2005</w:t>
      </w:r>
      <w:r w:rsidRPr="00181D5C">
        <w:rPr>
          <w:rFonts w:ascii="Times New Roman" w:hAnsi="Times New Roman"/>
          <w:b/>
        </w:rPr>
        <w:tab/>
      </w:r>
      <w:r w:rsidRPr="00181D5C">
        <w:rPr>
          <w:rFonts w:ascii="Times New Roman" w:hAnsi="Times New Roman"/>
          <w:b/>
        </w:rPr>
        <w:tab/>
      </w:r>
      <w:r w:rsidRPr="00181D5C">
        <w:rPr>
          <w:rFonts w:ascii="Times New Roman" w:hAnsi="Times New Roman"/>
          <w:b/>
        </w:rPr>
        <w:tab/>
      </w:r>
      <w:r w:rsidRPr="00181D5C">
        <w:rPr>
          <w:rFonts w:ascii="Times New Roman" w:hAnsi="Times New Roman"/>
          <w:b/>
        </w:rPr>
        <w:tab/>
        <w:t xml:space="preserve">     2009</w:t>
      </w:r>
    </w:p>
    <w:p w:rsidR="006720EB" w:rsidRPr="00181D5C" w:rsidRDefault="006720EB" w:rsidP="006720EB">
      <w:pPr>
        <w:jc w:val="both"/>
        <w:rPr>
          <w:rFonts w:ascii="Times New Roman" w:hAnsi="Times New Roman"/>
        </w:rPr>
      </w:pPr>
      <w:r>
        <w:rPr>
          <w:rFonts w:ascii="Times New Roman" w:hAnsi="Times New Roman"/>
          <w:noProof/>
          <w:sz w:val="24"/>
          <w:szCs w:val="24"/>
          <w:lang w:eastAsia="ru-RU"/>
        </w:rPr>
        <w:drawing>
          <wp:inline distT="0" distB="0" distL="0" distR="0">
            <wp:extent cx="1823710" cy="1111085"/>
            <wp:effectExtent l="3393" t="3313" r="1697" b="1932"/>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noProof/>
          <w:sz w:val="24"/>
          <w:szCs w:val="24"/>
          <w:lang w:eastAsia="ru-RU"/>
        </w:rPr>
        <w:drawing>
          <wp:inline distT="0" distB="0" distL="0" distR="0">
            <wp:extent cx="2044258" cy="1108442"/>
            <wp:effectExtent l="3455" t="3264" r="4607" b="4624"/>
            <wp:docPr id="2" name="Рисунок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ascii="Times New Roman" w:hAnsi="Times New Roman"/>
          <w:noProof/>
          <w:sz w:val="24"/>
          <w:szCs w:val="24"/>
          <w:lang w:eastAsia="ru-RU"/>
        </w:rPr>
        <w:drawing>
          <wp:inline distT="0" distB="0" distL="0" distR="0">
            <wp:extent cx="1821448" cy="1109988"/>
            <wp:effectExtent l="4010" t="3624" r="3342" b="2718"/>
            <wp:docPr id="3"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720EB" w:rsidRPr="00E2352B" w:rsidRDefault="006720EB" w:rsidP="006720EB">
      <w:pPr>
        <w:spacing w:after="0" w:line="23" w:lineRule="atLeast"/>
        <w:jc w:val="both"/>
        <w:rPr>
          <w:rFonts w:ascii="Times New Roman" w:hAnsi="Times New Roman"/>
          <w:sz w:val="24"/>
          <w:szCs w:val="24"/>
        </w:rPr>
      </w:pPr>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 xml:space="preserve">Динамику численности профессорско-преподавательских работников вузов, а также изменения в их </w:t>
      </w:r>
      <w:proofErr w:type="spellStart"/>
      <w:r w:rsidRPr="00E2352B">
        <w:rPr>
          <w:rFonts w:ascii="Times New Roman" w:hAnsi="Times New Roman"/>
          <w:sz w:val="24"/>
          <w:szCs w:val="24"/>
        </w:rPr>
        <w:t>гендерном</w:t>
      </w:r>
      <w:proofErr w:type="spellEnd"/>
      <w:r w:rsidRPr="00E2352B">
        <w:rPr>
          <w:rFonts w:ascii="Times New Roman" w:hAnsi="Times New Roman"/>
          <w:sz w:val="24"/>
          <w:szCs w:val="24"/>
        </w:rPr>
        <w:t xml:space="preserve"> составе за период с 1998 по 2009 гг. можно проследить по таблице 1. </w:t>
      </w:r>
      <w:proofErr w:type="gramStart"/>
      <w:r w:rsidRPr="00E2352B">
        <w:rPr>
          <w:rFonts w:ascii="Times New Roman" w:hAnsi="Times New Roman"/>
          <w:sz w:val="24"/>
          <w:szCs w:val="24"/>
        </w:rPr>
        <w:t xml:space="preserve">Как видим, за 10 лет общий рост численности ППС составил 28%, причём преимущественно за счёт преподавателей-женщин во всех категориях: профессоров – на 5,2%, доцентов – на 9,6%, старших преподавателей – на 10,4%, преподавателей и ассистентов – на 6,4%. Примечательно, что наибольший рост численности </w:t>
      </w:r>
      <w:r w:rsidRPr="00E2352B">
        <w:rPr>
          <w:rFonts w:ascii="Times New Roman" w:hAnsi="Times New Roman"/>
          <w:sz w:val="24"/>
          <w:szCs w:val="24"/>
        </w:rPr>
        <w:lastRenderedPageBreak/>
        <w:t>преподавателей-женщин наблюдался в категории старших преподавателей и доцентов, т.е. в более высокой статусной группе, чем прежде.</w:t>
      </w:r>
      <w:proofErr w:type="gramEnd"/>
      <w:r w:rsidRPr="00E2352B">
        <w:rPr>
          <w:rFonts w:ascii="Times New Roman" w:hAnsi="Times New Roman"/>
          <w:sz w:val="24"/>
          <w:szCs w:val="24"/>
        </w:rPr>
        <w:t xml:space="preserve"> Однако</w:t>
      </w:r>
      <w:proofErr w:type="gramStart"/>
      <w:r w:rsidRPr="00E2352B">
        <w:rPr>
          <w:rFonts w:ascii="Times New Roman" w:hAnsi="Times New Roman"/>
          <w:sz w:val="24"/>
          <w:szCs w:val="24"/>
        </w:rPr>
        <w:t>,</w:t>
      </w:r>
      <w:proofErr w:type="gramEnd"/>
      <w:r w:rsidRPr="00E2352B">
        <w:rPr>
          <w:rFonts w:ascii="Times New Roman" w:hAnsi="Times New Roman"/>
          <w:sz w:val="24"/>
          <w:szCs w:val="24"/>
        </w:rPr>
        <w:t xml:space="preserve"> в целом </w:t>
      </w:r>
      <w:r w:rsidRPr="00181D5C">
        <w:rPr>
          <w:rFonts w:ascii="Times New Roman" w:hAnsi="Times New Roman"/>
          <w:sz w:val="24"/>
          <w:szCs w:val="24"/>
        </w:rPr>
        <w:t>количественное</w:t>
      </w:r>
      <w:r w:rsidRPr="00E2352B">
        <w:rPr>
          <w:rFonts w:ascii="Times New Roman" w:hAnsi="Times New Roman"/>
          <w:sz w:val="24"/>
          <w:szCs w:val="24"/>
        </w:rPr>
        <w:t xml:space="preserve"> преобладание женщин достигнуто, как и ранее, за счёт низших служебных ступеней (преподавателей и ассистентов кафедр). Чем выше статусная группа, тем меньше в ней присутствие женщин. Это особенно ярко видно при </w:t>
      </w:r>
      <w:proofErr w:type="spellStart"/>
      <w:r w:rsidRPr="00E2352B">
        <w:rPr>
          <w:rFonts w:ascii="Times New Roman" w:hAnsi="Times New Roman"/>
          <w:sz w:val="24"/>
          <w:szCs w:val="24"/>
        </w:rPr>
        <w:t>гендерном</w:t>
      </w:r>
      <w:proofErr w:type="spellEnd"/>
      <w:r w:rsidRPr="00E2352B">
        <w:rPr>
          <w:rFonts w:ascii="Times New Roman" w:hAnsi="Times New Roman"/>
          <w:sz w:val="24"/>
          <w:szCs w:val="24"/>
        </w:rPr>
        <w:t xml:space="preserve"> анализе ключевых научно-административных постов в руководстве вузов (по состоянию на 2009</w:t>
      </w:r>
      <w:r>
        <w:rPr>
          <w:rFonts w:ascii="Times New Roman" w:hAnsi="Times New Roman"/>
          <w:sz w:val="24"/>
          <w:szCs w:val="24"/>
        </w:rPr>
        <w:t xml:space="preserve"> </w:t>
      </w:r>
      <w:r w:rsidRPr="00E2352B">
        <w:rPr>
          <w:rFonts w:ascii="Times New Roman" w:hAnsi="Times New Roman"/>
          <w:sz w:val="24"/>
          <w:szCs w:val="24"/>
        </w:rPr>
        <w:t>г.): среди заведующих кафедрами вузов республики женщины составляют 31,7%, среди деканов и заместителей деканов – 34,1%, проректоров и директоров филиалов – 21,5%, ректоров – 7,1%.</w:t>
      </w:r>
      <w:r w:rsidRPr="00E2352B">
        <w:rPr>
          <w:rStyle w:val="a9"/>
          <w:rFonts w:ascii="Times New Roman" w:hAnsi="Times New Roman"/>
          <w:sz w:val="24"/>
          <w:szCs w:val="24"/>
          <w:lang w:val="en-US"/>
        </w:rPr>
        <w:footnoteReference w:id="121"/>
      </w:r>
      <w:r w:rsidRPr="00E2352B">
        <w:rPr>
          <w:rFonts w:ascii="Times New Roman" w:hAnsi="Times New Roman"/>
          <w:sz w:val="24"/>
          <w:szCs w:val="24"/>
        </w:rPr>
        <w:t xml:space="preserve"> </w:t>
      </w:r>
    </w:p>
    <w:p w:rsidR="006720EB" w:rsidRPr="00E2352B" w:rsidRDefault="006720EB" w:rsidP="006720EB">
      <w:pPr>
        <w:spacing w:after="0" w:line="23" w:lineRule="atLeast"/>
        <w:ind w:firstLine="709"/>
        <w:jc w:val="both"/>
        <w:rPr>
          <w:rFonts w:ascii="Times New Roman" w:hAnsi="Times New Roman"/>
          <w:b/>
          <w:sz w:val="24"/>
          <w:szCs w:val="24"/>
        </w:rPr>
      </w:pPr>
    </w:p>
    <w:p w:rsidR="006720EB" w:rsidRPr="00E2352B" w:rsidRDefault="006720EB" w:rsidP="00527827">
      <w:pPr>
        <w:spacing w:after="0" w:line="23" w:lineRule="atLeast"/>
        <w:ind w:left="709"/>
        <w:jc w:val="both"/>
        <w:rPr>
          <w:rFonts w:ascii="Times New Roman" w:hAnsi="Times New Roman"/>
          <w:b/>
          <w:sz w:val="24"/>
          <w:szCs w:val="24"/>
        </w:rPr>
      </w:pPr>
      <w:r w:rsidRPr="00E2352B">
        <w:rPr>
          <w:rFonts w:ascii="Times New Roman" w:hAnsi="Times New Roman"/>
          <w:b/>
          <w:sz w:val="24"/>
          <w:szCs w:val="24"/>
        </w:rPr>
        <w:t>Изменение удельного веса женщин в профессорско-преподавательском составе высших учебных заведений Республики Беларусь за период с 1998 по 2009</w:t>
      </w:r>
      <w:r>
        <w:rPr>
          <w:rFonts w:ascii="Times New Roman" w:hAnsi="Times New Roman"/>
          <w:b/>
          <w:sz w:val="24"/>
          <w:szCs w:val="24"/>
        </w:rPr>
        <w:t xml:space="preserve"> </w:t>
      </w:r>
      <w:r w:rsidRPr="00E2352B">
        <w:rPr>
          <w:rFonts w:ascii="Times New Roman" w:hAnsi="Times New Roman"/>
          <w:b/>
          <w:sz w:val="24"/>
          <w:szCs w:val="24"/>
        </w:rPr>
        <w:t>гг., %</w:t>
      </w:r>
    </w:p>
    <w:p w:rsidR="006720EB" w:rsidRPr="00E2352B" w:rsidRDefault="006720EB" w:rsidP="006720EB">
      <w:pPr>
        <w:spacing w:after="0" w:line="23" w:lineRule="atLeast"/>
        <w:ind w:firstLine="709"/>
        <w:jc w:val="both"/>
        <w:rPr>
          <w:rFonts w:ascii="Times New Roman" w:hAnsi="Times New Roman"/>
          <w:b/>
          <w:sz w:val="24"/>
          <w:szCs w:val="24"/>
        </w:rPr>
      </w:pPr>
    </w:p>
    <w:p w:rsidR="006720EB" w:rsidRPr="0039046B" w:rsidRDefault="006720EB" w:rsidP="006720EB">
      <w:pPr>
        <w:spacing w:after="0" w:line="23" w:lineRule="atLeast"/>
        <w:ind w:firstLine="709"/>
        <w:rPr>
          <w:rFonts w:ascii="Times New Roman" w:hAnsi="Times New Roman"/>
          <w:sz w:val="24"/>
          <w:szCs w:val="24"/>
        </w:rPr>
      </w:pPr>
      <w:r>
        <w:rPr>
          <w:rFonts w:ascii="Times New Roman" w:hAnsi="Times New Roman"/>
          <w:noProof/>
          <w:sz w:val="24"/>
          <w:szCs w:val="24"/>
          <w:lang w:eastAsia="ru-RU"/>
        </w:rPr>
        <w:drawing>
          <wp:inline distT="0" distB="0" distL="0" distR="0">
            <wp:extent cx="4914735" cy="2276441"/>
            <wp:effectExtent l="4869" t="4025" r="3551" b="5534"/>
            <wp:docPr id="4" name="Рисунок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E2352B">
        <w:rPr>
          <w:rFonts w:ascii="Times New Roman" w:hAnsi="Times New Roman"/>
          <w:sz w:val="24"/>
          <w:szCs w:val="24"/>
        </w:rPr>
        <w:t xml:space="preserve"> </w:t>
      </w:r>
    </w:p>
    <w:p w:rsidR="006720EB" w:rsidRPr="0039046B" w:rsidRDefault="006720EB" w:rsidP="006720EB">
      <w:pPr>
        <w:spacing w:after="0" w:line="23" w:lineRule="atLeast"/>
        <w:ind w:firstLine="709"/>
        <w:jc w:val="both"/>
        <w:rPr>
          <w:rFonts w:ascii="Times New Roman" w:hAnsi="Times New Roman"/>
          <w:sz w:val="24"/>
          <w:szCs w:val="24"/>
        </w:rPr>
      </w:pPr>
    </w:p>
    <w:p w:rsidR="006720EB" w:rsidRPr="00E2352B" w:rsidRDefault="006720EB" w:rsidP="006720EB">
      <w:pPr>
        <w:spacing w:after="0" w:line="23" w:lineRule="atLeast"/>
        <w:ind w:firstLine="709"/>
        <w:jc w:val="both"/>
        <w:rPr>
          <w:rFonts w:ascii="Times New Roman" w:eastAsia="Times New Roman" w:hAnsi="Times New Roman"/>
          <w:sz w:val="24"/>
          <w:szCs w:val="24"/>
        </w:rPr>
      </w:pPr>
      <w:r w:rsidRPr="00E2352B">
        <w:rPr>
          <w:rFonts w:ascii="Times New Roman" w:hAnsi="Times New Roman"/>
          <w:sz w:val="24"/>
          <w:szCs w:val="24"/>
        </w:rPr>
        <w:t>Пожалуй, единственным бесспорно весомым вкладом вузов в общенациональную научную копилку является относительно высокая (в сравнении с другими научными организациями республики) публикационная активность вузовских уч</w:t>
      </w:r>
      <w:r>
        <w:rPr>
          <w:rFonts w:ascii="Times New Roman" w:hAnsi="Times New Roman"/>
          <w:sz w:val="24"/>
          <w:szCs w:val="24"/>
        </w:rPr>
        <w:t>е</w:t>
      </w:r>
      <w:r w:rsidRPr="00E2352B">
        <w:rPr>
          <w:rFonts w:ascii="Times New Roman" w:hAnsi="Times New Roman"/>
          <w:sz w:val="24"/>
          <w:szCs w:val="24"/>
        </w:rPr>
        <w:t xml:space="preserve">ных Беларуси на международном уровне. </w:t>
      </w:r>
      <w:proofErr w:type="gramStart"/>
      <w:r w:rsidRPr="00E2352B">
        <w:rPr>
          <w:rFonts w:ascii="Times New Roman" w:hAnsi="Times New Roman"/>
          <w:sz w:val="24"/>
          <w:szCs w:val="24"/>
        </w:rPr>
        <w:t xml:space="preserve">Так, согласно </w:t>
      </w:r>
      <w:r w:rsidRPr="00E2352B">
        <w:rPr>
          <w:rFonts w:ascii="Times New Roman" w:eastAsia="Times New Roman" w:hAnsi="Times New Roman"/>
          <w:sz w:val="24"/>
          <w:szCs w:val="24"/>
        </w:rPr>
        <w:t>проведенному в 2011 г</w:t>
      </w:r>
      <w:r>
        <w:rPr>
          <w:rFonts w:ascii="Times New Roman" w:eastAsia="Times New Roman" w:hAnsi="Times New Roman"/>
          <w:sz w:val="24"/>
          <w:szCs w:val="24"/>
        </w:rPr>
        <w:t>.</w:t>
      </w:r>
      <w:r w:rsidRPr="00E2352B">
        <w:rPr>
          <w:rFonts w:ascii="Times New Roman" w:hAnsi="Times New Roman"/>
          <w:b/>
          <w:bCs/>
          <w:sz w:val="24"/>
          <w:szCs w:val="24"/>
        </w:rPr>
        <w:t xml:space="preserve"> </w:t>
      </w:r>
      <w:r w:rsidRPr="00E2352B">
        <w:rPr>
          <w:rFonts w:ascii="Times New Roman" w:hAnsi="Times New Roman"/>
          <w:bCs/>
          <w:sz w:val="24"/>
          <w:szCs w:val="24"/>
        </w:rPr>
        <w:t>комплексному исследованию цитирования бел</w:t>
      </w:r>
      <w:r>
        <w:rPr>
          <w:rFonts w:ascii="Times New Roman" w:hAnsi="Times New Roman"/>
          <w:bCs/>
          <w:sz w:val="24"/>
          <w:szCs w:val="24"/>
        </w:rPr>
        <w:t>а</w:t>
      </w:r>
      <w:r w:rsidRPr="00E2352B">
        <w:rPr>
          <w:rFonts w:ascii="Times New Roman" w:hAnsi="Times New Roman"/>
          <w:bCs/>
          <w:sz w:val="24"/>
          <w:szCs w:val="24"/>
        </w:rPr>
        <w:t>руских ученых в научных журналах за период с 2006 по 2010 г</w:t>
      </w:r>
      <w:r>
        <w:rPr>
          <w:rFonts w:ascii="Times New Roman" w:hAnsi="Times New Roman"/>
          <w:bCs/>
          <w:sz w:val="24"/>
          <w:szCs w:val="24"/>
        </w:rPr>
        <w:t>г.</w:t>
      </w:r>
      <w:r w:rsidRPr="00E2352B">
        <w:rPr>
          <w:rFonts w:ascii="Times New Roman" w:hAnsi="Times New Roman"/>
          <w:bCs/>
          <w:sz w:val="24"/>
          <w:szCs w:val="24"/>
        </w:rPr>
        <w:t>, публикационная активность беларуских ученых в общемировом научном потоке увеличилась почти в три раза в сравнении с периодом с 1993 по 2006 г</w:t>
      </w:r>
      <w:r>
        <w:rPr>
          <w:rFonts w:ascii="Times New Roman" w:hAnsi="Times New Roman"/>
          <w:bCs/>
          <w:sz w:val="24"/>
          <w:szCs w:val="24"/>
        </w:rPr>
        <w:t>г.</w:t>
      </w:r>
      <w:r w:rsidRPr="00E2352B">
        <w:rPr>
          <w:rFonts w:ascii="Times New Roman" w:hAnsi="Times New Roman"/>
          <w:bCs/>
          <w:sz w:val="24"/>
          <w:szCs w:val="24"/>
        </w:rPr>
        <w:t xml:space="preserve">. Если в период </w:t>
      </w:r>
      <w:r w:rsidRPr="00E2352B">
        <w:rPr>
          <w:rFonts w:ascii="Times New Roman" w:eastAsia="Times New Roman" w:hAnsi="Times New Roman"/>
          <w:sz w:val="24"/>
          <w:szCs w:val="24"/>
        </w:rPr>
        <w:t>1993</w:t>
      </w:r>
      <w:r w:rsidRPr="00017D57">
        <w:rPr>
          <w:rFonts w:ascii="Times New Roman" w:eastAsia="Times New Roman" w:hAnsi="Times New Roman"/>
          <w:sz w:val="24"/>
          <w:szCs w:val="24"/>
        </w:rPr>
        <w:t>–</w:t>
      </w:r>
      <w:r w:rsidRPr="00E2352B">
        <w:rPr>
          <w:rFonts w:ascii="Times New Roman" w:eastAsia="Times New Roman" w:hAnsi="Times New Roman"/>
          <w:sz w:val="24"/>
          <w:szCs w:val="24"/>
        </w:rPr>
        <w:t>2006 г</w:t>
      </w:r>
      <w:r>
        <w:rPr>
          <w:rFonts w:ascii="Times New Roman" w:eastAsia="Times New Roman" w:hAnsi="Times New Roman"/>
          <w:sz w:val="24"/>
          <w:szCs w:val="24"/>
        </w:rPr>
        <w:t>г.</w:t>
      </w:r>
      <w:r w:rsidRPr="00E2352B">
        <w:rPr>
          <w:rFonts w:ascii="Times New Roman" w:eastAsia="Times New Roman" w:hAnsi="Times New Roman"/>
          <w:sz w:val="24"/>
          <w:szCs w:val="24"/>
        </w:rPr>
        <w:t xml:space="preserve"> работы беларуских ученых цитировались 53326 раз (в среднем 3800 ссылок ежегодно), то</w:t>
      </w:r>
      <w:proofErr w:type="gramEnd"/>
      <w:r w:rsidRPr="00E2352B">
        <w:rPr>
          <w:rFonts w:ascii="Times New Roman" w:eastAsia="Times New Roman" w:hAnsi="Times New Roman"/>
          <w:sz w:val="24"/>
          <w:szCs w:val="24"/>
        </w:rPr>
        <w:t xml:space="preserve"> за период с 2006 по 2010 этот показатель составил 49 746 (</w:t>
      </w:r>
      <w:r w:rsidRPr="00E2352B">
        <w:rPr>
          <w:sz w:val="24"/>
          <w:szCs w:val="24"/>
        </w:rPr>
        <w:t>в среднем 9949,2 ссылки в год</w:t>
      </w:r>
      <w:r w:rsidRPr="00E2352B">
        <w:rPr>
          <w:rFonts w:ascii="Times New Roman" w:eastAsia="Times New Roman" w:hAnsi="Times New Roman"/>
          <w:sz w:val="24"/>
          <w:szCs w:val="24"/>
        </w:rPr>
        <w:t xml:space="preserve">). Распределение ссылок на публикации по организациям осталось неизменным по лидерам (НАН, БГУ, </w:t>
      </w:r>
      <w:proofErr w:type="spellStart"/>
      <w:r w:rsidRPr="00E2352B">
        <w:rPr>
          <w:rFonts w:ascii="Times New Roman" w:eastAsia="Times New Roman" w:hAnsi="Times New Roman"/>
          <w:sz w:val="24"/>
          <w:szCs w:val="24"/>
        </w:rPr>
        <w:t>БГУиР</w:t>
      </w:r>
      <w:proofErr w:type="spellEnd"/>
      <w:r w:rsidRPr="00E2352B">
        <w:rPr>
          <w:rFonts w:ascii="Times New Roman" w:eastAsia="Times New Roman" w:hAnsi="Times New Roman"/>
          <w:sz w:val="24"/>
          <w:szCs w:val="24"/>
        </w:rPr>
        <w:t>, БНТУ), но в целом немного снизилась доля их вклада в общереспубликанскую копилку. Так, доля сотрудников Н</w:t>
      </w:r>
      <w:r>
        <w:rPr>
          <w:rFonts w:ascii="Times New Roman" w:eastAsia="Times New Roman" w:hAnsi="Times New Roman"/>
          <w:sz w:val="24"/>
          <w:szCs w:val="24"/>
        </w:rPr>
        <w:t>АНБ</w:t>
      </w:r>
      <w:r w:rsidRPr="00E2352B">
        <w:rPr>
          <w:rFonts w:ascii="Times New Roman" w:eastAsia="Times New Roman" w:hAnsi="Times New Roman"/>
          <w:sz w:val="24"/>
          <w:szCs w:val="24"/>
        </w:rPr>
        <w:t xml:space="preserve"> от общего количества статей бел</w:t>
      </w:r>
      <w:r>
        <w:rPr>
          <w:rFonts w:ascii="Times New Roman" w:eastAsia="Times New Roman" w:hAnsi="Times New Roman"/>
          <w:sz w:val="24"/>
          <w:szCs w:val="24"/>
        </w:rPr>
        <w:t>а</w:t>
      </w:r>
      <w:r w:rsidRPr="00E2352B">
        <w:rPr>
          <w:rFonts w:ascii="Times New Roman" w:eastAsia="Times New Roman" w:hAnsi="Times New Roman"/>
          <w:sz w:val="24"/>
          <w:szCs w:val="24"/>
        </w:rPr>
        <w:t xml:space="preserve">руских </w:t>
      </w:r>
      <w:r w:rsidRPr="0039046B">
        <w:rPr>
          <w:rFonts w:ascii="Times New Roman" w:eastAsia="Times New Roman" w:hAnsi="Times New Roman"/>
          <w:sz w:val="24"/>
          <w:szCs w:val="24"/>
        </w:rPr>
        <w:t xml:space="preserve">авторов, процитированных в </w:t>
      </w:r>
      <w:r w:rsidRPr="0039046B">
        <w:rPr>
          <w:rFonts w:ascii="Times New Roman" w:eastAsia="Times New Roman" w:hAnsi="Times New Roman"/>
          <w:i/>
          <w:sz w:val="24"/>
          <w:szCs w:val="24"/>
          <w:lang w:val="en-US"/>
        </w:rPr>
        <w:t>Web</w:t>
      </w:r>
      <w:r w:rsidRPr="0039046B">
        <w:rPr>
          <w:rFonts w:ascii="Times New Roman" w:eastAsia="Times New Roman" w:hAnsi="Times New Roman"/>
          <w:i/>
          <w:sz w:val="24"/>
          <w:szCs w:val="24"/>
        </w:rPr>
        <w:t xml:space="preserve"> </w:t>
      </w:r>
      <w:r w:rsidRPr="0039046B">
        <w:rPr>
          <w:rFonts w:ascii="Times New Roman" w:eastAsia="Times New Roman" w:hAnsi="Times New Roman"/>
          <w:i/>
          <w:sz w:val="24"/>
          <w:szCs w:val="24"/>
          <w:lang w:val="en-US"/>
        </w:rPr>
        <w:t>of</w:t>
      </w:r>
      <w:r w:rsidRPr="0039046B">
        <w:rPr>
          <w:rFonts w:ascii="Times New Roman" w:eastAsia="Times New Roman" w:hAnsi="Times New Roman"/>
          <w:i/>
          <w:sz w:val="24"/>
          <w:szCs w:val="24"/>
        </w:rPr>
        <w:t xml:space="preserve"> </w:t>
      </w:r>
      <w:r w:rsidRPr="0039046B">
        <w:rPr>
          <w:rFonts w:ascii="Times New Roman" w:eastAsia="Times New Roman" w:hAnsi="Times New Roman"/>
          <w:i/>
          <w:sz w:val="24"/>
          <w:szCs w:val="24"/>
          <w:lang w:val="en-US"/>
        </w:rPr>
        <w:t>Science</w:t>
      </w:r>
      <w:r w:rsidRPr="0039046B">
        <w:rPr>
          <w:rFonts w:ascii="Times New Roman" w:eastAsia="Times New Roman" w:hAnsi="Times New Roman"/>
          <w:sz w:val="24"/>
          <w:szCs w:val="24"/>
        </w:rPr>
        <w:t>, снизилась на 3,4 п.п</w:t>
      </w:r>
      <w:r w:rsidRPr="00E2352B">
        <w:rPr>
          <w:rFonts w:ascii="Times New Roman" w:eastAsia="Times New Roman" w:hAnsi="Times New Roman"/>
          <w:sz w:val="24"/>
          <w:szCs w:val="24"/>
        </w:rPr>
        <w:t xml:space="preserve">. (с 54,7%, до 51,3%), БГУ </w:t>
      </w:r>
      <w:r w:rsidRPr="00017D57">
        <w:rPr>
          <w:rFonts w:ascii="Times New Roman" w:eastAsia="Times New Roman" w:hAnsi="Times New Roman"/>
          <w:sz w:val="24"/>
          <w:szCs w:val="24"/>
        </w:rPr>
        <w:t>–</w:t>
      </w:r>
      <w:r w:rsidRPr="00E2352B">
        <w:rPr>
          <w:rFonts w:ascii="Times New Roman" w:eastAsia="Times New Roman" w:hAnsi="Times New Roman"/>
          <w:sz w:val="24"/>
          <w:szCs w:val="24"/>
        </w:rPr>
        <w:t xml:space="preserve"> на 4 п.п. (</w:t>
      </w:r>
      <w:proofErr w:type="gramStart"/>
      <w:r w:rsidRPr="00E2352B">
        <w:rPr>
          <w:rFonts w:ascii="Times New Roman" w:eastAsia="Times New Roman" w:hAnsi="Times New Roman"/>
          <w:sz w:val="24"/>
          <w:szCs w:val="24"/>
        </w:rPr>
        <w:t>с</w:t>
      </w:r>
      <w:proofErr w:type="gramEnd"/>
      <w:r w:rsidRPr="00E2352B">
        <w:rPr>
          <w:rFonts w:ascii="Times New Roman" w:eastAsia="Times New Roman" w:hAnsi="Times New Roman"/>
          <w:sz w:val="24"/>
          <w:szCs w:val="24"/>
        </w:rPr>
        <w:t xml:space="preserve"> 37,5% до 33,6%), </w:t>
      </w:r>
      <w:proofErr w:type="spellStart"/>
      <w:r w:rsidRPr="00E2352B">
        <w:rPr>
          <w:rFonts w:ascii="Times New Roman" w:eastAsia="Times New Roman" w:hAnsi="Times New Roman"/>
          <w:sz w:val="24"/>
          <w:szCs w:val="24"/>
        </w:rPr>
        <w:t>БГУиР</w:t>
      </w:r>
      <w:proofErr w:type="spellEnd"/>
      <w:r w:rsidRPr="00E2352B">
        <w:rPr>
          <w:rFonts w:ascii="Times New Roman" w:eastAsia="Times New Roman" w:hAnsi="Times New Roman"/>
          <w:sz w:val="24"/>
          <w:szCs w:val="24"/>
        </w:rPr>
        <w:t xml:space="preserve"> – на 1,4 п.п. (с 4,6% до 3,2%), а доля БНТУ осталась неизменной (2,9-3%). Однако это снижение не сыграло определяющей роли в распределении ссылок по организациям – по-прежнему самой продуктивной и видимой международному научному сообществу остаётся НАНБ. Исходя из представленных данных также видно, что статистику публикаций делает фактически </w:t>
      </w:r>
      <w:r>
        <w:rPr>
          <w:rFonts w:ascii="Times New Roman" w:eastAsia="Times New Roman" w:hAnsi="Times New Roman"/>
          <w:sz w:val="24"/>
          <w:szCs w:val="24"/>
        </w:rPr>
        <w:t>один</w:t>
      </w:r>
      <w:r w:rsidRPr="00E2352B">
        <w:rPr>
          <w:rFonts w:ascii="Times New Roman" w:eastAsia="Times New Roman" w:hAnsi="Times New Roman"/>
          <w:sz w:val="24"/>
          <w:szCs w:val="24"/>
        </w:rPr>
        <w:t xml:space="preserve"> вуз – БГУ, доля всех остальных вузов и организаций весьма незначительна. По данным, привед</w:t>
      </w:r>
      <w:r>
        <w:rPr>
          <w:rFonts w:ascii="Times New Roman" w:eastAsia="Times New Roman" w:hAnsi="Times New Roman"/>
          <w:sz w:val="24"/>
          <w:szCs w:val="24"/>
        </w:rPr>
        <w:t>е</w:t>
      </w:r>
      <w:r w:rsidRPr="00E2352B">
        <w:rPr>
          <w:rFonts w:ascii="Times New Roman" w:eastAsia="Times New Roman" w:hAnsi="Times New Roman"/>
          <w:sz w:val="24"/>
          <w:szCs w:val="24"/>
        </w:rPr>
        <w:t>нн</w:t>
      </w:r>
      <w:r>
        <w:rPr>
          <w:rFonts w:ascii="Times New Roman" w:eastAsia="Times New Roman" w:hAnsi="Times New Roman"/>
          <w:sz w:val="24"/>
          <w:szCs w:val="24"/>
        </w:rPr>
        <w:t>ы</w:t>
      </w:r>
      <w:r w:rsidRPr="00E2352B">
        <w:rPr>
          <w:rFonts w:ascii="Times New Roman" w:eastAsia="Times New Roman" w:hAnsi="Times New Roman"/>
          <w:sz w:val="24"/>
          <w:szCs w:val="24"/>
        </w:rPr>
        <w:t xml:space="preserve">м </w:t>
      </w:r>
      <w:proofErr w:type="spellStart"/>
      <w:r w:rsidRPr="00E2352B">
        <w:rPr>
          <w:rFonts w:ascii="Times New Roman" w:eastAsia="Times New Roman" w:hAnsi="Times New Roman"/>
          <w:sz w:val="24"/>
          <w:szCs w:val="24"/>
        </w:rPr>
        <w:t>исследовательскои</w:t>
      </w:r>
      <w:proofErr w:type="spellEnd"/>
      <w:r w:rsidRPr="00E2352B">
        <w:rPr>
          <w:rFonts w:ascii="Times New Roman" w:eastAsia="Times New Roman" w:hAnsi="Times New Roman"/>
          <w:sz w:val="24"/>
          <w:szCs w:val="24"/>
        </w:rPr>
        <w:t xml:space="preserve">̆ </w:t>
      </w:r>
      <w:proofErr w:type="spellStart"/>
      <w:r w:rsidRPr="00E2352B">
        <w:rPr>
          <w:rFonts w:ascii="Times New Roman" w:eastAsia="Times New Roman" w:hAnsi="Times New Roman"/>
          <w:sz w:val="24"/>
          <w:szCs w:val="24"/>
        </w:rPr>
        <w:t>группои</w:t>
      </w:r>
      <w:proofErr w:type="spellEnd"/>
      <w:r w:rsidRPr="00E2352B">
        <w:rPr>
          <w:rFonts w:ascii="Times New Roman" w:eastAsia="Times New Roman" w:hAnsi="Times New Roman"/>
          <w:sz w:val="24"/>
          <w:szCs w:val="24"/>
        </w:rPr>
        <w:t xml:space="preserve">̆ </w:t>
      </w:r>
      <w:proofErr w:type="spellStart"/>
      <w:r w:rsidRPr="00E2352B">
        <w:rPr>
          <w:rFonts w:ascii="Times New Roman" w:eastAsia="Times New Roman" w:hAnsi="Times New Roman"/>
          <w:i/>
          <w:sz w:val="24"/>
          <w:szCs w:val="24"/>
        </w:rPr>
        <w:t>SCImago</w:t>
      </w:r>
      <w:proofErr w:type="spellEnd"/>
      <w:r w:rsidRPr="00E2352B">
        <w:rPr>
          <w:rFonts w:ascii="Times New Roman" w:eastAsia="Times New Roman" w:hAnsi="Times New Roman"/>
          <w:sz w:val="24"/>
          <w:szCs w:val="24"/>
        </w:rPr>
        <w:t xml:space="preserve"> (Испания) в докладе </w:t>
      </w:r>
      <w:r w:rsidRPr="00E2352B">
        <w:rPr>
          <w:rFonts w:ascii="Times New Roman" w:eastAsia="Times New Roman" w:hAnsi="Times New Roman"/>
          <w:i/>
          <w:sz w:val="24"/>
          <w:szCs w:val="24"/>
        </w:rPr>
        <w:t xml:space="preserve">SIR </w:t>
      </w:r>
      <w:proofErr w:type="spellStart"/>
      <w:r w:rsidRPr="00E2352B">
        <w:rPr>
          <w:rFonts w:ascii="Times New Roman" w:eastAsia="Times New Roman" w:hAnsi="Times New Roman"/>
          <w:i/>
          <w:sz w:val="24"/>
          <w:szCs w:val="24"/>
        </w:rPr>
        <w:lastRenderedPageBreak/>
        <w:t>World</w:t>
      </w:r>
      <w:proofErr w:type="spellEnd"/>
      <w:r w:rsidRPr="00E2352B">
        <w:rPr>
          <w:rFonts w:ascii="Times New Roman" w:eastAsia="Times New Roman" w:hAnsi="Times New Roman"/>
          <w:i/>
          <w:sz w:val="24"/>
          <w:szCs w:val="24"/>
        </w:rPr>
        <w:t xml:space="preserve"> </w:t>
      </w:r>
      <w:proofErr w:type="spellStart"/>
      <w:r w:rsidRPr="00E2352B">
        <w:rPr>
          <w:rFonts w:ascii="Times New Roman" w:eastAsia="Times New Roman" w:hAnsi="Times New Roman"/>
          <w:i/>
          <w:sz w:val="24"/>
          <w:szCs w:val="24"/>
        </w:rPr>
        <w:t>Report</w:t>
      </w:r>
      <w:proofErr w:type="spellEnd"/>
      <w:r w:rsidRPr="00E2352B">
        <w:rPr>
          <w:rFonts w:ascii="Times New Roman" w:eastAsia="Times New Roman" w:hAnsi="Times New Roman"/>
          <w:i/>
          <w:sz w:val="24"/>
          <w:szCs w:val="24"/>
        </w:rPr>
        <w:t xml:space="preserve"> 2011: </w:t>
      </w:r>
      <w:proofErr w:type="spellStart"/>
      <w:r w:rsidRPr="00E2352B">
        <w:rPr>
          <w:rFonts w:ascii="Times New Roman" w:eastAsia="Times New Roman" w:hAnsi="Times New Roman"/>
          <w:i/>
          <w:sz w:val="24"/>
          <w:szCs w:val="24"/>
        </w:rPr>
        <w:t>Global</w:t>
      </w:r>
      <w:proofErr w:type="spellEnd"/>
      <w:r w:rsidRPr="00E2352B">
        <w:rPr>
          <w:rFonts w:ascii="Times New Roman" w:eastAsia="Times New Roman" w:hAnsi="Times New Roman"/>
          <w:i/>
          <w:sz w:val="24"/>
          <w:szCs w:val="24"/>
        </w:rPr>
        <w:t xml:space="preserve"> </w:t>
      </w:r>
      <w:proofErr w:type="spellStart"/>
      <w:r w:rsidRPr="00E2352B">
        <w:rPr>
          <w:rFonts w:ascii="Times New Roman" w:eastAsia="Times New Roman" w:hAnsi="Times New Roman"/>
          <w:i/>
          <w:sz w:val="24"/>
          <w:szCs w:val="24"/>
        </w:rPr>
        <w:t>Ranking</w:t>
      </w:r>
      <w:proofErr w:type="spellEnd"/>
      <w:r w:rsidRPr="00E2352B">
        <w:rPr>
          <w:rFonts w:ascii="Times New Roman" w:eastAsia="Times New Roman" w:hAnsi="Times New Roman"/>
          <w:sz w:val="24"/>
          <w:szCs w:val="24"/>
        </w:rPr>
        <w:t>,</w:t>
      </w:r>
      <w:r w:rsidRPr="00E2352B">
        <w:rPr>
          <w:rStyle w:val="a9"/>
          <w:rFonts w:ascii="Times New Roman" w:eastAsia="Times New Roman" w:hAnsi="Times New Roman"/>
          <w:sz w:val="24"/>
          <w:szCs w:val="24"/>
        </w:rPr>
        <w:footnoteReference w:id="122"/>
      </w:r>
      <w:r w:rsidRPr="00E2352B">
        <w:rPr>
          <w:rFonts w:ascii="Times New Roman" w:eastAsia="Times New Roman" w:hAnsi="Times New Roman"/>
          <w:sz w:val="24"/>
          <w:szCs w:val="24"/>
        </w:rPr>
        <w:t xml:space="preserve"> в мировом </w:t>
      </w:r>
      <w:proofErr w:type="spellStart"/>
      <w:r w:rsidRPr="00E2352B">
        <w:rPr>
          <w:rFonts w:ascii="Times New Roman" w:eastAsia="Times New Roman" w:hAnsi="Times New Roman"/>
          <w:sz w:val="24"/>
          <w:szCs w:val="24"/>
        </w:rPr>
        <w:t>рейтинге</w:t>
      </w:r>
      <w:proofErr w:type="spellEnd"/>
      <w:r w:rsidRPr="00E2352B">
        <w:rPr>
          <w:rFonts w:ascii="Times New Roman" w:eastAsia="Times New Roman" w:hAnsi="Times New Roman"/>
          <w:sz w:val="24"/>
          <w:szCs w:val="24"/>
        </w:rPr>
        <w:t xml:space="preserve"> </w:t>
      </w:r>
      <w:proofErr w:type="spellStart"/>
      <w:r w:rsidRPr="00E2352B">
        <w:rPr>
          <w:rFonts w:ascii="Times New Roman" w:eastAsia="Times New Roman" w:hAnsi="Times New Roman"/>
          <w:sz w:val="24"/>
          <w:szCs w:val="24"/>
        </w:rPr>
        <w:t>публикационнои</w:t>
      </w:r>
      <w:proofErr w:type="spellEnd"/>
      <w:r w:rsidRPr="00E2352B">
        <w:rPr>
          <w:rFonts w:ascii="Times New Roman" w:eastAsia="Times New Roman" w:hAnsi="Times New Roman"/>
          <w:sz w:val="24"/>
          <w:szCs w:val="24"/>
        </w:rPr>
        <w:t xml:space="preserve">̆ активности научных организаций и вузов НАН Беларуси занимает 802-е место среди 3042 организаций из 104 стран мира, а среди 197 организаций </w:t>
      </w:r>
      <w:r w:rsidRPr="00181D5C">
        <w:rPr>
          <w:rFonts w:ascii="Times New Roman" w:eastAsia="Times New Roman" w:hAnsi="Times New Roman"/>
          <w:sz w:val="24"/>
          <w:szCs w:val="24"/>
        </w:rPr>
        <w:t>Восточной</w:t>
      </w:r>
      <w:r w:rsidRPr="00E2352B">
        <w:rPr>
          <w:rFonts w:ascii="Times New Roman" w:eastAsia="Times New Roman" w:hAnsi="Times New Roman"/>
          <w:sz w:val="24"/>
          <w:szCs w:val="24"/>
        </w:rPr>
        <w:t xml:space="preserve">̆ Европы </w:t>
      </w:r>
      <w:r w:rsidRPr="00017D57">
        <w:rPr>
          <w:rFonts w:ascii="Times New Roman" w:eastAsia="Times New Roman" w:hAnsi="Times New Roman"/>
          <w:sz w:val="24"/>
          <w:szCs w:val="24"/>
        </w:rPr>
        <w:t>–</w:t>
      </w:r>
      <w:r w:rsidRPr="00E2352B">
        <w:rPr>
          <w:rFonts w:ascii="Times New Roman" w:eastAsia="Times New Roman" w:hAnsi="Times New Roman"/>
          <w:sz w:val="24"/>
          <w:szCs w:val="24"/>
        </w:rPr>
        <w:t xml:space="preserve"> 32-е место. При этом из 70 вузов и научно-исследовательских организаций сектора высшего образования Беларуси, выполняющих научные исследования и разработки, помимо НАН, в </w:t>
      </w:r>
      <w:r w:rsidRPr="00181D5C">
        <w:rPr>
          <w:rFonts w:ascii="Times New Roman" w:eastAsia="Times New Roman" w:hAnsi="Times New Roman"/>
          <w:sz w:val="24"/>
          <w:szCs w:val="24"/>
        </w:rPr>
        <w:t>рейтинг</w:t>
      </w:r>
      <w:r w:rsidRPr="00E2352B">
        <w:rPr>
          <w:rFonts w:ascii="Times New Roman" w:eastAsia="Times New Roman" w:hAnsi="Times New Roman"/>
          <w:sz w:val="24"/>
          <w:szCs w:val="24"/>
        </w:rPr>
        <w:t xml:space="preserve"> вошли только </w:t>
      </w:r>
      <w:r>
        <w:rPr>
          <w:rFonts w:ascii="Times New Roman" w:eastAsia="Times New Roman" w:hAnsi="Times New Roman"/>
          <w:sz w:val="24"/>
          <w:szCs w:val="24"/>
        </w:rPr>
        <w:t>два</w:t>
      </w:r>
      <w:r w:rsidRPr="00E2352B">
        <w:rPr>
          <w:rFonts w:ascii="Times New Roman" w:eastAsia="Times New Roman" w:hAnsi="Times New Roman"/>
          <w:sz w:val="24"/>
          <w:szCs w:val="24"/>
        </w:rPr>
        <w:t xml:space="preserve">: БГУ (1310 место) и </w:t>
      </w:r>
      <w:proofErr w:type="spellStart"/>
      <w:r w:rsidRPr="00E2352B">
        <w:rPr>
          <w:rFonts w:ascii="Times New Roman" w:eastAsia="Times New Roman" w:hAnsi="Times New Roman"/>
          <w:sz w:val="24"/>
          <w:szCs w:val="24"/>
        </w:rPr>
        <w:t>БГУиР</w:t>
      </w:r>
      <w:proofErr w:type="spellEnd"/>
      <w:r w:rsidRPr="00E2352B">
        <w:rPr>
          <w:rFonts w:ascii="Times New Roman" w:eastAsia="Times New Roman" w:hAnsi="Times New Roman"/>
          <w:sz w:val="24"/>
          <w:szCs w:val="24"/>
        </w:rPr>
        <w:t xml:space="preserve"> (2756 место)</w:t>
      </w:r>
      <w:r w:rsidRPr="00E2352B">
        <w:rPr>
          <w:rStyle w:val="a9"/>
          <w:rFonts w:ascii="Times New Roman" w:eastAsia="Times New Roman" w:hAnsi="Times New Roman"/>
          <w:sz w:val="24"/>
          <w:szCs w:val="24"/>
        </w:rPr>
        <w:footnoteReference w:id="123"/>
      </w:r>
      <w:r>
        <w:rPr>
          <w:rFonts w:ascii="Times New Roman" w:eastAsia="Times New Roman" w:hAnsi="Times New Roman"/>
          <w:sz w:val="24"/>
          <w:szCs w:val="24"/>
        </w:rPr>
        <w:t xml:space="preserve">. </w:t>
      </w:r>
      <w:r w:rsidRPr="00E2352B">
        <w:rPr>
          <w:rFonts w:ascii="Times New Roman" w:eastAsia="Times New Roman" w:hAnsi="Times New Roman"/>
          <w:sz w:val="24"/>
          <w:szCs w:val="24"/>
        </w:rPr>
        <w:t xml:space="preserve">В этот </w:t>
      </w:r>
      <w:proofErr w:type="spellStart"/>
      <w:r w:rsidRPr="00E2352B">
        <w:rPr>
          <w:rFonts w:ascii="Times New Roman" w:eastAsia="Times New Roman" w:hAnsi="Times New Roman"/>
          <w:sz w:val="24"/>
          <w:szCs w:val="24"/>
        </w:rPr>
        <w:t>рейтинг</w:t>
      </w:r>
      <w:proofErr w:type="spellEnd"/>
      <w:r w:rsidRPr="00E2352B">
        <w:rPr>
          <w:rFonts w:ascii="Times New Roman" w:eastAsia="Times New Roman" w:hAnsi="Times New Roman"/>
          <w:sz w:val="24"/>
          <w:szCs w:val="24"/>
        </w:rPr>
        <w:t xml:space="preserve"> не вошла ни одна организация сектора отраслевой̆ науки Беларуси. В целом, по данным </w:t>
      </w:r>
      <w:proofErr w:type="spellStart"/>
      <w:r w:rsidRPr="00E2352B">
        <w:rPr>
          <w:rFonts w:ascii="Times New Roman" w:eastAsia="Times New Roman" w:hAnsi="Times New Roman"/>
          <w:i/>
          <w:sz w:val="24"/>
          <w:szCs w:val="24"/>
        </w:rPr>
        <w:t>Essential</w:t>
      </w:r>
      <w:proofErr w:type="spellEnd"/>
      <w:r w:rsidRPr="00E2352B">
        <w:rPr>
          <w:rFonts w:ascii="Times New Roman" w:eastAsia="Times New Roman" w:hAnsi="Times New Roman"/>
          <w:i/>
          <w:sz w:val="24"/>
          <w:szCs w:val="24"/>
        </w:rPr>
        <w:t xml:space="preserve"> </w:t>
      </w:r>
      <w:proofErr w:type="spellStart"/>
      <w:r w:rsidRPr="00E2352B">
        <w:rPr>
          <w:rFonts w:ascii="Times New Roman" w:eastAsia="Times New Roman" w:hAnsi="Times New Roman"/>
          <w:i/>
          <w:sz w:val="24"/>
          <w:szCs w:val="24"/>
        </w:rPr>
        <w:t>Science</w:t>
      </w:r>
      <w:proofErr w:type="spellEnd"/>
      <w:r w:rsidRPr="00E2352B">
        <w:rPr>
          <w:rFonts w:ascii="Times New Roman" w:eastAsia="Times New Roman" w:hAnsi="Times New Roman"/>
          <w:i/>
          <w:sz w:val="24"/>
          <w:szCs w:val="24"/>
        </w:rPr>
        <w:t xml:space="preserve"> </w:t>
      </w:r>
      <w:proofErr w:type="spellStart"/>
      <w:r w:rsidRPr="00E2352B">
        <w:rPr>
          <w:rFonts w:ascii="Times New Roman" w:eastAsia="Times New Roman" w:hAnsi="Times New Roman"/>
          <w:i/>
          <w:sz w:val="24"/>
          <w:szCs w:val="24"/>
        </w:rPr>
        <w:t>Indicators</w:t>
      </w:r>
      <w:proofErr w:type="spellEnd"/>
      <w:r w:rsidRPr="00E2352B">
        <w:rPr>
          <w:rFonts w:ascii="Times New Roman" w:eastAsia="Times New Roman" w:hAnsi="Times New Roman"/>
          <w:i/>
          <w:sz w:val="24"/>
          <w:szCs w:val="24"/>
        </w:rPr>
        <w:t xml:space="preserve"> (</w:t>
      </w:r>
      <w:proofErr w:type="spellStart"/>
      <w:r w:rsidRPr="00E2352B">
        <w:rPr>
          <w:rFonts w:ascii="Times New Roman" w:eastAsia="Times New Roman" w:hAnsi="Times New Roman"/>
          <w:i/>
          <w:sz w:val="24"/>
          <w:szCs w:val="24"/>
        </w:rPr>
        <w:t>Thomson</w:t>
      </w:r>
      <w:proofErr w:type="spellEnd"/>
      <w:r w:rsidRPr="00E2352B">
        <w:rPr>
          <w:rFonts w:ascii="Times New Roman" w:eastAsia="Times New Roman" w:hAnsi="Times New Roman"/>
          <w:i/>
          <w:sz w:val="24"/>
          <w:szCs w:val="24"/>
        </w:rPr>
        <w:t xml:space="preserve"> </w:t>
      </w:r>
      <w:proofErr w:type="spellStart"/>
      <w:r w:rsidRPr="00E2352B">
        <w:rPr>
          <w:rFonts w:ascii="Times New Roman" w:eastAsia="Times New Roman" w:hAnsi="Times New Roman"/>
          <w:i/>
          <w:sz w:val="24"/>
          <w:szCs w:val="24"/>
        </w:rPr>
        <w:t>Reuters</w:t>
      </w:r>
      <w:proofErr w:type="spellEnd"/>
      <w:r w:rsidRPr="00E2352B">
        <w:rPr>
          <w:rFonts w:ascii="Times New Roman" w:eastAsia="Times New Roman" w:hAnsi="Times New Roman"/>
          <w:i/>
          <w:sz w:val="24"/>
          <w:szCs w:val="24"/>
        </w:rPr>
        <w:t>)</w:t>
      </w:r>
      <w:r w:rsidRPr="00E2352B">
        <w:rPr>
          <w:rFonts w:ascii="Times New Roman" w:eastAsia="Times New Roman" w:hAnsi="Times New Roman"/>
          <w:sz w:val="24"/>
          <w:szCs w:val="24"/>
        </w:rPr>
        <w:t>, по состоянию на 1 сентября 2011 г. Беларусь занимала 67-е место в мире по количеству ссылок в авторитетных научных журналах и 3-е в СНГ (после Украины и России).</w:t>
      </w:r>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Таким образом, место вузов в организационной структуре науки за 20 лет (с 1991 по 2011</w:t>
      </w:r>
      <w:r>
        <w:rPr>
          <w:rFonts w:ascii="Times New Roman" w:hAnsi="Times New Roman"/>
          <w:sz w:val="24"/>
          <w:szCs w:val="24"/>
        </w:rPr>
        <w:t xml:space="preserve"> </w:t>
      </w:r>
      <w:r w:rsidRPr="00E2352B">
        <w:rPr>
          <w:rFonts w:ascii="Times New Roman" w:hAnsi="Times New Roman"/>
          <w:sz w:val="24"/>
          <w:szCs w:val="24"/>
        </w:rPr>
        <w:t>гг.) существенно изменилась. К 2009</w:t>
      </w:r>
      <w:r>
        <w:rPr>
          <w:rFonts w:ascii="Times New Roman" w:hAnsi="Times New Roman"/>
          <w:sz w:val="24"/>
          <w:szCs w:val="24"/>
        </w:rPr>
        <w:t xml:space="preserve"> </w:t>
      </w:r>
      <w:r w:rsidRPr="00E2352B">
        <w:rPr>
          <w:rFonts w:ascii="Times New Roman" w:hAnsi="Times New Roman"/>
          <w:sz w:val="24"/>
          <w:szCs w:val="24"/>
        </w:rPr>
        <w:t>г. лидерство в количестве и качестве научного персонала окончательно перешло от вузов и отраслевых НИИ к Академии наук, сконцентрировавшей 31,3% работников, выполнявших научные исследования и разработки, 31,6% исследователей, 66,4% докторов и 58,7% кандидатов наук. Примечательно, что при этом имел место рост численности учреждений образования, не пропорциональный росту численности научного персонала. Так, если в 1989</w:t>
      </w:r>
      <w:r>
        <w:rPr>
          <w:rFonts w:ascii="Times New Roman" w:hAnsi="Times New Roman"/>
          <w:sz w:val="24"/>
          <w:szCs w:val="24"/>
        </w:rPr>
        <w:t xml:space="preserve"> </w:t>
      </w:r>
      <w:r w:rsidRPr="00E2352B">
        <w:rPr>
          <w:rFonts w:ascii="Times New Roman" w:hAnsi="Times New Roman"/>
          <w:sz w:val="24"/>
          <w:szCs w:val="24"/>
        </w:rPr>
        <w:t xml:space="preserve">г. в БССР насчитывалось 33 учреждения высшего образования, численность научного работников которых составляла 37% от их общей </w:t>
      </w:r>
      <w:r w:rsidRPr="00181D5C">
        <w:rPr>
          <w:rFonts w:ascii="Times New Roman" w:hAnsi="Times New Roman"/>
          <w:sz w:val="24"/>
          <w:szCs w:val="24"/>
        </w:rPr>
        <w:t>численности</w:t>
      </w:r>
      <w:r w:rsidRPr="00E2352B">
        <w:rPr>
          <w:rFonts w:ascii="Times New Roman" w:hAnsi="Times New Roman"/>
          <w:sz w:val="24"/>
          <w:szCs w:val="24"/>
        </w:rPr>
        <w:t>, то в 2011</w:t>
      </w:r>
      <w:r>
        <w:rPr>
          <w:rFonts w:ascii="Times New Roman" w:hAnsi="Times New Roman"/>
          <w:sz w:val="24"/>
          <w:szCs w:val="24"/>
        </w:rPr>
        <w:t xml:space="preserve"> </w:t>
      </w:r>
      <w:r w:rsidRPr="00E2352B">
        <w:rPr>
          <w:rFonts w:ascii="Times New Roman" w:hAnsi="Times New Roman"/>
          <w:sz w:val="24"/>
          <w:szCs w:val="24"/>
        </w:rPr>
        <w:t>г. вузов стало 55, а удельный вес научных кадров вузов в общей численности персонала, занятого научными исследованиями и разработками, составлял лишь 9,8%</w:t>
      </w:r>
      <w:r w:rsidRPr="00E2352B">
        <w:rPr>
          <w:rStyle w:val="a9"/>
          <w:rFonts w:ascii="Times New Roman" w:hAnsi="Times New Roman"/>
          <w:sz w:val="24"/>
          <w:szCs w:val="24"/>
        </w:rPr>
        <w:footnoteReference w:id="124"/>
      </w:r>
      <w:r>
        <w:rPr>
          <w:rFonts w:ascii="Times New Roman" w:hAnsi="Times New Roman"/>
          <w:sz w:val="24"/>
          <w:szCs w:val="24"/>
        </w:rPr>
        <w:t>.</w:t>
      </w:r>
    </w:p>
    <w:p w:rsidR="006720EB" w:rsidRPr="00E2352B" w:rsidRDefault="006720EB" w:rsidP="006720EB">
      <w:pPr>
        <w:spacing w:after="0" w:line="23" w:lineRule="atLeast"/>
        <w:ind w:firstLine="709"/>
        <w:jc w:val="both"/>
        <w:rPr>
          <w:rFonts w:ascii="Times New Roman" w:hAnsi="Times New Roman"/>
          <w:sz w:val="24"/>
          <w:szCs w:val="24"/>
        </w:rPr>
      </w:pPr>
    </w:p>
    <w:p w:rsidR="006720EB" w:rsidRPr="00E2352B" w:rsidRDefault="006720EB" w:rsidP="00AF11DB">
      <w:pPr>
        <w:spacing w:after="0" w:line="23" w:lineRule="atLeast"/>
        <w:ind w:left="1416" w:firstLine="1"/>
        <w:outlineLvl w:val="0"/>
        <w:rPr>
          <w:rFonts w:ascii="Times New Roman" w:hAnsi="Times New Roman"/>
          <w:b/>
          <w:sz w:val="24"/>
          <w:szCs w:val="24"/>
        </w:rPr>
      </w:pPr>
      <w:r w:rsidRPr="00E2352B">
        <w:rPr>
          <w:rFonts w:ascii="Times New Roman" w:hAnsi="Times New Roman"/>
          <w:b/>
          <w:sz w:val="24"/>
          <w:szCs w:val="24"/>
        </w:rPr>
        <w:t>6.3.</w:t>
      </w:r>
      <w:r w:rsidR="00AF11DB">
        <w:rPr>
          <w:rFonts w:ascii="Times New Roman" w:hAnsi="Times New Roman"/>
          <w:b/>
          <w:sz w:val="24"/>
          <w:szCs w:val="24"/>
        </w:rPr>
        <w:t xml:space="preserve"> </w:t>
      </w:r>
      <w:r w:rsidRPr="00E2352B">
        <w:rPr>
          <w:rFonts w:ascii="Times New Roman" w:hAnsi="Times New Roman"/>
          <w:b/>
          <w:sz w:val="24"/>
          <w:szCs w:val="24"/>
        </w:rPr>
        <w:t>Финансирование высшего образования и исследовательских програм</w:t>
      </w:r>
      <w:r w:rsidR="00AF11DB">
        <w:rPr>
          <w:rFonts w:ascii="Times New Roman" w:hAnsi="Times New Roman"/>
          <w:b/>
          <w:sz w:val="24"/>
          <w:szCs w:val="24"/>
        </w:rPr>
        <w:t>м в странах ОЭСР, ЕС и Беларуси</w:t>
      </w:r>
    </w:p>
    <w:p w:rsidR="006720EB" w:rsidRPr="00E2352B" w:rsidRDefault="006720EB" w:rsidP="006720EB">
      <w:pPr>
        <w:spacing w:after="0" w:line="23" w:lineRule="atLeast"/>
        <w:ind w:firstLine="708"/>
        <w:jc w:val="both"/>
        <w:rPr>
          <w:rFonts w:ascii="Times New Roman" w:hAnsi="Times New Roman"/>
          <w:sz w:val="24"/>
          <w:szCs w:val="24"/>
        </w:rPr>
      </w:pPr>
      <w:r w:rsidRPr="00E2352B">
        <w:rPr>
          <w:rFonts w:ascii="Times New Roman" w:hAnsi="Times New Roman"/>
          <w:sz w:val="24"/>
          <w:szCs w:val="24"/>
        </w:rPr>
        <w:t xml:space="preserve">Согласно данным </w:t>
      </w:r>
      <w:r w:rsidRPr="00E2352B">
        <w:rPr>
          <w:rFonts w:ascii="Times New Roman" w:hAnsi="Times New Roman"/>
          <w:sz w:val="24"/>
          <w:szCs w:val="24"/>
          <w:lang w:val="en-US"/>
        </w:rPr>
        <w:t>EAG</w:t>
      </w:r>
      <w:r w:rsidRPr="00E2352B">
        <w:rPr>
          <w:rFonts w:ascii="Times New Roman" w:hAnsi="Times New Roman"/>
          <w:sz w:val="24"/>
          <w:szCs w:val="24"/>
        </w:rPr>
        <w:t xml:space="preserve"> 2012 (</w:t>
      </w:r>
      <w:r w:rsidRPr="00E2352B">
        <w:rPr>
          <w:rFonts w:ascii="Times New Roman" w:hAnsi="Times New Roman"/>
          <w:sz w:val="24"/>
          <w:szCs w:val="24"/>
          <w:lang w:val="en-US"/>
        </w:rPr>
        <w:t>Indicator</w:t>
      </w:r>
      <w:r w:rsidRPr="00E2352B">
        <w:rPr>
          <w:rFonts w:ascii="Times New Roman" w:hAnsi="Times New Roman"/>
          <w:sz w:val="24"/>
          <w:szCs w:val="24"/>
        </w:rPr>
        <w:t xml:space="preserve"> </w:t>
      </w:r>
      <w:r w:rsidRPr="00E2352B">
        <w:rPr>
          <w:rFonts w:ascii="Times New Roman" w:hAnsi="Times New Roman"/>
          <w:sz w:val="24"/>
          <w:szCs w:val="24"/>
          <w:lang w:val="en-US"/>
        </w:rPr>
        <w:t>B</w:t>
      </w:r>
      <w:r w:rsidRPr="00E2352B">
        <w:rPr>
          <w:rFonts w:ascii="Times New Roman" w:hAnsi="Times New Roman"/>
          <w:sz w:val="24"/>
          <w:szCs w:val="24"/>
        </w:rPr>
        <w:t>2)</w:t>
      </w:r>
      <w:r>
        <w:rPr>
          <w:rFonts w:ascii="Times New Roman" w:hAnsi="Times New Roman"/>
          <w:sz w:val="24"/>
          <w:szCs w:val="24"/>
        </w:rPr>
        <w:t>,</w:t>
      </w:r>
      <w:r w:rsidRPr="00E2352B">
        <w:rPr>
          <w:rFonts w:ascii="Times New Roman" w:hAnsi="Times New Roman"/>
          <w:sz w:val="24"/>
          <w:szCs w:val="24"/>
        </w:rPr>
        <w:t xml:space="preserve"> в 2009 г. страны ОЭСР в среднем тратили на образование 6,2 % от ВВП. Диапазон различий по странам колеблется между 7% в таких странах, как Дания, Исландия, Израиль, Корея, Новая Зеландия и США</w:t>
      </w:r>
      <w:r>
        <w:rPr>
          <w:rFonts w:ascii="Times New Roman" w:hAnsi="Times New Roman"/>
          <w:sz w:val="24"/>
          <w:szCs w:val="24"/>
        </w:rPr>
        <w:t>,</w:t>
      </w:r>
      <w:r w:rsidRPr="00E2352B">
        <w:rPr>
          <w:rFonts w:ascii="Times New Roman" w:hAnsi="Times New Roman"/>
          <w:sz w:val="24"/>
          <w:szCs w:val="24"/>
        </w:rPr>
        <w:t xml:space="preserve"> и менее 5% в 7 странах ОЭСР: Чехия, Венгрия, Индия, Индонезия, Италия, Словакия, ЮАР. Анализ динамики инвестиций в образование всех уровней (в</w:t>
      </w:r>
      <w:r>
        <w:rPr>
          <w:rFonts w:ascii="Times New Roman" w:hAnsi="Times New Roman"/>
          <w:sz w:val="24"/>
          <w:szCs w:val="24"/>
        </w:rPr>
        <w:t xml:space="preserve"> процентах</w:t>
      </w:r>
      <w:r w:rsidRPr="00E2352B">
        <w:rPr>
          <w:rFonts w:ascii="Times New Roman" w:hAnsi="Times New Roman"/>
          <w:sz w:val="24"/>
          <w:szCs w:val="24"/>
        </w:rPr>
        <w:t xml:space="preserve"> от ВВП) показывает, что за период с 2000 по 2009</w:t>
      </w:r>
      <w:r>
        <w:rPr>
          <w:rFonts w:ascii="Times New Roman" w:hAnsi="Times New Roman"/>
          <w:sz w:val="24"/>
          <w:szCs w:val="24"/>
        </w:rPr>
        <w:t xml:space="preserve"> </w:t>
      </w:r>
      <w:r w:rsidRPr="00E2352B">
        <w:rPr>
          <w:rFonts w:ascii="Times New Roman" w:hAnsi="Times New Roman"/>
          <w:sz w:val="24"/>
          <w:szCs w:val="24"/>
        </w:rPr>
        <w:t>гг. расходы на образование росли быстрее, чем рост ВВП за тот же период почти во всех странах. Так в течение этого периода в Бразилии, Дании, Ирландии, Корее, Мексике, Нидерландах, Норвегии, Росси</w:t>
      </w:r>
      <w:r>
        <w:rPr>
          <w:rFonts w:ascii="Times New Roman" w:hAnsi="Times New Roman"/>
          <w:sz w:val="24"/>
          <w:szCs w:val="24"/>
        </w:rPr>
        <w:t>и</w:t>
      </w:r>
      <w:r w:rsidRPr="00E2352B">
        <w:rPr>
          <w:rFonts w:ascii="Times New Roman" w:hAnsi="Times New Roman"/>
          <w:sz w:val="24"/>
          <w:szCs w:val="24"/>
        </w:rPr>
        <w:t xml:space="preserve"> и Соединенном Королевстве данный рост превысил один процент. За малым исключением (Израиль, Франция, Канада, Польша, Япония) во всех странах ОЭСР доля отчислений на образование (в </w:t>
      </w:r>
      <w:r>
        <w:rPr>
          <w:rFonts w:ascii="Times New Roman" w:hAnsi="Times New Roman"/>
          <w:sz w:val="24"/>
          <w:szCs w:val="24"/>
        </w:rPr>
        <w:t>процентах</w:t>
      </w:r>
      <w:r w:rsidRPr="004F06BD" w:rsidDel="004F06BD">
        <w:rPr>
          <w:rFonts w:ascii="Times New Roman" w:hAnsi="Times New Roman"/>
          <w:sz w:val="24"/>
          <w:szCs w:val="24"/>
        </w:rPr>
        <w:t xml:space="preserve"> </w:t>
      </w:r>
      <w:r w:rsidRPr="00E2352B">
        <w:rPr>
          <w:rFonts w:ascii="Times New Roman" w:hAnsi="Times New Roman"/>
          <w:sz w:val="24"/>
          <w:szCs w:val="24"/>
        </w:rPr>
        <w:t xml:space="preserve"> от ВВП) возросла. </w:t>
      </w:r>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При этом доля средств, приходящаяся на сектор третичного (высшего) образования составила 1,6% от ВВП или 25,8% от всех средств, выделяемых на систему образования в странах ОЭСР (в среднем). Диапазон различий по странам ОЭСР колеблется от 2,4-2,6% в таких странах, как Канада (2,4%), Чили (2,4%), Корея (2,6%) и США (2,6%) до 0,6-1,0</w:t>
      </w:r>
      <w:r w:rsidRPr="0039046B">
        <w:rPr>
          <w:rFonts w:ascii="Times New Roman" w:hAnsi="Times New Roman"/>
          <w:sz w:val="24"/>
          <w:szCs w:val="24"/>
        </w:rPr>
        <w:t xml:space="preserve">% в </w:t>
      </w:r>
      <w:r w:rsidRPr="00E2352B">
        <w:rPr>
          <w:rFonts w:ascii="Times New Roman" w:hAnsi="Times New Roman"/>
          <w:sz w:val="24"/>
          <w:szCs w:val="24"/>
        </w:rPr>
        <w:t xml:space="preserve">таких странах как ЮАР (0,6%), Бразилия (0,8%), Индонезия (0,7%), Чехия (0,9%), Италия (1,0%).  </w:t>
      </w:r>
    </w:p>
    <w:p w:rsidR="006720EB" w:rsidRPr="00E2352B" w:rsidRDefault="006720EB" w:rsidP="006720EB">
      <w:pPr>
        <w:spacing w:after="0" w:line="23" w:lineRule="atLeast"/>
        <w:ind w:firstLine="709"/>
        <w:jc w:val="both"/>
        <w:rPr>
          <w:rFonts w:ascii="Times New Roman" w:hAnsi="Times New Roman"/>
          <w:b/>
          <w:i/>
          <w:sz w:val="24"/>
          <w:szCs w:val="24"/>
        </w:rPr>
      </w:pPr>
      <w:r w:rsidRPr="00E2352B">
        <w:rPr>
          <w:rFonts w:ascii="Times New Roman" w:hAnsi="Times New Roman"/>
          <w:sz w:val="24"/>
          <w:szCs w:val="24"/>
        </w:rPr>
        <w:t>Доля расходов в третичном секторе образования на исследования и инновации в странах ОЭСР колеблется от 0,2% в таких странах как Бразилия (0,04%), Чили (0,17%) и Словакия (0, 12%)</w:t>
      </w:r>
      <w:r>
        <w:rPr>
          <w:rFonts w:ascii="Times New Roman" w:hAnsi="Times New Roman"/>
          <w:sz w:val="24"/>
          <w:szCs w:val="24"/>
        </w:rPr>
        <w:t>,</w:t>
      </w:r>
      <w:r w:rsidRPr="00E2352B">
        <w:rPr>
          <w:rFonts w:ascii="Times New Roman" w:hAnsi="Times New Roman"/>
          <w:sz w:val="24"/>
          <w:szCs w:val="24"/>
        </w:rPr>
        <w:t xml:space="preserve"> </w:t>
      </w:r>
      <w:proofErr w:type="gramStart"/>
      <w:r w:rsidRPr="00E2352B">
        <w:rPr>
          <w:rFonts w:ascii="Times New Roman" w:hAnsi="Times New Roman"/>
          <w:sz w:val="24"/>
          <w:szCs w:val="24"/>
        </w:rPr>
        <w:t>до</w:t>
      </w:r>
      <w:proofErr w:type="gramEnd"/>
      <w:r w:rsidRPr="00E2352B">
        <w:rPr>
          <w:rFonts w:ascii="Times New Roman" w:hAnsi="Times New Roman"/>
          <w:sz w:val="24"/>
          <w:szCs w:val="24"/>
        </w:rPr>
        <w:t xml:space="preserve"> более 0,6% в таких странах, как Австралия (0,62%), Канада (0,61%), Финляндия (0,74%), Швейцария (0,72%) и Швеция (0,94%).</w:t>
      </w:r>
      <w:r w:rsidRPr="00E2352B">
        <w:rPr>
          <w:rStyle w:val="a9"/>
          <w:rFonts w:ascii="Times New Roman" w:hAnsi="Times New Roman"/>
          <w:sz w:val="24"/>
          <w:szCs w:val="24"/>
        </w:rPr>
        <w:footnoteReference w:id="125"/>
      </w:r>
      <w:r w:rsidRPr="00E2352B">
        <w:rPr>
          <w:rFonts w:ascii="Times New Roman" w:hAnsi="Times New Roman"/>
          <w:sz w:val="24"/>
          <w:szCs w:val="24"/>
        </w:rPr>
        <w:t xml:space="preserve">  </w:t>
      </w:r>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lastRenderedPageBreak/>
        <w:t>В среднем в</w:t>
      </w:r>
      <w:r w:rsidRPr="00E2352B">
        <w:rPr>
          <w:rFonts w:ascii="Times New Roman" w:hAnsi="Times New Roman"/>
          <w:i/>
          <w:sz w:val="24"/>
          <w:szCs w:val="24"/>
        </w:rPr>
        <w:t xml:space="preserve"> странах ОЭСР</w:t>
      </w:r>
      <w:r w:rsidRPr="00E2352B">
        <w:rPr>
          <w:rFonts w:ascii="Times New Roman" w:hAnsi="Times New Roman"/>
          <w:sz w:val="24"/>
          <w:szCs w:val="24"/>
        </w:rPr>
        <w:t xml:space="preserve"> расходы на высшее образование, включая основные, вспомогательные услуги и исследовательскую деятельность вузов, в 2009</w:t>
      </w:r>
      <w:r>
        <w:rPr>
          <w:rFonts w:ascii="Times New Roman" w:hAnsi="Times New Roman"/>
          <w:sz w:val="24"/>
          <w:szCs w:val="24"/>
        </w:rPr>
        <w:t xml:space="preserve"> </w:t>
      </w:r>
      <w:r w:rsidRPr="00E2352B">
        <w:rPr>
          <w:rFonts w:ascii="Times New Roman" w:hAnsi="Times New Roman"/>
          <w:sz w:val="24"/>
          <w:szCs w:val="24"/>
        </w:rPr>
        <w:t xml:space="preserve">г. составили 13 728 долл. США в расчёте на 1 студента. </w:t>
      </w:r>
      <w:proofErr w:type="gramStart"/>
      <w:r w:rsidRPr="00E2352B">
        <w:rPr>
          <w:rFonts w:ascii="Times New Roman" w:hAnsi="Times New Roman"/>
          <w:sz w:val="24"/>
          <w:szCs w:val="24"/>
        </w:rPr>
        <w:t xml:space="preserve">Диапазон </w:t>
      </w:r>
      <w:proofErr w:type="spellStart"/>
      <w:r w:rsidRPr="00E2352B">
        <w:rPr>
          <w:rFonts w:ascii="Times New Roman" w:hAnsi="Times New Roman"/>
          <w:sz w:val="24"/>
          <w:szCs w:val="24"/>
        </w:rPr>
        <w:t>межстрановых</w:t>
      </w:r>
      <w:proofErr w:type="spellEnd"/>
      <w:r w:rsidRPr="00E2352B">
        <w:rPr>
          <w:rFonts w:ascii="Times New Roman" w:hAnsi="Times New Roman"/>
          <w:sz w:val="24"/>
          <w:szCs w:val="24"/>
        </w:rPr>
        <w:t xml:space="preserve"> различий по данному показателю очень велик: от 6</w:t>
      </w:r>
      <w:r w:rsidRPr="00E075D6">
        <w:rPr>
          <w:rFonts w:ascii="Times New Roman" w:hAnsi="Times New Roman"/>
          <w:color w:val="000000"/>
          <w:sz w:val="24"/>
          <w:szCs w:val="24"/>
        </w:rPr>
        <w:t>–</w:t>
      </w:r>
      <w:r w:rsidRPr="00E2352B">
        <w:rPr>
          <w:rFonts w:ascii="Times New Roman" w:hAnsi="Times New Roman"/>
          <w:sz w:val="24"/>
          <w:szCs w:val="24"/>
        </w:rPr>
        <w:t>9 000 долл</w:t>
      </w:r>
      <w:r>
        <w:rPr>
          <w:rFonts w:ascii="Times New Roman" w:hAnsi="Times New Roman"/>
          <w:sz w:val="24"/>
          <w:szCs w:val="24"/>
        </w:rPr>
        <w:t>аров</w:t>
      </w:r>
      <w:r w:rsidRPr="00E2352B">
        <w:rPr>
          <w:rFonts w:ascii="Times New Roman" w:hAnsi="Times New Roman"/>
          <w:sz w:val="24"/>
          <w:szCs w:val="24"/>
        </w:rPr>
        <w:t xml:space="preserve"> в таких странах как Эстония (6 373), Словакия (6 758), Чили (6 863), Польша (7 776), Чехия (8 237), Венгрия (8 518), Словения (9 311), Исландия (9 939), Италия (9 562), Корея (9 513) до 15-29 000 долл. США в таких странах как Бельгия (15 443), Германия (15</w:t>
      </w:r>
      <w:proofErr w:type="gramEnd"/>
      <w:r w:rsidRPr="00E2352B">
        <w:rPr>
          <w:rFonts w:ascii="Times New Roman" w:hAnsi="Times New Roman"/>
          <w:sz w:val="24"/>
          <w:szCs w:val="24"/>
        </w:rPr>
        <w:t xml:space="preserve"> 711), Япония (15 957), Австралия (16 074), Великобритания (16 338), Дания (18 556), Канада (20 932), Швейцария (21 577) и США (29 201). Соответственно, расходы на научно-исследовательскую деятельность вузов стран ОЭСР в среднем составили 4202 долл</w:t>
      </w:r>
      <w:r>
        <w:rPr>
          <w:rFonts w:ascii="Times New Roman" w:hAnsi="Times New Roman"/>
          <w:sz w:val="24"/>
          <w:szCs w:val="24"/>
        </w:rPr>
        <w:t>аров</w:t>
      </w:r>
      <w:r w:rsidRPr="00E2352B">
        <w:rPr>
          <w:rFonts w:ascii="Times New Roman" w:hAnsi="Times New Roman"/>
          <w:sz w:val="24"/>
          <w:szCs w:val="24"/>
        </w:rPr>
        <w:t xml:space="preserve"> в расчёте на 1 студента. </w:t>
      </w:r>
      <w:proofErr w:type="spellStart"/>
      <w:r w:rsidRPr="00E2352B">
        <w:rPr>
          <w:rFonts w:ascii="Times New Roman" w:hAnsi="Times New Roman"/>
          <w:sz w:val="24"/>
          <w:szCs w:val="24"/>
        </w:rPr>
        <w:t>Межстрановые</w:t>
      </w:r>
      <w:proofErr w:type="spellEnd"/>
      <w:r w:rsidRPr="00E2352B">
        <w:rPr>
          <w:rFonts w:ascii="Times New Roman" w:hAnsi="Times New Roman"/>
          <w:sz w:val="24"/>
          <w:szCs w:val="24"/>
        </w:rPr>
        <w:t xml:space="preserve"> различия по данному показателю также достаточно велики: от</w:t>
      </w:r>
      <w:r>
        <w:rPr>
          <w:rFonts w:ascii="Times New Roman" w:hAnsi="Times New Roman"/>
          <w:sz w:val="24"/>
          <w:szCs w:val="24"/>
        </w:rPr>
        <w:t xml:space="preserve"> </w:t>
      </w:r>
      <w:r w:rsidRPr="00E2352B">
        <w:rPr>
          <w:rFonts w:ascii="Times New Roman" w:hAnsi="Times New Roman"/>
          <w:sz w:val="24"/>
          <w:szCs w:val="24"/>
        </w:rPr>
        <w:t>432 и 839 долл</w:t>
      </w:r>
      <w:r>
        <w:rPr>
          <w:rFonts w:ascii="Times New Roman" w:hAnsi="Times New Roman"/>
          <w:sz w:val="24"/>
          <w:szCs w:val="24"/>
        </w:rPr>
        <w:t>аров</w:t>
      </w:r>
      <w:r w:rsidRPr="00E2352B">
        <w:rPr>
          <w:rFonts w:ascii="Times New Roman" w:hAnsi="Times New Roman"/>
          <w:sz w:val="24"/>
          <w:szCs w:val="24"/>
        </w:rPr>
        <w:t xml:space="preserve"> в Чили и Словакии до 10 497 и 12 113 в Швеции и Швейцарии.</w:t>
      </w:r>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 xml:space="preserve">В </w:t>
      </w:r>
      <w:r w:rsidRPr="00E2352B">
        <w:rPr>
          <w:rFonts w:ascii="Times New Roman" w:hAnsi="Times New Roman"/>
          <w:i/>
          <w:sz w:val="24"/>
          <w:szCs w:val="24"/>
        </w:rPr>
        <w:t>странах ЕС</w:t>
      </w:r>
      <w:r w:rsidRPr="00E2352B">
        <w:rPr>
          <w:rFonts w:ascii="Times New Roman" w:hAnsi="Times New Roman"/>
          <w:sz w:val="24"/>
          <w:szCs w:val="24"/>
        </w:rPr>
        <w:t xml:space="preserve"> затраты на обучение 1 студента, включая основные, вспомогательные услуги и исследовательскую деятельность вузов, в 2009</w:t>
      </w:r>
      <w:r>
        <w:rPr>
          <w:rFonts w:ascii="Times New Roman" w:hAnsi="Times New Roman"/>
          <w:sz w:val="24"/>
          <w:szCs w:val="24"/>
        </w:rPr>
        <w:t xml:space="preserve"> </w:t>
      </w:r>
      <w:r w:rsidRPr="00E2352B">
        <w:rPr>
          <w:rFonts w:ascii="Times New Roman" w:hAnsi="Times New Roman"/>
          <w:sz w:val="24"/>
          <w:szCs w:val="24"/>
        </w:rPr>
        <w:t>г. в среднем составили 12 967 долл</w:t>
      </w:r>
      <w:r>
        <w:rPr>
          <w:rFonts w:ascii="Times New Roman" w:hAnsi="Times New Roman"/>
          <w:sz w:val="24"/>
          <w:szCs w:val="24"/>
        </w:rPr>
        <w:t>аров</w:t>
      </w:r>
      <w:r w:rsidRPr="00E2352B">
        <w:rPr>
          <w:rFonts w:ascii="Times New Roman" w:hAnsi="Times New Roman"/>
          <w:sz w:val="24"/>
          <w:szCs w:val="24"/>
        </w:rPr>
        <w:t>, а расходы</w:t>
      </w:r>
      <w:r w:rsidRPr="00E2352B">
        <w:rPr>
          <w:rFonts w:ascii="Times New Roman" w:hAnsi="Times New Roman"/>
          <w:b/>
          <w:sz w:val="24"/>
          <w:szCs w:val="24"/>
        </w:rPr>
        <w:t xml:space="preserve"> </w:t>
      </w:r>
      <w:r w:rsidRPr="00E2352B">
        <w:rPr>
          <w:rFonts w:ascii="Times New Roman" w:hAnsi="Times New Roman"/>
          <w:sz w:val="24"/>
          <w:szCs w:val="24"/>
        </w:rPr>
        <w:t>на научно-исследовательскую деятельность вузов в расчёте на 1 студента – 4 325</w:t>
      </w:r>
      <w:r>
        <w:rPr>
          <w:rFonts w:ascii="Times New Roman" w:hAnsi="Times New Roman"/>
          <w:sz w:val="24"/>
          <w:szCs w:val="24"/>
        </w:rPr>
        <w:t>.</w:t>
      </w:r>
      <w:r w:rsidRPr="00E2352B">
        <w:rPr>
          <w:rFonts w:ascii="Times New Roman" w:hAnsi="Times New Roman"/>
          <w:sz w:val="24"/>
          <w:szCs w:val="24"/>
        </w:rPr>
        <w:t xml:space="preserve"> </w:t>
      </w:r>
    </w:p>
    <w:p w:rsidR="006720EB" w:rsidRPr="00E2352B" w:rsidRDefault="006720EB" w:rsidP="006720EB">
      <w:pPr>
        <w:spacing w:after="0" w:line="23" w:lineRule="atLeast"/>
        <w:ind w:firstLine="709"/>
        <w:jc w:val="both"/>
        <w:rPr>
          <w:rFonts w:ascii="Times New Roman" w:hAnsi="Times New Roman"/>
          <w:sz w:val="24"/>
          <w:szCs w:val="24"/>
        </w:rPr>
      </w:pPr>
      <w:r w:rsidRPr="00E2352B">
        <w:rPr>
          <w:rFonts w:ascii="Times New Roman" w:hAnsi="Times New Roman"/>
          <w:sz w:val="24"/>
          <w:szCs w:val="24"/>
        </w:rPr>
        <w:t>В</w:t>
      </w:r>
      <w:r w:rsidRPr="00E2352B">
        <w:rPr>
          <w:rFonts w:ascii="Times New Roman" w:hAnsi="Times New Roman"/>
          <w:i/>
          <w:sz w:val="24"/>
          <w:szCs w:val="24"/>
        </w:rPr>
        <w:t xml:space="preserve"> Российской Федерации</w:t>
      </w:r>
      <w:r w:rsidRPr="00E2352B">
        <w:rPr>
          <w:rFonts w:ascii="Times New Roman" w:hAnsi="Times New Roman"/>
          <w:sz w:val="24"/>
          <w:szCs w:val="24"/>
        </w:rPr>
        <w:t xml:space="preserve"> данные показатели составили 7 749 и 380 долл</w:t>
      </w:r>
      <w:r>
        <w:rPr>
          <w:rFonts w:ascii="Times New Roman" w:hAnsi="Times New Roman"/>
          <w:sz w:val="24"/>
          <w:szCs w:val="24"/>
        </w:rPr>
        <w:t>аров</w:t>
      </w:r>
      <w:r w:rsidRPr="00E2352B">
        <w:rPr>
          <w:rFonts w:ascii="Times New Roman" w:hAnsi="Times New Roman"/>
          <w:sz w:val="24"/>
          <w:szCs w:val="24"/>
        </w:rPr>
        <w:t xml:space="preserve"> соответственно.</w:t>
      </w:r>
      <w:r w:rsidRPr="00E2352B">
        <w:rPr>
          <w:rStyle w:val="a9"/>
          <w:rFonts w:ascii="Times New Roman" w:hAnsi="Times New Roman"/>
          <w:sz w:val="24"/>
          <w:szCs w:val="24"/>
        </w:rPr>
        <w:t xml:space="preserve"> </w:t>
      </w:r>
      <w:r w:rsidRPr="00E2352B">
        <w:rPr>
          <w:rStyle w:val="a9"/>
          <w:rFonts w:ascii="Times New Roman" w:hAnsi="Times New Roman"/>
          <w:sz w:val="24"/>
          <w:szCs w:val="24"/>
          <w:lang w:val="en-US"/>
        </w:rPr>
        <w:footnoteReference w:id="126"/>
      </w:r>
    </w:p>
    <w:p w:rsidR="002033FC" w:rsidRDefault="00B518A1">
      <w:pPr>
        <w:spacing w:after="0" w:line="23" w:lineRule="atLeast"/>
        <w:ind w:firstLine="708"/>
        <w:jc w:val="both"/>
        <w:rPr>
          <w:rFonts w:ascii="Times New Roman" w:hAnsi="Times New Roman"/>
          <w:sz w:val="24"/>
          <w:szCs w:val="24"/>
        </w:rPr>
      </w:pPr>
      <w:r w:rsidRPr="00B518A1">
        <w:rPr>
          <w:rFonts w:ascii="Times New Roman" w:hAnsi="Times New Roman"/>
          <w:sz w:val="24"/>
          <w:szCs w:val="24"/>
        </w:rPr>
        <w:t xml:space="preserve">Беларусь </w:t>
      </w:r>
      <w:r w:rsidR="006720EB" w:rsidRPr="00E2352B">
        <w:rPr>
          <w:rFonts w:ascii="Times New Roman" w:hAnsi="Times New Roman"/>
          <w:sz w:val="24"/>
          <w:szCs w:val="24"/>
        </w:rPr>
        <w:t xml:space="preserve">по уровню бюджетного финансирования высшего образования, а также исследований и разработок (в вузах и за его пределами) находится на отстающих позициях. По данным </w:t>
      </w:r>
      <w:proofErr w:type="spellStart"/>
      <w:r w:rsidR="006720EB" w:rsidRPr="00E2352B">
        <w:rPr>
          <w:rFonts w:ascii="Times New Roman" w:hAnsi="Times New Roman"/>
          <w:sz w:val="24"/>
          <w:szCs w:val="24"/>
        </w:rPr>
        <w:t>Белстата</w:t>
      </w:r>
      <w:proofErr w:type="spellEnd"/>
      <w:r w:rsidR="006720EB" w:rsidRPr="00E2352B">
        <w:rPr>
          <w:rFonts w:ascii="Times New Roman" w:hAnsi="Times New Roman"/>
          <w:sz w:val="24"/>
          <w:szCs w:val="24"/>
        </w:rPr>
        <w:t>, в 2005</w:t>
      </w:r>
      <w:r w:rsidR="006720EB">
        <w:rPr>
          <w:rFonts w:ascii="Times New Roman" w:hAnsi="Times New Roman"/>
          <w:sz w:val="24"/>
          <w:szCs w:val="24"/>
        </w:rPr>
        <w:t xml:space="preserve"> </w:t>
      </w:r>
      <w:r w:rsidR="006720EB" w:rsidRPr="00E2352B">
        <w:rPr>
          <w:rFonts w:ascii="Times New Roman" w:hAnsi="Times New Roman"/>
          <w:sz w:val="24"/>
          <w:szCs w:val="24"/>
        </w:rPr>
        <w:t>г. доля расходов на образование составляла 6,2%. Во все последующие годы она сокращалась и к 2011</w:t>
      </w:r>
      <w:r w:rsidR="006720EB">
        <w:rPr>
          <w:rFonts w:ascii="Times New Roman" w:hAnsi="Times New Roman"/>
          <w:sz w:val="24"/>
          <w:szCs w:val="24"/>
        </w:rPr>
        <w:t xml:space="preserve"> </w:t>
      </w:r>
      <w:r w:rsidR="006720EB" w:rsidRPr="00E2352B">
        <w:rPr>
          <w:rFonts w:ascii="Times New Roman" w:hAnsi="Times New Roman"/>
          <w:sz w:val="24"/>
          <w:szCs w:val="24"/>
        </w:rPr>
        <w:t>г. достигла 5%</w:t>
      </w:r>
      <w:r w:rsidRPr="00B518A1">
        <w:footnoteReference w:id="127"/>
      </w:r>
      <w:r w:rsidR="006720EB">
        <w:rPr>
          <w:rFonts w:ascii="Times New Roman" w:hAnsi="Times New Roman"/>
          <w:sz w:val="24"/>
          <w:szCs w:val="24"/>
        </w:rPr>
        <w:t>.</w:t>
      </w:r>
      <w:r w:rsidR="006720EB" w:rsidRPr="00E2352B">
        <w:rPr>
          <w:rFonts w:ascii="Times New Roman" w:hAnsi="Times New Roman"/>
          <w:sz w:val="24"/>
          <w:szCs w:val="24"/>
        </w:rPr>
        <w:t xml:space="preserve"> В то же время, среднегодовой рост ВВП за это период не был менее 6% (лишь в 2011</w:t>
      </w:r>
      <w:r w:rsidR="006720EB">
        <w:rPr>
          <w:rFonts w:ascii="Times New Roman" w:hAnsi="Times New Roman"/>
          <w:sz w:val="24"/>
          <w:szCs w:val="24"/>
        </w:rPr>
        <w:t xml:space="preserve"> </w:t>
      </w:r>
      <w:r w:rsidR="006720EB" w:rsidRPr="00E2352B">
        <w:rPr>
          <w:rFonts w:ascii="Times New Roman" w:hAnsi="Times New Roman"/>
          <w:sz w:val="24"/>
          <w:szCs w:val="24"/>
        </w:rPr>
        <w:t>г. он составил 5,3%). В 2012</w:t>
      </w:r>
      <w:r w:rsidR="006720EB">
        <w:rPr>
          <w:rFonts w:ascii="Times New Roman" w:hAnsi="Times New Roman"/>
          <w:sz w:val="24"/>
          <w:szCs w:val="24"/>
        </w:rPr>
        <w:t xml:space="preserve"> </w:t>
      </w:r>
      <w:r w:rsidR="006720EB" w:rsidRPr="00E2352B">
        <w:rPr>
          <w:rFonts w:ascii="Times New Roman" w:hAnsi="Times New Roman"/>
          <w:sz w:val="24"/>
          <w:szCs w:val="24"/>
        </w:rPr>
        <w:t>г. расходы республиканского бюджета на высшее образование составили 3 249 175 188 тыс. руб., что составляет 0,69% к ВВП, т.е. в 2,3 раза меньше, чем в странах ОЭСР (в среднем).</w:t>
      </w:r>
      <w:r w:rsidRPr="00B518A1">
        <w:rPr>
          <w:rFonts w:ascii="Times New Roman" w:hAnsi="Times New Roman"/>
          <w:sz w:val="24"/>
          <w:szCs w:val="24"/>
        </w:rPr>
        <w:t xml:space="preserve"> При этом удельный вес расходов на высшее и послевузовское образование, согласно утверждённому бюджету на 2012 г., должен был составить 70% от всех расходов на образование.</w:t>
      </w:r>
      <w:r w:rsidRPr="00B518A1">
        <w:footnoteReference w:id="128"/>
      </w:r>
      <w:r w:rsidRPr="00B518A1">
        <w:rPr>
          <w:rFonts w:ascii="Times New Roman" w:hAnsi="Times New Roman"/>
          <w:sz w:val="24"/>
          <w:szCs w:val="24"/>
        </w:rPr>
        <w:t>.</w:t>
      </w:r>
      <w:r w:rsidR="006720EB" w:rsidRPr="00E2352B">
        <w:rPr>
          <w:rFonts w:ascii="Times New Roman" w:hAnsi="Times New Roman"/>
          <w:sz w:val="24"/>
          <w:szCs w:val="24"/>
        </w:rPr>
        <w:t xml:space="preserve"> </w:t>
      </w:r>
    </w:p>
    <w:p w:rsidR="006720EB" w:rsidRPr="00E2352B" w:rsidRDefault="006720EB" w:rsidP="006720EB">
      <w:pPr>
        <w:spacing w:after="0" w:line="23" w:lineRule="atLeast"/>
        <w:ind w:firstLine="709"/>
        <w:jc w:val="both"/>
        <w:rPr>
          <w:rFonts w:ascii="Times New Roman" w:hAnsi="Times New Roman"/>
          <w:b/>
          <w:sz w:val="24"/>
          <w:szCs w:val="24"/>
        </w:rPr>
      </w:pPr>
    </w:p>
    <w:p w:rsidR="006720EB" w:rsidRPr="00E2352B" w:rsidRDefault="006720EB" w:rsidP="006720EB">
      <w:pPr>
        <w:spacing w:after="0" w:line="23" w:lineRule="atLeast"/>
        <w:ind w:firstLine="709"/>
        <w:jc w:val="both"/>
        <w:rPr>
          <w:rFonts w:ascii="Times New Roman" w:hAnsi="Times New Roman"/>
          <w:b/>
          <w:sz w:val="24"/>
          <w:szCs w:val="24"/>
        </w:rPr>
      </w:pPr>
      <w:r w:rsidRPr="00E2352B">
        <w:rPr>
          <w:rFonts w:ascii="Times New Roman" w:hAnsi="Times New Roman"/>
          <w:b/>
          <w:sz w:val="24"/>
          <w:szCs w:val="24"/>
        </w:rPr>
        <w:t xml:space="preserve">Расходы на сектор третичного (высшего) образования по состоянию на 2009г., </w:t>
      </w:r>
      <w:proofErr w:type="gramStart"/>
      <w:r w:rsidRPr="00E2352B">
        <w:rPr>
          <w:rFonts w:ascii="Times New Roman" w:hAnsi="Times New Roman"/>
          <w:b/>
          <w:sz w:val="24"/>
          <w:szCs w:val="24"/>
        </w:rPr>
        <w:t>в</w:t>
      </w:r>
      <w:proofErr w:type="gramEnd"/>
      <w:r w:rsidRPr="00E2352B">
        <w:rPr>
          <w:rFonts w:ascii="Times New Roman" w:hAnsi="Times New Roman"/>
          <w:b/>
          <w:sz w:val="24"/>
          <w:szCs w:val="24"/>
        </w:rPr>
        <w:t xml:space="preserve"> % к ВВП</w:t>
      </w:r>
    </w:p>
    <w:p w:rsidR="006720EB" w:rsidRPr="00E2352B" w:rsidRDefault="006720EB" w:rsidP="006720EB">
      <w:pPr>
        <w:spacing w:after="0" w:line="23" w:lineRule="atLeast"/>
        <w:ind w:firstLine="709"/>
        <w:jc w:val="both"/>
        <w:rPr>
          <w:rFonts w:ascii="Times New Roman" w:hAnsi="Times New Roman"/>
          <w:sz w:val="24"/>
          <w:szCs w:val="24"/>
        </w:rPr>
      </w:pPr>
    </w:p>
    <w:p w:rsidR="006720EB" w:rsidRPr="0039046B" w:rsidRDefault="006720EB" w:rsidP="006720EB">
      <w:pPr>
        <w:spacing w:after="0" w:line="23" w:lineRule="atLeast"/>
        <w:ind w:firstLine="709"/>
        <w:jc w:val="both"/>
        <w:rPr>
          <w:rFonts w:ascii="Times New Roman" w:hAnsi="Times New Roman"/>
          <w:b/>
          <w:i/>
          <w:sz w:val="24"/>
          <w:szCs w:val="24"/>
          <w:lang w:val="en-US"/>
        </w:rPr>
      </w:pPr>
      <w:r>
        <w:rPr>
          <w:rFonts w:ascii="Times New Roman" w:hAnsi="Times New Roman"/>
          <w:noProof/>
          <w:sz w:val="24"/>
          <w:szCs w:val="24"/>
          <w:lang w:eastAsia="ru-RU"/>
        </w:rPr>
        <w:drawing>
          <wp:inline distT="0" distB="0" distL="0" distR="0">
            <wp:extent cx="4570607" cy="2741809"/>
            <wp:effectExtent l="6094" t="6093" r="6094" b="6093"/>
            <wp:docPr id="5" name="Рисунок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720EB" w:rsidRPr="0039046B" w:rsidRDefault="006720EB" w:rsidP="006720EB">
      <w:pPr>
        <w:spacing w:after="0" w:line="23" w:lineRule="atLeast"/>
        <w:ind w:firstLine="709"/>
        <w:jc w:val="both"/>
        <w:rPr>
          <w:rFonts w:ascii="Times New Roman" w:hAnsi="Times New Roman"/>
          <w:color w:val="141413"/>
          <w:sz w:val="24"/>
          <w:szCs w:val="24"/>
        </w:rPr>
      </w:pPr>
    </w:p>
    <w:p w:rsidR="006720EB" w:rsidRPr="00E2352B" w:rsidRDefault="006720EB" w:rsidP="006720EB">
      <w:pPr>
        <w:spacing w:after="0" w:line="23" w:lineRule="atLeast"/>
        <w:ind w:firstLine="709"/>
        <w:jc w:val="both"/>
        <w:rPr>
          <w:rFonts w:ascii="Times New Roman" w:hAnsi="Times New Roman"/>
          <w:color w:val="141413"/>
          <w:sz w:val="24"/>
          <w:szCs w:val="24"/>
        </w:rPr>
      </w:pPr>
      <w:r w:rsidRPr="00E2352B">
        <w:rPr>
          <w:rFonts w:ascii="Times New Roman" w:hAnsi="Times New Roman"/>
          <w:color w:val="141413"/>
          <w:sz w:val="24"/>
          <w:szCs w:val="24"/>
        </w:rPr>
        <w:t xml:space="preserve">Доля сектора высшего образования во внутренних затратах на исследования и разработки </w:t>
      </w:r>
      <w:r w:rsidRPr="00D007AD">
        <w:rPr>
          <w:rFonts w:ascii="Times New Roman" w:hAnsi="Times New Roman"/>
          <w:color w:val="141413"/>
          <w:sz w:val="24"/>
          <w:szCs w:val="24"/>
        </w:rPr>
        <w:t>сокращалась</w:t>
      </w:r>
      <w:r w:rsidRPr="00E2352B">
        <w:rPr>
          <w:rFonts w:ascii="Times New Roman" w:hAnsi="Times New Roman"/>
          <w:color w:val="141413"/>
          <w:sz w:val="24"/>
          <w:szCs w:val="24"/>
        </w:rPr>
        <w:t xml:space="preserve"> на протяжении последних семи лет и в 2011</w:t>
      </w:r>
      <w:r>
        <w:rPr>
          <w:rFonts w:ascii="Times New Roman" w:hAnsi="Times New Roman"/>
          <w:color w:val="141413"/>
          <w:sz w:val="24"/>
          <w:szCs w:val="24"/>
        </w:rPr>
        <w:t xml:space="preserve"> </w:t>
      </w:r>
      <w:r w:rsidRPr="00E2352B">
        <w:rPr>
          <w:rFonts w:ascii="Times New Roman" w:hAnsi="Times New Roman"/>
          <w:color w:val="141413"/>
          <w:sz w:val="24"/>
          <w:szCs w:val="24"/>
        </w:rPr>
        <w:t>г. составляла 9,6% против 17</w:t>
      </w:r>
      <w:r>
        <w:rPr>
          <w:rFonts w:ascii="Times New Roman" w:hAnsi="Times New Roman"/>
          <w:color w:val="141413"/>
          <w:sz w:val="24"/>
          <w:szCs w:val="24"/>
        </w:rPr>
        <w:t>%</w:t>
      </w:r>
      <w:r w:rsidRPr="00E2352B">
        <w:rPr>
          <w:rFonts w:ascii="Times New Roman" w:hAnsi="Times New Roman"/>
          <w:color w:val="141413"/>
          <w:sz w:val="24"/>
          <w:szCs w:val="24"/>
        </w:rPr>
        <w:t xml:space="preserve"> в 2005</w:t>
      </w:r>
      <w:r>
        <w:rPr>
          <w:rFonts w:ascii="Times New Roman" w:hAnsi="Times New Roman"/>
          <w:color w:val="141413"/>
          <w:sz w:val="24"/>
          <w:szCs w:val="24"/>
        </w:rPr>
        <w:t xml:space="preserve"> </w:t>
      </w:r>
      <w:r w:rsidRPr="00E2352B">
        <w:rPr>
          <w:rFonts w:ascii="Times New Roman" w:hAnsi="Times New Roman"/>
          <w:color w:val="141413"/>
          <w:sz w:val="24"/>
          <w:szCs w:val="24"/>
        </w:rPr>
        <w:t>г. от всего объёма финансирования внутренних затрат на исследования и разработки. Таким образом, финансирование научно-исследовательской деятельности в секторе высшего образования Беларуси составляла в 2011</w:t>
      </w:r>
      <w:r>
        <w:rPr>
          <w:rFonts w:ascii="Times New Roman" w:hAnsi="Times New Roman"/>
          <w:color w:val="141413"/>
          <w:sz w:val="24"/>
          <w:szCs w:val="24"/>
        </w:rPr>
        <w:t xml:space="preserve"> </w:t>
      </w:r>
      <w:r w:rsidRPr="00E2352B">
        <w:rPr>
          <w:rFonts w:ascii="Times New Roman" w:hAnsi="Times New Roman"/>
          <w:color w:val="141413"/>
          <w:sz w:val="24"/>
          <w:szCs w:val="24"/>
        </w:rPr>
        <w:t>г. 0,06% к ВВП (ср.: 0,05% 2009</w:t>
      </w:r>
      <w:r>
        <w:rPr>
          <w:rFonts w:ascii="Times New Roman" w:hAnsi="Times New Roman"/>
          <w:color w:val="141413"/>
          <w:sz w:val="24"/>
          <w:szCs w:val="24"/>
        </w:rPr>
        <w:t xml:space="preserve"> </w:t>
      </w:r>
      <w:r w:rsidRPr="00E2352B">
        <w:rPr>
          <w:rFonts w:ascii="Times New Roman" w:hAnsi="Times New Roman"/>
          <w:color w:val="141413"/>
          <w:sz w:val="24"/>
          <w:szCs w:val="24"/>
        </w:rPr>
        <w:t>г.)</w:t>
      </w:r>
      <w:r w:rsidRPr="00E2352B">
        <w:rPr>
          <w:rStyle w:val="a9"/>
          <w:rFonts w:ascii="Times New Roman" w:hAnsi="Times New Roman"/>
          <w:color w:val="141413"/>
          <w:sz w:val="24"/>
          <w:szCs w:val="24"/>
        </w:rPr>
        <w:t xml:space="preserve"> </w:t>
      </w:r>
      <w:r w:rsidRPr="00E2352B">
        <w:rPr>
          <w:rStyle w:val="a9"/>
          <w:rFonts w:ascii="Times New Roman" w:hAnsi="Times New Roman"/>
          <w:color w:val="141413"/>
          <w:sz w:val="24"/>
          <w:szCs w:val="24"/>
          <w:lang w:val="en-US"/>
        </w:rPr>
        <w:footnoteReference w:id="129"/>
      </w:r>
      <w:r w:rsidRPr="00E2352B">
        <w:rPr>
          <w:rFonts w:ascii="Times New Roman" w:hAnsi="Times New Roman"/>
          <w:color w:val="141413"/>
          <w:sz w:val="24"/>
          <w:szCs w:val="24"/>
        </w:rPr>
        <w:t>,</w:t>
      </w:r>
      <w:r w:rsidRPr="00E2352B">
        <w:rPr>
          <w:rStyle w:val="a9"/>
          <w:rFonts w:ascii="Times New Roman" w:hAnsi="Times New Roman"/>
          <w:color w:val="141413"/>
          <w:sz w:val="24"/>
          <w:szCs w:val="24"/>
        </w:rPr>
        <w:t xml:space="preserve"> </w:t>
      </w:r>
      <w:r w:rsidRPr="00E2352B">
        <w:rPr>
          <w:rFonts w:ascii="Times New Roman" w:hAnsi="Times New Roman"/>
          <w:color w:val="141413"/>
          <w:sz w:val="24"/>
          <w:szCs w:val="24"/>
        </w:rPr>
        <w:t>что соответствует нижнему порогу аналогичных расходов в странах ОЭСР (например, Бразили</w:t>
      </w:r>
      <w:r>
        <w:rPr>
          <w:rFonts w:ascii="Times New Roman" w:hAnsi="Times New Roman"/>
          <w:color w:val="141413"/>
          <w:sz w:val="24"/>
          <w:szCs w:val="24"/>
        </w:rPr>
        <w:t>я</w:t>
      </w:r>
      <w:r w:rsidRPr="00E2352B">
        <w:rPr>
          <w:rFonts w:ascii="Times New Roman" w:hAnsi="Times New Roman"/>
          <w:color w:val="141413"/>
          <w:sz w:val="24"/>
          <w:szCs w:val="24"/>
        </w:rPr>
        <w:t xml:space="preserve"> – 0,04% к ВВП). Примечательно, что ещё в 2008</w:t>
      </w:r>
      <w:r>
        <w:rPr>
          <w:rFonts w:ascii="Times New Roman" w:hAnsi="Times New Roman"/>
          <w:color w:val="141413"/>
          <w:sz w:val="24"/>
          <w:szCs w:val="24"/>
        </w:rPr>
        <w:t xml:space="preserve"> </w:t>
      </w:r>
      <w:r w:rsidRPr="00E2352B">
        <w:rPr>
          <w:rFonts w:ascii="Times New Roman" w:hAnsi="Times New Roman"/>
          <w:color w:val="141413"/>
          <w:sz w:val="24"/>
          <w:szCs w:val="24"/>
        </w:rPr>
        <w:t>г. аналогичный показатель в Б</w:t>
      </w:r>
      <w:r>
        <w:rPr>
          <w:rFonts w:ascii="Times New Roman" w:hAnsi="Times New Roman"/>
          <w:color w:val="141413"/>
          <w:sz w:val="24"/>
          <w:szCs w:val="24"/>
        </w:rPr>
        <w:t>еларуси</w:t>
      </w:r>
      <w:r w:rsidRPr="00E2352B">
        <w:rPr>
          <w:rFonts w:ascii="Times New Roman" w:hAnsi="Times New Roman"/>
          <w:color w:val="141413"/>
          <w:sz w:val="24"/>
          <w:szCs w:val="24"/>
        </w:rPr>
        <w:t xml:space="preserve"> составлял 0,1%</w:t>
      </w:r>
      <w:r w:rsidRPr="00E2352B">
        <w:rPr>
          <w:rStyle w:val="a9"/>
          <w:rFonts w:ascii="Times New Roman" w:hAnsi="Times New Roman"/>
          <w:color w:val="141413"/>
          <w:sz w:val="24"/>
          <w:szCs w:val="24"/>
          <w:lang w:val="en-US"/>
        </w:rPr>
        <w:footnoteReference w:id="130"/>
      </w:r>
      <w:r>
        <w:rPr>
          <w:rFonts w:ascii="Times New Roman" w:hAnsi="Times New Roman"/>
          <w:color w:val="141413"/>
          <w:sz w:val="24"/>
          <w:szCs w:val="24"/>
        </w:rPr>
        <w:t>.</w:t>
      </w:r>
    </w:p>
    <w:p w:rsidR="006720EB" w:rsidRPr="00E2352B" w:rsidRDefault="006720EB" w:rsidP="006720EB">
      <w:pPr>
        <w:spacing w:after="0" w:line="23" w:lineRule="atLeast"/>
        <w:ind w:firstLine="709"/>
        <w:jc w:val="both"/>
        <w:rPr>
          <w:rFonts w:ascii="Times New Roman" w:hAnsi="Times New Roman"/>
          <w:b/>
          <w:sz w:val="24"/>
          <w:szCs w:val="24"/>
        </w:rPr>
      </w:pPr>
    </w:p>
    <w:p w:rsidR="002033FC" w:rsidRDefault="006720EB">
      <w:pPr>
        <w:spacing w:after="0" w:line="23" w:lineRule="atLeast"/>
        <w:ind w:left="709"/>
        <w:jc w:val="both"/>
        <w:rPr>
          <w:rFonts w:ascii="Times New Roman" w:hAnsi="Times New Roman"/>
          <w:b/>
          <w:sz w:val="24"/>
          <w:szCs w:val="24"/>
        </w:rPr>
      </w:pPr>
      <w:r w:rsidRPr="0039046B">
        <w:rPr>
          <w:rFonts w:ascii="Times New Roman" w:hAnsi="Times New Roman"/>
          <w:b/>
          <w:sz w:val="24"/>
          <w:szCs w:val="24"/>
        </w:rPr>
        <w:t>Доля расходов в третичном секторе образования на исследования и инновации в странах ОЭСР и Беларуси по состоянию на 2009</w:t>
      </w:r>
      <w:r>
        <w:rPr>
          <w:rFonts w:ascii="Times New Roman" w:hAnsi="Times New Roman"/>
          <w:b/>
          <w:sz w:val="24"/>
          <w:szCs w:val="24"/>
        </w:rPr>
        <w:t xml:space="preserve"> </w:t>
      </w:r>
      <w:r w:rsidRPr="0039046B">
        <w:rPr>
          <w:rFonts w:ascii="Times New Roman" w:hAnsi="Times New Roman"/>
          <w:b/>
          <w:sz w:val="24"/>
          <w:szCs w:val="24"/>
        </w:rPr>
        <w:t>г., %</w:t>
      </w:r>
    </w:p>
    <w:p w:rsidR="006720EB" w:rsidRPr="0039046B" w:rsidRDefault="006720EB" w:rsidP="006720EB">
      <w:pPr>
        <w:spacing w:after="0" w:line="23" w:lineRule="atLeast"/>
        <w:ind w:firstLine="709"/>
        <w:jc w:val="both"/>
        <w:rPr>
          <w:rFonts w:ascii="Times New Roman" w:hAnsi="Times New Roman"/>
          <w:b/>
          <w:i/>
          <w:sz w:val="24"/>
          <w:szCs w:val="24"/>
        </w:rPr>
      </w:pPr>
    </w:p>
    <w:p w:rsidR="006720EB" w:rsidRPr="0039046B" w:rsidRDefault="006720EB" w:rsidP="006720EB">
      <w:pPr>
        <w:spacing w:after="0" w:line="23" w:lineRule="atLeast"/>
        <w:ind w:firstLine="709"/>
        <w:jc w:val="both"/>
        <w:rPr>
          <w:rFonts w:ascii="Times New Roman" w:hAnsi="Times New Roman"/>
          <w:b/>
          <w:i/>
          <w:sz w:val="24"/>
          <w:szCs w:val="24"/>
          <w:lang w:val="en-US"/>
        </w:rPr>
      </w:pPr>
      <w:r>
        <w:rPr>
          <w:rFonts w:ascii="Times New Roman" w:hAnsi="Times New Roman"/>
          <w:noProof/>
          <w:sz w:val="24"/>
          <w:szCs w:val="24"/>
          <w:lang w:eastAsia="ru-RU"/>
        </w:rPr>
        <w:drawing>
          <wp:inline distT="0" distB="0" distL="0" distR="0">
            <wp:extent cx="3647690" cy="2385760"/>
            <wp:effectExtent l="4101" t="3508" r="5809" b="2777"/>
            <wp:docPr id="6" name="Рисунок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720EB" w:rsidRPr="0039046B" w:rsidRDefault="006720EB" w:rsidP="006720EB">
      <w:pPr>
        <w:spacing w:after="0" w:line="23" w:lineRule="atLeast"/>
        <w:ind w:firstLine="709"/>
        <w:jc w:val="both"/>
        <w:rPr>
          <w:rFonts w:ascii="Times New Roman" w:hAnsi="Times New Roman"/>
          <w:b/>
          <w:i/>
          <w:sz w:val="24"/>
          <w:szCs w:val="24"/>
          <w:lang w:val="en-US"/>
        </w:rPr>
      </w:pPr>
    </w:p>
    <w:p w:rsidR="006720EB" w:rsidRPr="00E95F91" w:rsidRDefault="006720EB" w:rsidP="006720EB">
      <w:pPr>
        <w:spacing w:after="0" w:line="23" w:lineRule="atLeast"/>
        <w:ind w:firstLine="709"/>
        <w:jc w:val="both"/>
        <w:rPr>
          <w:rFonts w:ascii="Times New Roman" w:hAnsi="Times New Roman"/>
          <w:b/>
          <w:i/>
          <w:sz w:val="24"/>
          <w:szCs w:val="24"/>
        </w:rPr>
      </w:pPr>
      <w:r w:rsidRPr="0039046B">
        <w:rPr>
          <w:rFonts w:ascii="Times New Roman" w:hAnsi="Times New Roman"/>
          <w:color w:val="141413"/>
          <w:sz w:val="24"/>
          <w:szCs w:val="24"/>
        </w:rPr>
        <w:t xml:space="preserve">В структуре финансирования научной и </w:t>
      </w:r>
      <w:proofErr w:type="spellStart"/>
      <w:r w:rsidRPr="0039046B">
        <w:rPr>
          <w:rFonts w:ascii="Times New Roman" w:hAnsi="Times New Roman"/>
          <w:color w:val="141413"/>
          <w:sz w:val="24"/>
          <w:szCs w:val="24"/>
        </w:rPr>
        <w:t>инновационой</w:t>
      </w:r>
      <w:proofErr w:type="spellEnd"/>
      <w:r w:rsidRPr="0039046B">
        <w:rPr>
          <w:rFonts w:ascii="Times New Roman" w:hAnsi="Times New Roman"/>
          <w:color w:val="141413"/>
          <w:sz w:val="24"/>
          <w:szCs w:val="24"/>
        </w:rPr>
        <w:t xml:space="preserve"> деятельности вузов львиную долю составляют средства республиканского бюджета. Доля расходов </w:t>
      </w:r>
      <w:r w:rsidRPr="00E95F91">
        <w:rPr>
          <w:rFonts w:ascii="Times New Roman" w:hAnsi="Times New Roman"/>
          <w:color w:val="141413"/>
          <w:sz w:val="24"/>
          <w:szCs w:val="24"/>
        </w:rPr>
        <w:t>инновационных фондов учреждениями Министерства образования составляет 0,04% от общей суммы расходов по состоянию на 2010</w:t>
      </w:r>
      <w:r>
        <w:rPr>
          <w:rFonts w:ascii="Times New Roman" w:hAnsi="Times New Roman"/>
          <w:color w:val="141413"/>
          <w:sz w:val="24"/>
          <w:szCs w:val="24"/>
        </w:rPr>
        <w:t xml:space="preserve"> </w:t>
      </w:r>
      <w:r w:rsidRPr="00E95F91">
        <w:rPr>
          <w:rFonts w:ascii="Times New Roman" w:hAnsi="Times New Roman"/>
          <w:color w:val="141413"/>
          <w:sz w:val="24"/>
          <w:szCs w:val="24"/>
        </w:rPr>
        <w:t>г.</w:t>
      </w:r>
      <w:r w:rsidRPr="00E95F91">
        <w:rPr>
          <w:rStyle w:val="a9"/>
          <w:rFonts w:ascii="Times New Roman" w:hAnsi="Times New Roman"/>
          <w:color w:val="141413"/>
          <w:sz w:val="24"/>
          <w:szCs w:val="24"/>
        </w:rPr>
        <w:footnoteReference w:id="131"/>
      </w:r>
      <w:r>
        <w:rPr>
          <w:rFonts w:ascii="Times New Roman" w:hAnsi="Times New Roman"/>
          <w:color w:val="141413"/>
          <w:sz w:val="24"/>
          <w:szCs w:val="24"/>
        </w:rPr>
        <w:t>.</w:t>
      </w:r>
    </w:p>
    <w:p w:rsidR="006720EB" w:rsidRPr="00E95F91" w:rsidRDefault="006720EB" w:rsidP="006720EB">
      <w:pPr>
        <w:spacing w:after="0" w:line="23" w:lineRule="atLeast"/>
        <w:ind w:firstLine="709"/>
        <w:jc w:val="both"/>
        <w:rPr>
          <w:rFonts w:ascii="Times New Roman" w:hAnsi="Times New Roman"/>
          <w:color w:val="141413"/>
          <w:sz w:val="24"/>
          <w:szCs w:val="24"/>
        </w:rPr>
      </w:pPr>
      <w:r w:rsidRPr="00E95F91">
        <w:rPr>
          <w:rFonts w:ascii="Times New Roman" w:hAnsi="Times New Roman"/>
          <w:sz w:val="24"/>
          <w:szCs w:val="24"/>
        </w:rPr>
        <w:t>В 2011</w:t>
      </w:r>
      <w:r>
        <w:rPr>
          <w:rFonts w:ascii="Times New Roman" w:hAnsi="Times New Roman"/>
          <w:sz w:val="24"/>
          <w:szCs w:val="24"/>
        </w:rPr>
        <w:t xml:space="preserve"> </w:t>
      </w:r>
      <w:r w:rsidRPr="00E95F91">
        <w:rPr>
          <w:rFonts w:ascii="Times New Roman" w:hAnsi="Times New Roman"/>
          <w:sz w:val="24"/>
          <w:szCs w:val="24"/>
        </w:rPr>
        <w:t>г. фактические расходы республиканского бюджета Беларуси на научную, научно-техническую и инновационную деятельность составили 0,28% к ВВП. Это существенно ниже не только по сравнению со странами Европейского союза (например,</w:t>
      </w:r>
      <w:r w:rsidRPr="00E95F91">
        <w:rPr>
          <w:rFonts w:ascii="Times New Roman" w:hAnsi="Times New Roman"/>
          <w:color w:val="141413"/>
          <w:sz w:val="24"/>
          <w:szCs w:val="24"/>
        </w:rPr>
        <w:t xml:space="preserve"> в Финляндии аналогичный показатель составил 0,96 %, Германии и Франции – 0,76 %, Чехии – 0,61 %, Эстонии – 0,51%, Литве – 0,34%), но и </w:t>
      </w:r>
      <w:r>
        <w:rPr>
          <w:rFonts w:ascii="Times New Roman" w:hAnsi="Times New Roman"/>
          <w:color w:val="141413"/>
          <w:sz w:val="24"/>
          <w:szCs w:val="24"/>
        </w:rPr>
        <w:t>по</w:t>
      </w:r>
      <w:r w:rsidRPr="00E95F91">
        <w:rPr>
          <w:rFonts w:ascii="Times New Roman" w:hAnsi="Times New Roman"/>
          <w:color w:val="141413"/>
          <w:sz w:val="24"/>
          <w:szCs w:val="24"/>
        </w:rPr>
        <w:t xml:space="preserve"> сравнени</w:t>
      </w:r>
      <w:r>
        <w:rPr>
          <w:rFonts w:ascii="Times New Roman" w:hAnsi="Times New Roman"/>
          <w:color w:val="141413"/>
          <w:sz w:val="24"/>
          <w:szCs w:val="24"/>
        </w:rPr>
        <w:t>ю</w:t>
      </w:r>
      <w:r w:rsidRPr="00E95F91">
        <w:rPr>
          <w:rFonts w:ascii="Times New Roman" w:hAnsi="Times New Roman"/>
          <w:color w:val="141413"/>
          <w:sz w:val="24"/>
          <w:szCs w:val="24"/>
        </w:rPr>
        <w:t xml:space="preserve"> со странами-соседями, вышедшими из состава СССР приблизительно в равном экономическом и научно-образовательном состоянии – Украиной (0,35%) и Россией (0,36%).</w:t>
      </w:r>
      <w:r w:rsidRPr="00E95F91">
        <w:rPr>
          <w:rStyle w:val="a9"/>
          <w:rFonts w:ascii="Times New Roman" w:hAnsi="Times New Roman"/>
          <w:color w:val="141413"/>
          <w:sz w:val="24"/>
          <w:szCs w:val="24"/>
          <w:lang w:val="en-US"/>
        </w:rPr>
        <w:footnoteReference w:id="132"/>
      </w:r>
      <w:r w:rsidRPr="00E95F91">
        <w:rPr>
          <w:rFonts w:ascii="Times New Roman" w:hAnsi="Times New Roman"/>
          <w:color w:val="141413"/>
          <w:sz w:val="24"/>
          <w:szCs w:val="24"/>
        </w:rPr>
        <w:t xml:space="preserve"> Аналогичная ситуация и по совокупному уровню затрат на научные исследования и разработки (</w:t>
      </w:r>
      <w:proofErr w:type="gramStart"/>
      <w:r w:rsidRPr="00E95F91">
        <w:rPr>
          <w:rFonts w:ascii="Times New Roman" w:hAnsi="Times New Roman"/>
          <w:color w:val="141413"/>
          <w:sz w:val="24"/>
          <w:szCs w:val="24"/>
        </w:rPr>
        <w:t>в</w:t>
      </w:r>
      <w:proofErr w:type="gramEnd"/>
      <w:r w:rsidRPr="00E95F91">
        <w:rPr>
          <w:rFonts w:ascii="Times New Roman" w:hAnsi="Times New Roman"/>
          <w:color w:val="141413"/>
          <w:sz w:val="24"/>
          <w:szCs w:val="24"/>
        </w:rPr>
        <w:t xml:space="preserve"> % к валовому внутреннему продукту). Если этот показатель в странах </w:t>
      </w:r>
      <w:r w:rsidRPr="00D007AD">
        <w:rPr>
          <w:rFonts w:ascii="Times New Roman" w:hAnsi="Times New Roman"/>
          <w:color w:val="141413"/>
          <w:sz w:val="24"/>
          <w:szCs w:val="24"/>
        </w:rPr>
        <w:t>Европейского</w:t>
      </w:r>
      <w:r w:rsidRPr="00E95F91">
        <w:rPr>
          <w:rFonts w:ascii="Times New Roman" w:hAnsi="Times New Roman"/>
          <w:color w:val="141413"/>
          <w:sz w:val="24"/>
          <w:szCs w:val="24"/>
        </w:rPr>
        <w:t xml:space="preserve"> союза в 2009 г. составил 1,88 % (по странам: в Финляндии – 3,96 %, Германии – 2,82%, Франции – 2,21 %, Чехии – 1,53%, Эстонии – 1,42%, Литве – 0,84%), то в Беларуси </w:t>
      </w:r>
      <w:r w:rsidRPr="00017D57">
        <w:rPr>
          <w:rFonts w:ascii="Times New Roman" w:hAnsi="Times New Roman"/>
          <w:color w:val="141413"/>
          <w:sz w:val="24"/>
          <w:szCs w:val="24"/>
        </w:rPr>
        <w:t>–</w:t>
      </w:r>
      <w:r w:rsidRPr="00E95F91">
        <w:rPr>
          <w:rFonts w:ascii="Times New Roman" w:hAnsi="Times New Roman"/>
          <w:color w:val="141413"/>
          <w:sz w:val="24"/>
          <w:szCs w:val="24"/>
        </w:rPr>
        <w:t xml:space="preserve"> 0,64%, что в 2 раза ниже, чем в России (1,25%) и на 1/3</w:t>
      </w:r>
      <w:r>
        <w:rPr>
          <w:rFonts w:ascii="Times New Roman" w:hAnsi="Times New Roman"/>
          <w:color w:val="141413"/>
          <w:sz w:val="24"/>
          <w:szCs w:val="24"/>
        </w:rPr>
        <w:t>,</w:t>
      </w:r>
      <w:r w:rsidRPr="00E95F91">
        <w:rPr>
          <w:rFonts w:ascii="Times New Roman" w:hAnsi="Times New Roman"/>
          <w:color w:val="141413"/>
          <w:sz w:val="24"/>
          <w:szCs w:val="24"/>
        </w:rPr>
        <w:t xml:space="preserve"> </w:t>
      </w:r>
      <w:r>
        <w:rPr>
          <w:rFonts w:ascii="Times New Roman" w:hAnsi="Times New Roman"/>
          <w:color w:val="141413"/>
          <w:sz w:val="24"/>
          <w:szCs w:val="24"/>
        </w:rPr>
        <w:t>чем</w:t>
      </w:r>
      <w:r w:rsidRPr="00E95F91">
        <w:rPr>
          <w:rFonts w:ascii="Times New Roman" w:hAnsi="Times New Roman"/>
          <w:color w:val="141413"/>
          <w:sz w:val="24"/>
          <w:szCs w:val="24"/>
        </w:rPr>
        <w:t xml:space="preserve"> в Украине (0,9%). В целом, среди всех стран Европы по совокупным внутренним затратам на </w:t>
      </w:r>
      <w:r w:rsidRPr="00E95F91">
        <w:rPr>
          <w:rFonts w:ascii="Times New Roman" w:hAnsi="Times New Roman"/>
          <w:color w:val="141413"/>
          <w:sz w:val="24"/>
          <w:szCs w:val="24"/>
        </w:rPr>
        <w:lastRenderedPageBreak/>
        <w:t>научные исследования и разработки Беларусь (0,64%) занимает одно из последних мест (наряду с Болгарией (0,53%), Словакией (0,48%), Румынией (0,47%) и Латвией (0,46%))</w:t>
      </w:r>
      <w:r w:rsidRPr="00E95F91">
        <w:rPr>
          <w:rStyle w:val="a9"/>
          <w:rFonts w:ascii="Times New Roman" w:hAnsi="Times New Roman"/>
          <w:color w:val="141413"/>
          <w:sz w:val="24"/>
          <w:szCs w:val="24"/>
        </w:rPr>
        <w:footnoteReference w:id="133"/>
      </w:r>
      <w:r>
        <w:rPr>
          <w:rFonts w:ascii="Times New Roman" w:hAnsi="Times New Roman"/>
          <w:color w:val="141413"/>
          <w:sz w:val="24"/>
          <w:szCs w:val="24"/>
        </w:rPr>
        <w:t>.</w:t>
      </w:r>
    </w:p>
    <w:p w:rsidR="006720EB" w:rsidRPr="00E95F91" w:rsidRDefault="006720EB" w:rsidP="006720EB">
      <w:pPr>
        <w:spacing w:after="0" w:line="23" w:lineRule="atLeast"/>
        <w:ind w:firstLine="709"/>
        <w:jc w:val="both"/>
        <w:rPr>
          <w:rFonts w:ascii="Times New Roman" w:hAnsi="Times New Roman"/>
          <w:b/>
          <w:i/>
          <w:sz w:val="24"/>
          <w:szCs w:val="24"/>
        </w:rPr>
      </w:pPr>
    </w:p>
    <w:p w:rsidR="006720EB" w:rsidRPr="00E95F91" w:rsidRDefault="006720EB" w:rsidP="00486348">
      <w:pPr>
        <w:spacing w:after="0" w:line="23" w:lineRule="atLeast"/>
        <w:ind w:left="707" w:firstLine="709"/>
        <w:jc w:val="both"/>
        <w:outlineLvl w:val="0"/>
        <w:rPr>
          <w:rFonts w:ascii="Times New Roman" w:hAnsi="Times New Roman"/>
          <w:sz w:val="24"/>
          <w:szCs w:val="24"/>
        </w:rPr>
      </w:pPr>
      <w:r w:rsidRPr="00E95F91">
        <w:rPr>
          <w:rFonts w:ascii="Times New Roman" w:hAnsi="Times New Roman"/>
          <w:b/>
          <w:sz w:val="24"/>
          <w:szCs w:val="24"/>
        </w:rPr>
        <w:t>6.4.</w:t>
      </w:r>
      <w:r w:rsidR="00486348">
        <w:rPr>
          <w:rFonts w:ascii="Times New Roman" w:hAnsi="Times New Roman"/>
          <w:b/>
          <w:sz w:val="24"/>
          <w:szCs w:val="24"/>
        </w:rPr>
        <w:t xml:space="preserve"> </w:t>
      </w:r>
      <w:r w:rsidRPr="00E95F91">
        <w:rPr>
          <w:rFonts w:ascii="Times New Roman" w:hAnsi="Times New Roman"/>
          <w:b/>
          <w:sz w:val="24"/>
          <w:szCs w:val="24"/>
        </w:rPr>
        <w:t>Интеграция вузов в инновационную систему Беларуси</w:t>
      </w:r>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 xml:space="preserve">Инфраструктура высшей школы слабо интегрирована в инновационную систему Беларуси. По данным официальных экспертов, </w:t>
      </w:r>
      <w:r>
        <w:rPr>
          <w:rFonts w:ascii="Times New Roman" w:hAnsi="Times New Roman"/>
          <w:sz w:val="24"/>
          <w:szCs w:val="24"/>
        </w:rPr>
        <w:t>«</w:t>
      </w:r>
      <w:r w:rsidRPr="00E95F91">
        <w:rPr>
          <w:rFonts w:ascii="Times New Roman" w:hAnsi="Times New Roman"/>
          <w:sz w:val="24"/>
          <w:szCs w:val="24"/>
        </w:rPr>
        <w:t>доля подаваемых вузами заявок и пол</w:t>
      </w:r>
      <w:proofErr w:type="gramStart"/>
      <w:r w:rsidRPr="00E95F91">
        <w:rPr>
          <w:rFonts w:ascii="Times New Roman" w:hAnsi="Times New Roman"/>
          <w:sz w:val="24"/>
          <w:szCs w:val="24"/>
        </w:rPr>
        <w:t>у-</w:t>
      </w:r>
      <w:proofErr w:type="gramEnd"/>
      <w:r w:rsidRPr="00E95F91">
        <w:rPr>
          <w:rFonts w:ascii="Times New Roman" w:hAnsi="Times New Roman"/>
          <w:sz w:val="24"/>
          <w:szCs w:val="24"/>
        </w:rPr>
        <w:t xml:space="preserve"> чаемых патентов на изобретения составляет примерно 20–25% от доли национальных </w:t>
      </w:r>
      <w:proofErr w:type="spellStart"/>
      <w:r w:rsidRPr="00E95F91">
        <w:rPr>
          <w:rFonts w:ascii="Times New Roman" w:hAnsi="Times New Roman"/>
          <w:sz w:val="24"/>
          <w:szCs w:val="24"/>
        </w:rPr>
        <w:t>заявителеи</w:t>
      </w:r>
      <w:proofErr w:type="spellEnd"/>
      <w:r w:rsidRPr="00E95F91">
        <w:rPr>
          <w:rFonts w:ascii="Times New Roman" w:hAnsi="Times New Roman"/>
          <w:sz w:val="24"/>
          <w:szCs w:val="24"/>
        </w:rPr>
        <w:t xml:space="preserve">̆. Университеты владеют около 18% </w:t>
      </w:r>
      <w:proofErr w:type="spellStart"/>
      <w:r w:rsidRPr="00E95F91">
        <w:rPr>
          <w:rFonts w:ascii="Times New Roman" w:hAnsi="Times New Roman"/>
          <w:sz w:val="24"/>
          <w:szCs w:val="24"/>
        </w:rPr>
        <w:t>действующих</w:t>
      </w:r>
      <w:proofErr w:type="spellEnd"/>
      <w:r w:rsidRPr="00E95F91">
        <w:rPr>
          <w:rFonts w:ascii="Times New Roman" w:hAnsi="Times New Roman"/>
          <w:sz w:val="24"/>
          <w:szCs w:val="24"/>
        </w:rPr>
        <w:t xml:space="preserve"> патентов на изобретения в Республике Беларусь</w:t>
      </w:r>
      <w:r>
        <w:rPr>
          <w:rFonts w:ascii="Times New Roman" w:hAnsi="Times New Roman"/>
          <w:sz w:val="24"/>
          <w:szCs w:val="24"/>
        </w:rPr>
        <w:t>»</w:t>
      </w:r>
      <w:r w:rsidRPr="00E95F91">
        <w:rPr>
          <w:rStyle w:val="a9"/>
          <w:rFonts w:ascii="Times New Roman" w:hAnsi="Times New Roman"/>
          <w:sz w:val="24"/>
          <w:szCs w:val="24"/>
          <w:lang w:val="en-US"/>
        </w:rPr>
        <w:footnoteReference w:id="134"/>
      </w:r>
      <w:r>
        <w:rPr>
          <w:rFonts w:ascii="Times New Roman" w:hAnsi="Times New Roman"/>
          <w:sz w:val="24"/>
          <w:szCs w:val="24"/>
        </w:rPr>
        <w:t>.</w:t>
      </w:r>
      <w:r w:rsidRPr="00E95F91">
        <w:rPr>
          <w:rFonts w:ascii="Times New Roman" w:hAnsi="Times New Roman"/>
          <w:sz w:val="24"/>
          <w:szCs w:val="24"/>
        </w:rPr>
        <w:t xml:space="preserve"> Удельный вес субъектов инновационной инфраструктуры, в той или иной форме </w:t>
      </w:r>
      <w:proofErr w:type="spellStart"/>
      <w:r w:rsidRPr="001D1420">
        <w:rPr>
          <w:rFonts w:ascii="Times New Roman" w:hAnsi="Times New Roman"/>
          <w:sz w:val="24"/>
          <w:szCs w:val="24"/>
        </w:rPr>
        <w:t>аффилированных</w:t>
      </w:r>
      <w:proofErr w:type="spellEnd"/>
      <w:r w:rsidRPr="00E95F91">
        <w:rPr>
          <w:rFonts w:ascii="Times New Roman" w:hAnsi="Times New Roman"/>
          <w:sz w:val="24"/>
          <w:szCs w:val="24"/>
        </w:rPr>
        <w:t xml:space="preserve"> в систему высшего образования Б</w:t>
      </w:r>
      <w:r>
        <w:rPr>
          <w:rFonts w:ascii="Times New Roman" w:hAnsi="Times New Roman"/>
          <w:sz w:val="24"/>
          <w:szCs w:val="24"/>
        </w:rPr>
        <w:t>еларуси</w:t>
      </w:r>
      <w:r w:rsidRPr="00E95F91">
        <w:rPr>
          <w:rFonts w:ascii="Times New Roman" w:hAnsi="Times New Roman"/>
          <w:sz w:val="24"/>
          <w:szCs w:val="24"/>
        </w:rPr>
        <w:t xml:space="preserve"> по состоянию на 2011</w:t>
      </w:r>
      <w:r>
        <w:rPr>
          <w:rFonts w:ascii="Times New Roman" w:hAnsi="Times New Roman"/>
          <w:sz w:val="24"/>
          <w:szCs w:val="24"/>
        </w:rPr>
        <w:t xml:space="preserve"> </w:t>
      </w:r>
      <w:r w:rsidRPr="00E95F91">
        <w:rPr>
          <w:rFonts w:ascii="Times New Roman" w:hAnsi="Times New Roman"/>
          <w:sz w:val="24"/>
          <w:szCs w:val="24"/>
        </w:rPr>
        <w:t xml:space="preserve">г составила 6,4% от общей численности </w:t>
      </w:r>
      <w:proofErr w:type="spellStart"/>
      <w:r w:rsidRPr="00E95F91">
        <w:rPr>
          <w:rFonts w:ascii="Times New Roman" w:hAnsi="Times New Roman"/>
          <w:sz w:val="24"/>
          <w:szCs w:val="24"/>
        </w:rPr>
        <w:t>инновационно-активных</w:t>
      </w:r>
      <w:proofErr w:type="spellEnd"/>
      <w:r w:rsidRPr="00E95F91">
        <w:rPr>
          <w:rFonts w:ascii="Times New Roman" w:hAnsi="Times New Roman"/>
          <w:sz w:val="24"/>
          <w:szCs w:val="24"/>
        </w:rPr>
        <w:t xml:space="preserve"> </w:t>
      </w:r>
      <w:proofErr w:type="gramStart"/>
      <w:r w:rsidRPr="00E95F91">
        <w:rPr>
          <w:rFonts w:ascii="Times New Roman" w:hAnsi="Times New Roman"/>
          <w:sz w:val="24"/>
          <w:szCs w:val="24"/>
        </w:rPr>
        <w:t>организаций</w:t>
      </w:r>
      <w:r w:rsidRPr="00E95F91">
        <w:rPr>
          <w:rStyle w:val="a9"/>
          <w:rFonts w:ascii="Times New Roman" w:hAnsi="Times New Roman"/>
          <w:sz w:val="24"/>
          <w:szCs w:val="24"/>
        </w:rPr>
        <w:footnoteReference w:id="135"/>
      </w:r>
      <w:r>
        <w:rPr>
          <w:rFonts w:ascii="Times New Roman" w:hAnsi="Times New Roman"/>
          <w:sz w:val="24"/>
          <w:szCs w:val="24"/>
        </w:rPr>
        <w:t>.</w:t>
      </w:r>
      <w:r w:rsidRPr="00E95F91">
        <w:rPr>
          <w:rFonts w:ascii="Times New Roman" w:hAnsi="Times New Roman"/>
          <w:sz w:val="24"/>
          <w:szCs w:val="24"/>
        </w:rPr>
        <w:t xml:space="preserve"> При этом более 90% вузов, на базе которых работают эти организации, представляют собой вузы Минска, несмотря на то, что инновационные организации промышленности распределены более-менее равномерно по всей территории Б</w:t>
      </w:r>
      <w:r>
        <w:rPr>
          <w:rFonts w:ascii="Times New Roman" w:hAnsi="Times New Roman"/>
          <w:sz w:val="24"/>
          <w:szCs w:val="24"/>
        </w:rPr>
        <w:t>еларуси</w:t>
      </w:r>
      <w:r w:rsidRPr="00E95F91">
        <w:rPr>
          <w:rFonts w:ascii="Times New Roman" w:hAnsi="Times New Roman"/>
          <w:sz w:val="24"/>
          <w:szCs w:val="24"/>
        </w:rPr>
        <w:t xml:space="preserve">: 58 </w:t>
      </w:r>
      <w:r w:rsidRPr="00017D57">
        <w:rPr>
          <w:rFonts w:ascii="Times New Roman" w:hAnsi="Times New Roman"/>
          <w:sz w:val="24"/>
          <w:szCs w:val="24"/>
        </w:rPr>
        <w:t>–</w:t>
      </w:r>
      <w:r w:rsidRPr="00E95F91">
        <w:rPr>
          <w:rFonts w:ascii="Times New Roman" w:hAnsi="Times New Roman"/>
          <w:sz w:val="24"/>
          <w:szCs w:val="24"/>
        </w:rPr>
        <w:t xml:space="preserve"> в Брестской области, 85 – в Витебской, 58 – в Гомельской, 51</w:t>
      </w:r>
      <w:r>
        <w:rPr>
          <w:rFonts w:ascii="Times New Roman" w:hAnsi="Times New Roman"/>
          <w:sz w:val="24"/>
          <w:szCs w:val="24"/>
        </w:rPr>
        <w:t xml:space="preserve"> </w:t>
      </w:r>
      <w:r w:rsidRPr="00017D57">
        <w:rPr>
          <w:rFonts w:ascii="Times New Roman" w:hAnsi="Times New Roman"/>
          <w:sz w:val="24"/>
          <w:szCs w:val="24"/>
        </w:rPr>
        <w:t>–</w:t>
      </w:r>
      <w:r w:rsidRPr="00E95F91">
        <w:rPr>
          <w:rFonts w:ascii="Times New Roman" w:hAnsi="Times New Roman"/>
          <w:sz w:val="24"/>
          <w:szCs w:val="24"/>
        </w:rPr>
        <w:t xml:space="preserve"> в Гродненской, 91 – в Минске, 67 – в Минской области, 33 – в Могилёвской области</w:t>
      </w:r>
      <w:r w:rsidRPr="00E95F91">
        <w:rPr>
          <w:rStyle w:val="a9"/>
          <w:rFonts w:ascii="Times New Roman" w:hAnsi="Times New Roman"/>
          <w:sz w:val="24"/>
          <w:szCs w:val="24"/>
        </w:rPr>
        <w:footnoteReference w:id="136"/>
      </w:r>
      <w:r>
        <w:rPr>
          <w:rFonts w:ascii="Times New Roman" w:hAnsi="Times New Roman"/>
          <w:sz w:val="24"/>
          <w:szCs w:val="24"/>
        </w:rPr>
        <w:t>.</w:t>
      </w:r>
      <w:r w:rsidRPr="00E95F91">
        <w:rPr>
          <w:rFonts w:ascii="Times New Roman" w:hAnsi="Times New Roman"/>
          <w:sz w:val="24"/>
          <w:szCs w:val="24"/>
        </w:rPr>
        <w:t xml:space="preserve"> </w:t>
      </w:r>
      <w:proofErr w:type="gramEnd"/>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Подавляющее большинство исследований в вузах Б</w:t>
      </w:r>
      <w:r>
        <w:rPr>
          <w:rFonts w:ascii="Times New Roman" w:hAnsi="Times New Roman"/>
          <w:sz w:val="24"/>
          <w:szCs w:val="24"/>
        </w:rPr>
        <w:t>еларуси</w:t>
      </w:r>
      <w:r w:rsidRPr="00E95F91">
        <w:rPr>
          <w:rFonts w:ascii="Times New Roman" w:hAnsi="Times New Roman"/>
          <w:sz w:val="24"/>
          <w:szCs w:val="24"/>
        </w:rPr>
        <w:t xml:space="preserve"> проводится в рамках т.н. оплачиваемой внеаудиторной нагрузки, итоги которой имеют решающий для преподавателя характер, как правило, накануне аттестации и/или подтверждения академического статуса в вузе (1 раз в 5 лет). Учитывая формальный характер отч</w:t>
      </w:r>
      <w:r>
        <w:rPr>
          <w:rFonts w:ascii="Times New Roman" w:hAnsi="Times New Roman"/>
          <w:sz w:val="24"/>
          <w:szCs w:val="24"/>
        </w:rPr>
        <w:t>е</w:t>
      </w:r>
      <w:r w:rsidRPr="00E95F91">
        <w:rPr>
          <w:rFonts w:ascii="Times New Roman" w:hAnsi="Times New Roman"/>
          <w:sz w:val="24"/>
          <w:szCs w:val="24"/>
        </w:rPr>
        <w:t>тности (и по статусу публикаций, и по процедуре переаттестации), данная форма мотивации является малоэффективной для самого исследователя и не способствует интеграции университетского научного сообщества в инновационную систему страны в целом (</w:t>
      </w:r>
      <w:proofErr w:type="spellStart"/>
      <w:r w:rsidRPr="00E95F91">
        <w:rPr>
          <w:rFonts w:ascii="Times New Roman" w:hAnsi="Times New Roman"/>
          <w:sz w:val="24"/>
          <w:szCs w:val="24"/>
        </w:rPr>
        <w:t>задействование</w:t>
      </w:r>
      <w:proofErr w:type="spellEnd"/>
      <w:r w:rsidRPr="00E95F91">
        <w:rPr>
          <w:rFonts w:ascii="Times New Roman" w:hAnsi="Times New Roman"/>
          <w:sz w:val="24"/>
          <w:szCs w:val="24"/>
        </w:rPr>
        <w:t xml:space="preserve"> внеуниверситетских связей, учёт запросов промышленных предприятий, предпринимательских инициатив и прочь). </w:t>
      </w:r>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 xml:space="preserve">Более продуктивным является выполнение научных исследований в рамках государственных программ инновационного </w:t>
      </w:r>
      <w:r w:rsidRPr="0039046B">
        <w:rPr>
          <w:rFonts w:ascii="Times New Roman" w:hAnsi="Times New Roman"/>
          <w:sz w:val="24"/>
          <w:szCs w:val="24"/>
        </w:rPr>
        <w:t>развития (ГПИР). Однако, доля финансирования Министерства образования как организации</w:t>
      </w:r>
      <w:r w:rsidRPr="00017D57">
        <w:rPr>
          <w:rFonts w:ascii="Times New Roman" w:hAnsi="Times New Roman"/>
          <w:sz w:val="24"/>
          <w:szCs w:val="24"/>
        </w:rPr>
        <w:t>–</w:t>
      </w:r>
      <w:r w:rsidRPr="0039046B">
        <w:rPr>
          <w:rFonts w:ascii="Times New Roman" w:hAnsi="Times New Roman"/>
          <w:sz w:val="24"/>
          <w:szCs w:val="24"/>
        </w:rPr>
        <w:t xml:space="preserve">участницы ГПИР мизерна. </w:t>
      </w:r>
      <w:proofErr w:type="gramStart"/>
      <w:r w:rsidRPr="00E95F91">
        <w:rPr>
          <w:rFonts w:ascii="Times New Roman" w:hAnsi="Times New Roman"/>
          <w:sz w:val="24"/>
          <w:szCs w:val="24"/>
        </w:rPr>
        <w:t>Так за 4 года ГПИР 2007</w:t>
      </w:r>
      <w:r w:rsidRPr="00017D57">
        <w:rPr>
          <w:rFonts w:ascii="Times New Roman" w:hAnsi="Times New Roman"/>
          <w:sz w:val="24"/>
          <w:szCs w:val="24"/>
        </w:rPr>
        <w:t>–</w:t>
      </w:r>
      <w:r w:rsidRPr="00E95F91">
        <w:rPr>
          <w:rFonts w:ascii="Times New Roman" w:hAnsi="Times New Roman"/>
          <w:sz w:val="24"/>
          <w:szCs w:val="24"/>
        </w:rPr>
        <w:t xml:space="preserve">2010 </w:t>
      </w:r>
      <w:r>
        <w:rPr>
          <w:rFonts w:ascii="Times New Roman" w:hAnsi="Times New Roman"/>
          <w:sz w:val="24"/>
          <w:szCs w:val="24"/>
        </w:rPr>
        <w:t xml:space="preserve">гг. </w:t>
      </w:r>
      <w:r w:rsidRPr="00E95F91">
        <w:rPr>
          <w:rFonts w:ascii="Times New Roman" w:hAnsi="Times New Roman"/>
          <w:sz w:val="24"/>
          <w:szCs w:val="24"/>
        </w:rPr>
        <w:t>размер финансирования Министерства образования составил 1,0 млрд. рублей или 0,016 от общего объ</w:t>
      </w:r>
      <w:r>
        <w:rPr>
          <w:rFonts w:ascii="Times New Roman" w:hAnsi="Times New Roman"/>
          <w:sz w:val="24"/>
          <w:szCs w:val="24"/>
        </w:rPr>
        <w:t>е</w:t>
      </w:r>
      <w:r w:rsidRPr="00E95F91">
        <w:rPr>
          <w:rFonts w:ascii="Times New Roman" w:hAnsi="Times New Roman"/>
          <w:sz w:val="24"/>
          <w:szCs w:val="24"/>
        </w:rPr>
        <w:t>ма финансирования, что по масштабам сопоставимо с объ</w:t>
      </w:r>
      <w:r>
        <w:rPr>
          <w:rFonts w:ascii="Times New Roman" w:hAnsi="Times New Roman"/>
          <w:sz w:val="24"/>
          <w:szCs w:val="24"/>
        </w:rPr>
        <w:t>е</w:t>
      </w:r>
      <w:r w:rsidRPr="00E95F91">
        <w:rPr>
          <w:rFonts w:ascii="Times New Roman" w:hAnsi="Times New Roman"/>
          <w:sz w:val="24"/>
          <w:szCs w:val="24"/>
        </w:rPr>
        <w:t>мом финансирования Мин</w:t>
      </w:r>
      <w:r>
        <w:rPr>
          <w:rFonts w:ascii="Times New Roman" w:hAnsi="Times New Roman"/>
          <w:sz w:val="24"/>
          <w:szCs w:val="24"/>
        </w:rPr>
        <w:t xml:space="preserve">ского </w:t>
      </w:r>
      <w:r w:rsidRPr="00E95F91">
        <w:rPr>
          <w:rFonts w:ascii="Times New Roman" w:hAnsi="Times New Roman"/>
          <w:sz w:val="24"/>
          <w:szCs w:val="24"/>
        </w:rPr>
        <w:t>гор</w:t>
      </w:r>
      <w:r>
        <w:rPr>
          <w:rFonts w:ascii="Times New Roman" w:hAnsi="Times New Roman"/>
          <w:sz w:val="24"/>
          <w:szCs w:val="24"/>
        </w:rPr>
        <w:t xml:space="preserve">одского </w:t>
      </w:r>
      <w:r w:rsidRPr="00E95F91">
        <w:rPr>
          <w:rFonts w:ascii="Times New Roman" w:hAnsi="Times New Roman"/>
          <w:sz w:val="24"/>
          <w:szCs w:val="24"/>
        </w:rPr>
        <w:t>испол</w:t>
      </w:r>
      <w:r>
        <w:rPr>
          <w:rFonts w:ascii="Times New Roman" w:hAnsi="Times New Roman"/>
          <w:sz w:val="24"/>
          <w:szCs w:val="24"/>
        </w:rPr>
        <w:t xml:space="preserve">нительного </w:t>
      </w:r>
      <w:r w:rsidRPr="00E95F91">
        <w:rPr>
          <w:rFonts w:ascii="Times New Roman" w:hAnsi="Times New Roman"/>
          <w:sz w:val="24"/>
          <w:szCs w:val="24"/>
        </w:rPr>
        <w:t>ком</w:t>
      </w:r>
      <w:r>
        <w:rPr>
          <w:rFonts w:ascii="Times New Roman" w:hAnsi="Times New Roman"/>
          <w:sz w:val="24"/>
          <w:szCs w:val="24"/>
        </w:rPr>
        <w:t>итета</w:t>
      </w:r>
      <w:r w:rsidRPr="00E95F91">
        <w:rPr>
          <w:rFonts w:ascii="Times New Roman" w:hAnsi="Times New Roman"/>
          <w:sz w:val="24"/>
          <w:szCs w:val="24"/>
        </w:rPr>
        <w:t xml:space="preserve"> (за тот же период он составил 0,8 млрд. </w:t>
      </w:r>
      <w:proofErr w:type="spellStart"/>
      <w:r w:rsidRPr="00E95F91">
        <w:rPr>
          <w:rFonts w:ascii="Times New Roman" w:hAnsi="Times New Roman"/>
          <w:sz w:val="24"/>
          <w:szCs w:val="24"/>
        </w:rPr>
        <w:t>руб</w:t>
      </w:r>
      <w:proofErr w:type="spellEnd"/>
      <w:r w:rsidRPr="00E95F91">
        <w:rPr>
          <w:rFonts w:ascii="Times New Roman" w:hAnsi="Times New Roman"/>
          <w:sz w:val="24"/>
          <w:szCs w:val="24"/>
        </w:rPr>
        <w:t>)</w:t>
      </w:r>
      <w:r w:rsidRPr="00E95F91">
        <w:rPr>
          <w:rStyle w:val="a9"/>
          <w:rFonts w:ascii="Times New Roman" w:hAnsi="Times New Roman"/>
          <w:sz w:val="24"/>
          <w:szCs w:val="24"/>
          <w:lang w:val="en-US"/>
        </w:rPr>
        <w:footnoteReference w:id="137"/>
      </w:r>
      <w:r>
        <w:rPr>
          <w:rFonts w:ascii="Times New Roman" w:hAnsi="Times New Roman"/>
          <w:sz w:val="24"/>
          <w:szCs w:val="24"/>
        </w:rPr>
        <w:t>.</w:t>
      </w:r>
      <w:r w:rsidRPr="00E95F91">
        <w:rPr>
          <w:rFonts w:ascii="Times New Roman" w:hAnsi="Times New Roman"/>
          <w:sz w:val="24"/>
          <w:szCs w:val="24"/>
        </w:rPr>
        <w:t xml:space="preserve"> Столь же незначителен вклад вузовской науки в объёмы производства продукции в рамках реализации государственных научно</w:t>
      </w:r>
      <w:r w:rsidRPr="00017D57">
        <w:rPr>
          <w:rFonts w:ascii="Times New Roman" w:hAnsi="Times New Roman"/>
          <w:sz w:val="24"/>
          <w:szCs w:val="24"/>
        </w:rPr>
        <w:t>–</w:t>
      </w:r>
      <w:r w:rsidRPr="00E95F91">
        <w:rPr>
          <w:rFonts w:ascii="Times New Roman" w:hAnsi="Times New Roman"/>
          <w:sz w:val="24"/>
          <w:szCs w:val="24"/>
        </w:rPr>
        <w:t>технических программ.</w:t>
      </w:r>
      <w:proofErr w:type="gramEnd"/>
      <w:r w:rsidRPr="00E95F91">
        <w:rPr>
          <w:rFonts w:ascii="Times New Roman" w:hAnsi="Times New Roman"/>
          <w:sz w:val="24"/>
          <w:szCs w:val="24"/>
        </w:rPr>
        <w:t xml:space="preserve"> По состоянию на 2010 г. вклад вузовской науки в продукцию промышленного производства составил 2,7% (для сравнения: отраслевой науки – 79,8%, академической – 17,5%), в продукцию </w:t>
      </w:r>
      <w:r>
        <w:rPr>
          <w:rFonts w:ascii="Times New Roman" w:hAnsi="Times New Roman"/>
          <w:sz w:val="24"/>
          <w:szCs w:val="24"/>
        </w:rPr>
        <w:t>сельскохозяйственного</w:t>
      </w:r>
      <w:r w:rsidRPr="00E95F91">
        <w:rPr>
          <w:rFonts w:ascii="Times New Roman" w:hAnsi="Times New Roman"/>
          <w:sz w:val="24"/>
          <w:szCs w:val="24"/>
        </w:rPr>
        <w:t xml:space="preserve"> производства – 0,01% (академической – 100%).</w:t>
      </w:r>
      <w:r w:rsidRPr="00E95F91">
        <w:rPr>
          <w:rStyle w:val="a9"/>
          <w:rFonts w:ascii="Times New Roman" w:hAnsi="Times New Roman"/>
          <w:sz w:val="24"/>
          <w:szCs w:val="24"/>
          <w:lang w:val="en-US"/>
        </w:rPr>
        <w:footnoteReference w:id="138"/>
      </w:r>
      <w:r w:rsidRPr="00E95F91">
        <w:rPr>
          <w:rFonts w:ascii="Times New Roman" w:hAnsi="Times New Roman"/>
          <w:sz w:val="24"/>
          <w:szCs w:val="24"/>
        </w:rPr>
        <w:t xml:space="preserve"> Вклад вузовской науки в модернизацию действующих производств для освоения и выпуска новой продукции, технологий и изделий (за отчётный период по заданиям ГНТП с 2006 по 2010</w:t>
      </w:r>
      <w:r>
        <w:rPr>
          <w:rFonts w:ascii="Times New Roman" w:hAnsi="Times New Roman"/>
          <w:sz w:val="24"/>
          <w:szCs w:val="24"/>
        </w:rPr>
        <w:t xml:space="preserve"> </w:t>
      </w:r>
      <w:proofErr w:type="spellStart"/>
      <w:proofErr w:type="gramStart"/>
      <w:r w:rsidRPr="00E95F91">
        <w:rPr>
          <w:rFonts w:ascii="Times New Roman" w:hAnsi="Times New Roman"/>
          <w:sz w:val="24"/>
          <w:szCs w:val="24"/>
        </w:rPr>
        <w:t>гг</w:t>
      </w:r>
      <w:proofErr w:type="spellEnd"/>
      <w:proofErr w:type="gramEnd"/>
      <w:r w:rsidRPr="00E95F91">
        <w:rPr>
          <w:rFonts w:ascii="Times New Roman" w:hAnsi="Times New Roman"/>
          <w:sz w:val="24"/>
          <w:szCs w:val="24"/>
        </w:rPr>
        <w:t>) составил 13,6% (к общей численности модернизированных производства) и 4,7% (к общему объёму новых технологий)</w:t>
      </w:r>
      <w:r w:rsidRPr="00E95F91">
        <w:rPr>
          <w:rStyle w:val="a9"/>
          <w:rFonts w:ascii="Times New Roman" w:hAnsi="Times New Roman"/>
          <w:sz w:val="24"/>
          <w:szCs w:val="24"/>
        </w:rPr>
        <w:footnoteReference w:id="139"/>
      </w:r>
      <w:r>
        <w:rPr>
          <w:rFonts w:ascii="Times New Roman" w:hAnsi="Times New Roman"/>
          <w:sz w:val="24"/>
          <w:szCs w:val="24"/>
        </w:rPr>
        <w:t>.</w:t>
      </w:r>
      <w:r w:rsidRPr="00E95F91">
        <w:rPr>
          <w:rFonts w:ascii="Times New Roman" w:hAnsi="Times New Roman"/>
          <w:sz w:val="24"/>
          <w:szCs w:val="24"/>
        </w:rPr>
        <w:t xml:space="preserve"> Экспорт научно</w:t>
      </w:r>
      <w:r w:rsidRPr="00017D57">
        <w:rPr>
          <w:rFonts w:ascii="Times New Roman" w:hAnsi="Times New Roman"/>
          <w:sz w:val="24"/>
          <w:szCs w:val="24"/>
        </w:rPr>
        <w:t>–</w:t>
      </w:r>
      <w:r w:rsidRPr="00E95F91">
        <w:rPr>
          <w:rFonts w:ascii="Times New Roman" w:hAnsi="Times New Roman"/>
          <w:sz w:val="24"/>
          <w:szCs w:val="24"/>
        </w:rPr>
        <w:t>технической продукции  вузов в 2007</w:t>
      </w:r>
      <w:r>
        <w:rPr>
          <w:rFonts w:ascii="Times New Roman" w:hAnsi="Times New Roman"/>
          <w:sz w:val="24"/>
          <w:szCs w:val="24"/>
        </w:rPr>
        <w:t xml:space="preserve"> </w:t>
      </w:r>
      <w:r w:rsidRPr="00E95F91">
        <w:rPr>
          <w:rFonts w:ascii="Times New Roman" w:hAnsi="Times New Roman"/>
          <w:sz w:val="24"/>
          <w:szCs w:val="24"/>
        </w:rPr>
        <w:t>г. составил около 3,5 млн. дол</w:t>
      </w:r>
      <w:r>
        <w:rPr>
          <w:rFonts w:ascii="Times New Roman" w:hAnsi="Times New Roman"/>
          <w:sz w:val="24"/>
          <w:szCs w:val="24"/>
        </w:rPr>
        <w:t>ларов</w:t>
      </w:r>
      <w:r w:rsidRPr="00E95F91">
        <w:rPr>
          <w:rFonts w:ascii="Times New Roman" w:hAnsi="Times New Roman"/>
          <w:sz w:val="24"/>
          <w:szCs w:val="24"/>
        </w:rPr>
        <w:t>, в то время как объём экспорта компаний</w:t>
      </w:r>
      <w:r w:rsidRPr="00017D57">
        <w:rPr>
          <w:rFonts w:ascii="Times New Roman" w:hAnsi="Times New Roman"/>
          <w:sz w:val="24"/>
          <w:szCs w:val="24"/>
        </w:rPr>
        <w:t>–</w:t>
      </w:r>
      <w:r w:rsidRPr="00E95F91">
        <w:rPr>
          <w:rFonts w:ascii="Times New Roman" w:hAnsi="Times New Roman"/>
          <w:sz w:val="24"/>
          <w:szCs w:val="24"/>
        </w:rPr>
        <w:t xml:space="preserve">резидентов ПВТ, штатная </w:t>
      </w:r>
      <w:r w:rsidRPr="00E95F91">
        <w:rPr>
          <w:rFonts w:ascii="Times New Roman" w:hAnsi="Times New Roman"/>
          <w:sz w:val="24"/>
          <w:szCs w:val="24"/>
        </w:rPr>
        <w:lastRenderedPageBreak/>
        <w:t>численность работников которого почти в 3 раза меньше численности ППС вузов, за 2010</w:t>
      </w:r>
      <w:r>
        <w:rPr>
          <w:rFonts w:ascii="Times New Roman" w:hAnsi="Times New Roman"/>
          <w:sz w:val="24"/>
          <w:szCs w:val="24"/>
        </w:rPr>
        <w:t xml:space="preserve"> </w:t>
      </w:r>
      <w:r w:rsidRPr="00E95F91">
        <w:rPr>
          <w:rFonts w:ascii="Times New Roman" w:hAnsi="Times New Roman"/>
          <w:sz w:val="24"/>
          <w:szCs w:val="24"/>
        </w:rPr>
        <w:t>г. составил 161 млн. долл</w:t>
      </w:r>
      <w:r>
        <w:rPr>
          <w:rFonts w:ascii="Times New Roman" w:hAnsi="Times New Roman"/>
          <w:sz w:val="24"/>
          <w:szCs w:val="24"/>
        </w:rPr>
        <w:t>аров</w:t>
      </w:r>
      <w:r w:rsidRPr="00E95F91">
        <w:rPr>
          <w:rFonts w:ascii="Times New Roman" w:hAnsi="Times New Roman"/>
          <w:sz w:val="24"/>
          <w:szCs w:val="24"/>
        </w:rPr>
        <w:t>.</w:t>
      </w:r>
      <w:r w:rsidRPr="00E95F91">
        <w:rPr>
          <w:rStyle w:val="a9"/>
          <w:rFonts w:ascii="Times New Roman" w:hAnsi="Times New Roman"/>
          <w:sz w:val="24"/>
          <w:szCs w:val="24"/>
        </w:rPr>
        <w:footnoteReference w:id="140"/>
      </w:r>
      <w:r>
        <w:rPr>
          <w:rFonts w:ascii="Times New Roman" w:hAnsi="Times New Roman"/>
          <w:sz w:val="24"/>
          <w:szCs w:val="24"/>
        </w:rPr>
        <w:t>.</w:t>
      </w:r>
      <w:r w:rsidRPr="00E95F91">
        <w:rPr>
          <w:rFonts w:ascii="Times New Roman" w:hAnsi="Times New Roman"/>
          <w:i/>
          <w:sz w:val="24"/>
          <w:szCs w:val="24"/>
        </w:rPr>
        <w:t xml:space="preserve"> </w:t>
      </w:r>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 xml:space="preserve"> </w:t>
      </w:r>
    </w:p>
    <w:p w:rsidR="006720EB" w:rsidRPr="00E95F91" w:rsidRDefault="006720EB" w:rsidP="00486348">
      <w:pPr>
        <w:spacing w:after="0" w:line="23" w:lineRule="atLeast"/>
        <w:ind w:left="1416" w:firstLine="1"/>
        <w:jc w:val="both"/>
        <w:rPr>
          <w:rFonts w:ascii="Times New Roman" w:hAnsi="Times New Roman"/>
          <w:b/>
          <w:sz w:val="24"/>
          <w:szCs w:val="24"/>
        </w:rPr>
      </w:pPr>
      <w:r w:rsidRPr="00E95F91">
        <w:rPr>
          <w:rFonts w:ascii="Times New Roman" w:hAnsi="Times New Roman"/>
          <w:b/>
          <w:sz w:val="24"/>
          <w:szCs w:val="24"/>
        </w:rPr>
        <w:t>6.5.</w:t>
      </w:r>
      <w:r w:rsidR="00486348">
        <w:rPr>
          <w:rFonts w:ascii="Times New Roman" w:hAnsi="Times New Roman"/>
          <w:b/>
          <w:sz w:val="24"/>
          <w:szCs w:val="24"/>
        </w:rPr>
        <w:t xml:space="preserve"> </w:t>
      </w:r>
      <w:r w:rsidRPr="00E95F91">
        <w:rPr>
          <w:rFonts w:ascii="Times New Roman" w:hAnsi="Times New Roman"/>
          <w:b/>
          <w:sz w:val="24"/>
          <w:szCs w:val="24"/>
        </w:rPr>
        <w:t xml:space="preserve">Студенты исследовательских программ в секторе третичного образования стран ОЭСР, ЕС, </w:t>
      </w:r>
      <w:r w:rsidRPr="00E95F91">
        <w:rPr>
          <w:rFonts w:ascii="Times New Roman" w:hAnsi="Times New Roman"/>
          <w:b/>
          <w:sz w:val="24"/>
          <w:szCs w:val="24"/>
          <w:lang w:val="en-US"/>
        </w:rPr>
        <w:t>G</w:t>
      </w:r>
      <w:r w:rsidR="00486348">
        <w:rPr>
          <w:rFonts w:ascii="Times New Roman" w:hAnsi="Times New Roman"/>
          <w:b/>
          <w:sz w:val="24"/>
          <w:szCs w:val="24"/>
        </w:rPr>
        <w:t>20 и Беларуси</w:t>
      </w:r>
    </w:p>
    <w:p w:rsidR="006720EB" w:rsidRPr="00E95F91" w:rsidRDefault="006720EB" w:rsidP="006720EB">
      <w:pPr>
        <w:spacing w:after="0" w:line="23" w:lineRule="atLeast"/>
        <w:ind w:firstLine="708"/>
        <w:jc w:val="both"/>
        <w:rPr>
          <w:rFonts w:ascii="Times New Roman" w:hAnsi="Times New Roman"/>
          <w:sz w:val="24"/>
          <w:szCs w:val="24"/>
        </w:rPr>
      </w:pPr>
      <w:r w:rsidRPr="00E95F91">
        <w:rPr>
          <w:rFonts w:ascii="Times New Roman" w:hAnsi="Times New Roman"/>
          <w:sz w:val="24"/>
          <w:szCs w:val="24"/>
        </w:rPr>
        <w:t xml:space="preserve">Формирование исследовательской составляющей происходят благодаря ряду факторов, один из которых связан с институтом студентов, обучающихся на исследовательских программах вузов (исследовательские магистратуры и аспирантуры) и образующих кадровый резерв университетской науки.   </w:t>
      </w:r>
    </w:p>
    <w:p w:rsidR="006720EB" w:rsidRPr="00E95F91" w:rsidRDefault="006720EB" w:rsidP="006720EB">
      <w:pPr>
        <w:spacing w:after="0" w:line="23" w:lineRule="atLeast"/>
        <w:ind w:firstLine="709"/>
        <w:jc w:val="both"/>
        <w:rPr>
          <w:rFonts w:ascii="Times New Roman" w:hAnsi="Times New Roman"/>
          <w:sz w:val="24"/>
          <w:szCs w:val="24"/>
        </w:rPr>
      </w:pPr>
      <w:proofErr w:type="gramStart"/>
      <w:r w:rsidRPr="00E95F91">
        <w:rPr>
          <w:rFonts w:ascii="Times New Roman" w:hAnsi="Times New Roman"/>
          <w:sz w:val="24"/>
          <w:szCs w:val="24"/>
        </w:rPr>
        <w:t>Доля студентов, обучающихся в 2010</w:t>
      </w:r>
      <w:r>
        <w:rPr>
          <w:rFonts w:ascii="Times New Roman" w:hAnsi="Times New Roman"/>
          <w:sz w:val="24"/>
          <w:szCs w:val="24"/>
        </w:rPr>
        <w:t xml:space="preserve"> </w:t>
      </w:r>
      <w:r w:rsidRPr="00E95F91">
        <w:rPr>
          <w:rFonts w:ascii="Times New Roman" w:hAnsi="Times New Roman"/>
          <w:sz w:val="24"/>
          <w:szCs w:val="24"/>
        </w:rPr>
        <w:t>г. на исследовательских программах (</w:t>
      </w:r>
      <w:r w:rsidRPr="00E95F91">
        <w:rPr>
          <w:rFonts w:ascii="Times New Roman" w:hAnsi="Times New Roman"/>
          <w:i/>
          <w:sz w:val="24"/>
          <w:szCs w:val="24"/>
          <w:lang w:val="en-US"/>
        </w:rPr>
        <w:t>research</w:t>
      </w:r>
      <w:r w:rsidRPr="00E95F91">
        <w:rPr>
          <w:rFonts w:ascii="Times New Roman" w:hAnsi="Times New Roman"/>
          <w:i/>
          <w:sz w:val="24"/>
          <w:szCs w:val="24"/>
        </w:rPr>
        <w:t xml:space="preserve"> </w:t>
      </w:r>
      <w:r w:rsidRPr="00E95F91">
        <w:rPr>
          <w:rFonts w:ascii="Times New Roman" w:hAnsi="Times New Roman"/>
          <w:i/>
          <w:sz w:val="24"/>
          <w:szCs w:val="24"/>
          <w:lang w:val="en-US"/>
        </w:rPr>
        <w:t>programs</w:t>
      </w:r>
      <w:r w:rsidRPr="00E95F91">
        <w:rPr>
          <w:rFonts w:ascii="Times New Roman" w:hAnsi="Times New Roman"/>
          <w:i/>
          <w:sz w:val="24"/>
          <w:szCs w:val="24"/>
        </w:rPr>
        <w:t xml:space="preserve">, </w:t>
      </w:r>
      <w:r w:rsidRPr="00E95F91">
        <w:rPr>
          <w:rFonts w:ascii="Times New Roman" w:hAnsi="Times New Roman"/>
          <w:i/>
          <w:sz w:val="24"/>
          <w:szCs w:val="24"/>
          <w:lang w:val="en-US"/>
        </w:rPr>
        <w:t>PhD</w:t>
      </w:r>
      <w:r w:rsidRPr="00E95F91">
        <w:rPr>
          <w:rFonts w:ascii="Times New Roman" w:hAnsi="Times New Roman"/>
          <w:sz w:val="24"/>
          <w:szCs w:val="24"/>
        </w:rPr>
        <w:t>) в системе высшего образования в среднем по странам ОЭСР составила 2% от общей численности студентов, что на 0,5%, чем в 2000</w:t>
      </w:r>
      <w:r>
        <w:rPr>
          <w:rFonts w:ascii="Times New Roman" w:hAnsi="Times New Roman"/>
          <w:sz w:val="24"/>
          <w:szCs w:val="24"/>
        </w:rPr>
        <w:t xml:space="preserve"> </w:t>
      </w:r>
      <w:r w:rsidRPr="00E95F91">
        <w:rPr>
          <w:rFonts w:ascii="Times New Roman" w:hAnsi="Times New Roman"/>
          <w:sz w:val="24"/>
          <w:szCs w:val="24"/>
        </w:rPr>
        <w:t>г. Т</w:t>
      </w:r>
      <w:r>
        <w:rPr>
          <w:rFonts w:ascii="Times New Roman" w:hAnsi="Times New Roman"/>
          <w:sz w:val="24"/>
          <w:szCs w:val="24"/>
        </w:rPr>
        <w:t xml:space="preserve">аким </w:t>
      </w:r>
      <w:r w:rsidRPr="00E95F91">
        <w:rPr>
          <w:rFonts w:ascii="Times New Roman" w:hAnsi="Times New Roman"/>
          <w:sz w:val="24"/>
          <w:szCs w:val="24"/>
        </w:rPr>
        <w:t>о</w:t>
      </w:r>
      <w:r>
        <w:rPr>
          <w:rFonts w:ascii="Times New Roman" w:hAnsi="Times New Roman"/>
          <w:sz w:val="24"/>
          <w:szCs w:val="24"/>
        </w:rPr>
        <w:t>бразом,</w:t>
      </w:r>
      <w:r w:rsidRPr="00E95F91">
        <w:rPr>
          <w:rFonts w:ascii="Times New Roman" w:hAnsi="Times New Roman"/>
          <w:sz w:val="24"/>
          <w:szCs w:val="24"/>
        </w:rPr>
        <w:t xml:space="preserve"> ежегодный рост этой группы обучающихся в третичном секторе в странах ОЭСР за последние 10 лет составил в среднем 5%. Диапазон различий по странам составляет</w:t>
      </w:r>
      <w:proofErr w:type="gramEnd"/>
      <w:r w:rsidRPr="00E95F91">
        <w:rPr>
          <w:rFonts w:ascii="Times New Roman" w:hAnsi="Times New Roman"/>
          <w:sz w:val="24"/>
          <w:szCs w:val="24"/>
        </w:rPr>
        <w:t xml:space="preserve"> 2,4 п.п.: от 0,2-0,9% в таких странах как Мексика и Чили (0,2%), Турция (0, 4%), Польша (0,5%), Венгрия и Исландия (0,8%), Эстония (0,9%) до 2,0-3,6% в таких странах как Дания (2,0%), Австрия (2,2%), Финляндия и Великобритания (2,3%), Германия (2,6%), Швеция (2,8%), Словакия (3,2%) и Швейцария (3,6%). Аналогичный показатель по 21 стране ЕС составляет 2,1%</w:t>
      </w:r>
      <w:r w:rsidRPr="00E95F91">
        <w:rPr>
          <w:rStyle w:val="a9"/>
          <w:rFonts w:ascii="Times New Roman" w:hAnsi="Times New Roman"/>
          <w:sz w:val="24"/>
          <w:szCs w:val="24"/>
          <w:lang w:val="en-US"/>
        </w:rPr>
        <w:footnoteReference w:id="141"/>
      </w:r>
      <w:r>
        <w:rPr>
          <w:rFonts w:ascii="Times New Roman" w:hAnsi="Times New Roman"/>
          <w:sz w:val="24"/>
          <w:szCs w:val="24"/>
        </w:rPr>
        <w:t>.</w:t>
      </w:r>
      <w:r w:rsidRPr="00E95F91">
        <w:rPr>
          <w:rFonts w:ascii="Times New Roman" w:hAnsi="Times New Roman"/>
          <w:sz w:val="24"/>
          <w:szCs w:val="24"/>
        </w:rPr>
        <w:t xml:space="preserve"> </w:t>
      </w:r>
    </w:p>
    <w:p w:rsidR="006720EB" w:rsidRPr="0039046B"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 xml:space="preserve">В Беларуси доля обучающихся в аспирантуре (от общей </w:t>
      </w:r>
      <w:proofErr w:type="gramStart"/>
      <w:r w:rsidRPr="00E95F91">
        <w:rPr>
          <w:rFonts w:ascii="Times New Roman" w:hAnsi="Times New Roman"/>
          <w:sz w:val="24"/>
          <w:szCs w:val="24"/>
        </w:rPr>
        <w:t>численности</w:t>
      </w:r>
      <w:proofErr w:type="gramEnd"/>
      <w:r w:rsidRPr="00E95F91">
        <w:rPr>
          <w:rFonts w:ascii="Times New Roman" w:hAnsi="Times New Roman"/>
          <w:sz w:val="24"/>
          <w:szCs w:val="24"/>
        </w:rPr>
        <w:t xml:space="preserve"> обучающихся в вузах) на 2011</w:t>
      </w:r>
      <w:r>
        <w:rPr>
          <w:rFonts w:ascii="Times New Roman" w:hAnsi="Times New Roman"/>
          <w:sz w:val="24"/>
          <w:szCs w:val="24"/>
        </w:rPr>
        <w:t xml:space="preserve"> </w:t>
      </w:r>
      <w:r w:rsidRPr="00E95F91">
        <w:rPr>
          <w:rFonts w:ascii="Times New Roman" w:hAnsi="Times New Roman"/>
          <w:sz w:val="24"/>
          <w:szCs w:val="24"/>
        </w:rPr>
        <w:t>г. составила 1,0%, что в 2 раза меньше, чем в странах ОЭСР и ЕС.</w:t>
      </w:r>
      <w:r w:rsidRPr="00E95F91">
        <w:rPr>
          <w:rStyle w:val="a9"/>
          <w:rFonts w:ascii="Times New Roman" w:hAnsi="Times New Roman"/>
          <w:sz w:val="24"/>
          <w:szCs w:val="24"/>
          <w:lang w:val="en-US"/>
        </w:rPr>
        <w:footnoteReference w:id="142"/>
      </w:r>
      <w:r w:rsidRPr="00E95F91">
        <w:rPr>
          <w:rFonts w:ascii="Times New Roman" w:hAnsi="Times New Roman"/>
          <w:sz w:val="24"/>
          <w:szCs w:val="24"/>
        </w:rPr>
        <w:t xml:space="preserve"> Удельный вес высших учебных заведений среди всех организаций, осуществляющих подготовку ас</w:t>
      </w:r>
      <w:r w:rsidRPr="0039046B">
        <w:rPr>
          <w:rFonts w:ascii="Times New Roman" w:hAnsi="Times New Roman"/>
          <w:sz w:val="24"/>
          <w:szCs w:val="24"/>
        </w:rPr>
        <w:t xml:space="preserve">пирантов составлял в 2010г. 37,8%. В то же время, по состоянию </w:t>
      </w:r>
      <w:proofErr w:type="gramStart"/>
      <w:r w:rsidRPr="0039046B">
        <w:rPr>
          <w:rFonts w:ascii="Times New Roman" w:hAnsi="Times New Roman"/>
          <w:sz w:val="24"/>
          <w:szCs w:val="24"/>
        </w:rPr>
        <w:t>на конец</w:t>
      </w:r>
      <w:proofErr w:type="gramEnd"/>
      <w:r w:rsidRPr="0039046B">
        <w:rPr>
          <w:rFonts w:ascii="Times New Roman" w:hAnsi="Times New Roman"/>
          <w:sz w:val="24"/>
          <w:szCs w:val="24"/>
        </w:rPr>
        <w:t xml:space="preserve"> 2011г. в системе высшего образования обучалось 77,7% от общего числа аспирантов.</w:t>
      </w:r>
      <w:r w:rsidRPr="0039046B">
        <w:rPr>
          <w:rStyle w:val="a9"/>
          <w:rFonts w:ascii="Times New Roman" w:hAnsi="Times New Roman"/>
          <w:sz w:val="24"/>
          <w:szCs w:val="24"/>
        </w:rPr>
        <w:footnoteReference w:id="143"/>
      </w:r>
      <w:r w:rsidRPr="0039046B">
        <w:rPr>
          <w:rFonts w:ascii="Times New Roman" w:hAnsi="Times New Roman"/>
          <w:sz w:val="24"/>
          <w:szCs w:val="24"/>
        </w:rPr>
        <w:t xml:space="preserve"> </w:t>
      </w:r>
    </w:p>
    <w:p w:rsidR="006720EB" w:rsidRPr="0039046B" w:rsidRDefault="006720EB" w:rsidP="006720EB">
      <w:pPr>
        <w:spacing w:after="0" w:line="23" w:lineRule="atLeast"/>
        <w:ind w:firstLine="709"/>
        <w:jc w:val="both"/>
        <w:rPr>
          <w:rFonts w:ascii="Times New Roman" w:hAnsi="Times New Roman"/>
          <w:b/>
          <w:i/>
          <w:sz w:val="24"/>
          <w:szCs w:val="24"/>
        </w:rPr>
      </w:pPr>
    </w:p>
    <w:p w:rsidR="006720EB" w:rsidRPr="0039046B" w:rsidRDefault="006720EB" w:rsidP="006720EB">
      <w:pPr>
        <w:spacing w:after="0" w:line="23" w:lineRule="atLeast"/>
        <w:ind w:firstLine="709"/>
        <w:jc w:val="both"/>
        <w:rPr>
          <w:rFonts w:ascii="Times New Roman" w:hAnsi="Times New Roman"/>
          <w:b/>
          <w:sz w:val="24"/>
          <w:szCs w:val="24"/>
        </w:rPr>
      </w:pPr>
      <w:r w:rsidRPr="0039046B">
        <w:rPr>
          <w:rFonts w:ascii="Times New Roman" w:hAnsi="Times New Roman"/>
          <w:b/>
          <w:sz w:val="24"/>
          <w:szCs w:val="24"/>
        </w:rPr>
        <w:t xml:space="preserve">Доля студентов, обучающихся на исследовательских программах стран ОЭСР, ЕС (2010) и Беларуси (2011), </w:t>
      </w:r>
      <w:proofErr w:type="gramStart"/>
      <w:r w:rsidRPr="0039046B">
        <w:rPr>
          <w:rFonts w:ascii="Times New Roman" w:hAnsi="Times New Roman"/>
          <w:b/>
          <w:sz w:val="24"/>
          <w:szCs w:val="24"/>
        </w:rPr>
        <w:t>в</w:t>
      </w:r>
      <w:proofErr w:type="gramEnd"/>
      <w:r w:rsidRPr="0039046B">
        <w:rPr>
          <w:rFonts w:ascii="Times New Roman" w:hAnsi="Times New Roman"/>
          <w:b/>
          <w:sz w:val="24"/>
          <w:szCs w:val="24"/>
        </w:rPr>
        <w:t xml:space="preserve"> %</w:t>
      </w:r>
    </w:p>
    <w:p w:rsidR="006720EB" w:rsidRPr="0039046B" w:rsidRDefault="006720EB" w:rsidP="006720EB">
      <w:pPr>
        <w:spacing w:after="0" w:line="23" w:lineRule="atLeast"/>
        <w:ind w:firstLine="709"/>
        <w:jc w:val="both"/>
        <w:rPr>
          <w:rFonts w:ascii="Times New Roman" w:hAnsi="Times New Roman"/>
          <w:b/>
          <w:i/>
          <w:sz w:val="24"/>
          <w:szCs w:val="24"/>
        </w:rPr>
      </w:pPr>
    </w:p>
    <w:p w:rsidR="006720EB" w:rsidRPr="0039046B" w:rsidRDefault="006720EB" w:rsidP="006720EB">
      <w:pPr>
        <w:spacing w:after="0" w:line="23" w:lineRule="atLeast"/>
        <w:ind w:firstLine="709"/>
        <w:jc w:val="both"/>
        <w:rPr>
          <w:rFonts w:ascii="Times New Roman" w:hAnsi="Times New Roman"/>
          <w:b/>
          <w:i/>
          <w:sz w:val="24"/>
          <w:szCs w:val="24"/>
        </w:rPr>
      </w:pPr>
      <w:r>
        <w:rPr>
          <w:rFonts w:ascii="Times New Roman" w:hAnsi="Times New Roman"/>
          <w:noProof/>
          <w:sz w:val="24"/>
          <w:szCs w:val="24"/>
          <w:lang w:eastAsia="ru-RU"/>
        </w:rPr>
        <w:drawing>
          <wp:inline distT="0" distB="0" distL="0" distR="0">
            <wp:extent cx="4447540" cy="2489558"/>
            <wp:effectExtent l="4407" t="4151" r="3213" b="5016"/>
            <wp:docPr id="7" name="Рисунок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720EB" w:rsidRPr="0039046B" w:rsidRDefault="006720EB" w:rsidP="006720EB">
      <w:pPr>
        <w:spacing w:after="0" w:line="23" w:lineRule="atLeast"/>
        <w:ind w:firstLine="709"/>
        <w:jc w:val="both"/>
        <w:rPr>
          <w:rFonts w:ascii="Times New Roman" w:hAnsi="Times New Roman"/>
          <w:sz w:val="24"/>
          <w:szCs w:val="24"/>
        </w:rPr>
      </w:pPr>
    </w:p>
    <w:p w:rsidR="006720EB" w:rsidRPr="0039046B" w:rsidRDefault="006720EB" w:rsidP="006720EB">
      <w:pPr>
        <w:spacing w:after="0" w:line="23" w:lineRule="atLeast"/>
        <w:ind w:firstLine="709"/>
        <w:jc w:val="both"/>
        <w:rPr>
          <w:rFonts w:ascii="Times New Roman" w:hAnsi="Times New Roman"/>
          <w:sz w:val="24"/>
          <w:szCs w:val="24"/>
        </w:rPr>
      </w:pPr>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lastRenderedPageBreak/>
        <w:t xml:space="preserve">По своему </w:t>
      </w:r>
      <w:proofErr w:type="spellStart"/>
      <w:r w:rsidRPr="00E95F91">
        <w:rPr>
          <w:rFonts w:ascii="Times New Roman" w:hAnsi="Times New Roman"/>
          <w:sz w:val="24"/>
          <w:szCs w:val="24"/>
        </w:rPr>
        <w:t>гендерному</w:t>
      </w:r>
      <w:proofErr w:type="spellEnd"/>
      <w:r w:rsidRPr="00E95F91">
        <w:rPr>
          <w:rFonts w:ascii="Times New Roman" w:hAnsi="Times New Roman"/>
          <w:sz w:val="24"/>
          <w:szCs w:val="24"/>
        </w:rPr>
        <w:t xml:space="preserve"> составу студенты, обучающиеся в аспирантурах вузов Беларуси, опережают аналогичные средние показатели в странах ОЭСР и ЕС. Так, </w:t>
      </w:r>
      <w:proofErr w:type="gramStart"/>
      <w:r w:rsidRPr="00E95F91">
        <w:rPr>
          <w:rFonts w:ascii="Times New Roman" w:hAnsi="Times New Roman"/>
          <w:sz w:val="24"/>
          <w:szCs w:val="24"/>
        </w:rPr>
        <w:t>на конец</w:t>
      </w:r>
      <w:proofErr w:type="gramEnd"/>
      <w:r w:rsidRPr="00E95F91">
        <w:rPr>
          <w:rFonts w:ascii="Times New Roman" w:hAnsi="Times New Roman"/>
          <w:sz w:val="24"/>
          <w:szCs w:val="24"/>
        </w:rPr>
        <w:t xml:space="preserve"> 2010</w:t>
      </w:r>
      <w:r>
        <w:rPr>
          <w:rFonts w:ascii="Times New Roman" w:hAnsi="Times New Roman"/>
          <w:sz w:val="24"/>
          <w:szCs w:val="24"/>
        </w:rPr>
        <w:t xml:space="preserve"> </w:t>
      </w:r>
      <w:r w:rsidRPr="00E95F91">
        <w:rPr>
          <w:rFonts w:ascii="Times New Roman" w:hAnsi="Times New Roman"/>
          <w:sz w:val="24"/>
          <w:szCs w:val="24"/>
        </w:rPr>
        <w:t>г. удельный вес женщин, обучающихся в аспирантуре, в целом по республике составил 57,5% от общего количества аспирантов, а удельный вес женщин, обучающих в докторантуре, составил 51,1% от общей численности докторантов</w:t>
      </w:r>
      <w:r w:rsidRPr="00E95F91">
        <w:rPr>
          <w:rStyle w:val="a9"/>
          <w:rFonts w:ascii="Times New Roman" w:hAnsi="Times New Roman"/>
          <w:sz w:val="24"/>
          <w:szCs w:val="24"/>
          <w:lang w:val="en-US"/>
        </w:rPr>
        <w:footnoteReference w:id="144"/>
      </w:r>
      <w:r>
        <w:rPr>
          <w:rFonts w:ascii="Times New Roman" w:hAnsi="Times New Roman"/>
          <w:sz w:val="24"/>
          <w:szCs w:val="24"/>
        </w:rPr>
        <w:t>.</w:t>
      </w:r>
      <w:r w:rsidRPr="00E95F91">
        <w:rPr>
          <w:rFonts w:ascii="Times New Roman" w:hAnsi="Times New Roman"/>
          <w:sz w:val="24"/>
          <w:szCs w:val="24"/>
        </w:rPr>
        <w:t xml:space="preserve"> </w:t>
      </w:r>
    </w:p>
    <w:p w:rsidR="006720EB" w:rsidRPr="00E95F91" w:rsidRDefault="006720EB" w:rsidP="006720EB">
      <w:pPr>
        <w:spacing w:after="0" w:line="23" w:lineRule="atLeast"/>
        <w:ind w:firstLine="709"/>
        <w:jc w:val="both"/>
        <w:rPr>
          <w:rFonts w:ascii="Times New Roman" w:hAnsi="Times New Roman"/>
          <w:sz w:val="24"/>
          <w:szCs w:val="24"/>
        </w:rPr>
      </w:pPr>
    </w:p>
    <w:p w:rsidR="002033FC" w:rsidRDefault="006720EB">
      <w:pPr>
        <w:spacing w:after="0" w:line="23" w:lineRule="atLeast"/>
        <w:ind w:left="709"/>
        <w:jc w:val="both"/>
        <w:rPr>
          <w:rFonts w:ascii="Times New Roman" w:hAnsi="Times New Roman"/>
          <w:sz w:val="24"/>
          <w:szCs w:val="24"/>
        </w:rPr>
      </w:pPr>
      <w:r w:rsidRPr="00E95F91">
        <w:rPr>
          <w:rFonts w:ascii="Times New Roman" w:hAnsi="Times New Roman"/>
          <w:b/>
          <w:sz w:val="24"/>
          <w:szCs w:val="24"/>
        </w:rPr>
        <w:t>Удельный вес женщин, обучающихся на исследовательских программах в 2010г. в странах ОЭСР, ЕС, РФ и Беларуси, %</w:t>
      </w:r>
    </w:p>
    <w:p w:rsidR="006720EB" w:rsidRPr="00E95F91" w:rsidRDefault="006720EB" w:rsidP="006720EB">
      <w:pPr>
        <w:spacing w:after="0" w:line="23" w:lineRule="atLeast"/>
        <w:ind w:firstLine="709"/>
        <w:jc w:val="both"/>
        <w:rPr>
          <w:rFonts w:ascii="Times New Roman" w:hAnsi="Times New Roman"/>
          <w:sz w:val="24"/>
          <w:szCs w:val="24"/>
        </w:rPr>
      </w:pPr>
    </w:p>
    <w:p w:rsidR="006720EB" w:rsidRPr="00E95F91" w:rsidRDefault="006720EB" w:rsidP="006720EB">
      <w:pPr>
        <w:spacing w:after="0" w:line="23" w:lineRule="atLeast"/>
        <w:ind w:firstLine="709"/>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3414814" cy="1354783"/>
            <wp:effectExtent l="4553" t="3011" r="4553" b="3011"/>
            <wp:docPr id="8" name="Рисунок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720EB" w:rsidRPr="00E95F91" w:rsidRDefault="006720EB" w:rsidP="006720EB">
      <w:pPr>
        <w:spacing w:after="0" w:line="23" w:lineRule="atLeast"/>
        <w:ind w:firstLine="709"/>
        <w:jc w:val="both"/>
        <w:rPr>
          <w:rFonts w:ascii="Times New Roman" w:hAnsi="Times New Roman"/>
          <w:sz w:val="24"/>
          <w:szCs w:val="24"/>
          <w:lang w:val="en-US"/>
        </w:rPr>
      </w:pPr>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В целом, за последние 10 лет наблюдается тенденция феминизации беларуской науки в целом и вузовской науки в частности (в том числе на уровне института аспирантуры) (</w:t>
      </w:r>
      <w:proofErr w:type="gramStart"/>
      <w:r w:rsidRPr="00E95F91">
        <w:rPr>
          <w:rFonts w:ascii="Times New Roman" w:hAnsi="Times New Roman"/>
          <w:sz w:val="24"/>
          <w:szCs w:val="24"/>
        </w:rPr>
        <w:t>см</w:t>
      </w:r>
      <w:proofErr w:type="gramEnd"/>
      <w:r w:rsidRPr="00E95F91">
        <w:rPr>
          <w:rFonts w:ascii="Times New Roman" w:hAnsi="Times New Roman"/>
          <w:sz w:val="24"/>
          <w:szCs w:val="24"/>
        </w:rPr>
        <w:t xml:space="preserve">. Таблицу 2). </w:t>
      </w:r>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 xml:space="preserve">В отраслевой структуре аспирантуры за истекшие 20 лет сложились диспропорции, существенно затрудняющие становление и развитие </w:t>
      </w:r>
      <w:proofErr w:type="spellStart"/>
      <w:r w:rsidRPr="00E95F91">
        <w:rPr>
          <w:rFonts w:ascii="Times New Roman" w:hAnsi="Times New Roman"/>
          <w:sz w:val="24"/>
          <w:szCs w:val="24"/>
        </w:rPr>
        <w:t>инновационой</w:t>
      </w:r>
      <w:proofErr w:type="spellEnd"/>
      <w:r w:rsidRPr="00E95F91">
        <w:rPr>
          <w:rFonts w:ascii="Times New Roman" w:hAnsi="Times New Roman"/>
          <w:sz w:val="24"/>
          <w:szCs w:val="24"/>
        </w:rPr>
        <w:t xml:space="preserve"> экономики. По состоянию на конец 2011</w:t>
      </w:r>
      <w:r>
        <w:rPr>
          <w:rFonts w:ascii="Times New Roman" w:hAnsi="Times New Roman"/>
          <w:sz w:val="24"/>
          <w:szCs w:val="24"/>
        </w:rPr>
        <w:t xml:space="preserve"> </w:t>
      </w:r>
      <w:r w:rsidRPr="00E95F91">
        <w:rPr>
          <w:rFonts w:ascii="Times New Roman" w:hAnsi="Times New Roman"/>
          <w:sz w:val="24"/>
          <w:szCs w:val="24"/>
        </w:rPr>
        <w:t xml:space="preserve">г. в общей </w:t>
      </w:r>
      <w:proofErr w:type="gramStart"/>
      <w:r w:rsidRPr="00E95F91">
        <w:rPr>
          <w:rFonts w:ascii="Times New Roman" w:hAnsi="Times New Roman"/>
          <w:sz w:val="24"/>
          <w:szCs w:val="24"/>
        </w:rPr>
        <w:t>численности</w:t>
      </w:r>
      <w:proofErr w:type="gramEnd"/>
      <w:r w:rsidRPr="00E95F91">
        <w:rPr>
          <w:rFonts w:ascii="Times New Roman" w:hAnsi="Times New Roman"/>
          <w:sz w:val="24"/>
          <w:szCs w:val="24"/>
        </w:rPr>
        <w:t xml:space="preserve"> обучающихся в аспирантуре удельный вес аспирантов общественных и гуманитарных наук составлял 45,8%, технических наук – 21,6%, </w:t>
      </w:r>
      <w:r w:rsidRPr="001647C9">
        <w:rPr>
          <w:rFonts w:ascii="Times New Roman" w:hAnsi="Times New Roman"/>
          <w:sz w:val="24"/>
          <w:szCs w:val="24"/>
        </w:rPr>
        <w:t>естественных</w:t>
      </w:r>
      <w:r w:rsidRPr="00E95F91">
        <w:rPr>
          <w:rFonts w:ascii="Times New Roman" w:hAnsi="Times New Roman"/>
          <w:sz w:val="24"/>
          <w:szCs w:val="24"/>
        </w:rPr>
        <w:t xml:space="preserve"> наук – 12,5%, медицинских наук – 10,6%, </w:t>
      </w:r>
      <w:r w:rsidRPr="001647C9">
        <w:rPr>
          <w:rFonts w:ascii="Times New Roman" w:hAnsi="Times New Roman"/>
          <w:sz w:val="24"/>
          <w:szCs w:val="24"/>
        </w:rPr>
        <w:t>сельскохозяйственных</w:t>
      </w:r>
      <w:r w:rsidRPr="00E95F91">
        <w:rPr>
          <w:rFonts w:ascii="Times New Roman" w:hAnsi="Times New Roman"/>
          <w:sz w:val="24"/>
          <w:szCs w:val="24"/>
        </w:rPr>
        <w:t xml:space="preserve"> наук – 6,2%</w:t>
      </w:r>
      <w:r w:rsidRPr="00E95F91">
        <w:rPr>
          <w:rStyle w:val="a9"/>
          <w:rFonts w:ascii="Times New Roman" w:hAnsi="Times New Roman"/>
          <w:sz w:val="24"/>
          <w:szCs w:val="24"/>
          <w:lang w:val="en-US"/>
        </w:rPr>
        <w:footnoteReference w:id="145"/>
      </w:r>
      <w:r>
        <w:rPr>
          <w:rFonts w:ascii="Times New Roman" w:hAnsi="Times New Roman"/>
          <w:sz w:val="24"/>
          <w:szCs w:val="24"/>
        </w:rPr>
        <w:t>.</w:t>
      </w:r>
    </w:p>
    <w:p w:rsidR="006720EB" w:rsidRPr="0039046B"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Ещ</w:t>
      </w:r>
      <w:r>
        <w:rPr>
          <w:rFonts w:ascii="Times New Roman" w:hAnsi="Times New Roman"/>
          <w:sz w:val="24"/>
          <w:szCs w:val="24"/>
        </w:rPr>
        <w:t>е</w:t>
      </w:r>
      <w:r w:rsidRPr="00E95F91">
        <w:rPr>
          <w:rFonts w:ascii="Times New Roman" w:hAnsi="Times New Roman"/>
          <w:sz w:val="24"/>
          <w:szCs w:val="24"/>
        </w:rPr>
        <w:t xml:space="preserve"> одним фактором, негативно сказывающимся на обучении студентов исследовательских программ</w:t>
      </w:r>
      <w:r>
        <w:rPr>
          <w:rFonts w:ascii="Times New Roman" w:hAnsi="Times New Roman"/>
          <w:sz w:val="24"/>
          <w:szCs w:val="24"/>
        </w:rPr>
        <w:t>,</w:t>
      </w:r>
      <w:r w:rsidRPr="00E95F91">
        <w:rPr>
          <w:rFonts w:ascii="Times New Roman" w:hAnsi="Times New Roman"/>
          <w:sz w:val="24"/>
          <w:szCs w:val="24"/>
        </w:rPr>
        <w:t xml:space="preserve"> является перманентное сокращение, старение и ухудшение квалификационной структуры научных кадров Беларуси (</w:t>
      </w:r>
      <w:proofErr w:type="gramStart"/>
      <w:r w:rsidRPr="00E95F91">
        <w:rPr>
          <w:rFonts w:ascii="Times New Roman" w:hAnsi="Times New Roman"/>
          <w:sz w:val="24"/>
          <w:szCs w:val="24"/>
        </w:rPr>
        <w:t>см</w:t>
      </w:r>
      <w:proofErr w:type="gramEnd"/>
      <w:r w:rsidRPr="00E95F91">
        <w:rPr>
          <w:rFonts w:ascii="Times New Roman" w:hAnsi="Times New Roman"/>
          <w:sz w:val="24"/>
          <w:szCs w:val="24"/>
        </w:rPr>
        <w:t>. Таблицы 3-4). На 2008</w:t>
      </w:r>
      <w:r>
        <w:rPr>
          <w:rFonts w:ascii="Times New Roman" w:hAnsi="Times New Roman"/>
          <w:sz w:val="24"/>
          <w:szCs w:val="24"/>
        </w:rPr>
        <w:t xml:space="preserve"> </w:t>
      </w:r>
      <w:r w:rsidRPr="00E95F91">
        <w:rPr>
          <w:rFonts w:ascii="Times New Roman" w:hAnsi="Times New Roman"/>
          <w:sz w:val="24"/>
          <w:szCs w:val="24"/>
        </w:rPr>
        <w:t xml:space="preserve">г. доля профессорско-преподавательского </w:t>
      </w:r>
      <w:r w:rsidRPr="0039046B">
        <w:rPr>
          <w:rFonts w:ascii="Times New Roman" w:hAnsi="Times New Roman"/>
          <w:sz w:val="24"/>
          <w:szCs w:val="24"/>
        </w:rPr>
        <w:t>состава государственных вузов в возрасте до 39 лет составляла для кандидатов наук – 23%, докторов наук – 1%. Одновременно доля докторов наук старше 65 лет составляла 36%, старше 60 – 54%, старше 50 - 88%. Доля кандидатов наук старше 65 лет – 16%, старше 60 – 28%, старше 50 – 56%.</w:t>
      </w:r>
      <w:r w:rsidRPr="0039046B">
        <w:rPr>
          <w:rStyle w:val="a9"/>
          <w:rFonts w:ascii="Times New Roman" w:hAnsi="Times New Roman"/>
          <w:sz w:val="24"/>
          <w:szCs w:val="24"/>
          <w:lang w:val="en-US"/>
        </w:rPr>
        <w:footnoteReference w:id="146"/>
      </w:r>
    </w:p>
    <w:p w:rsidR="006720EB" w:rsidRPr="0039046B" w:rsidRDefault="006720EB" w:rsidP="006720EB">
      <w:pPr>
        <w:spacing w:after="0" w:line="23" w:lineRule="atLeast"/>
        <w:ind w:firstLine="709"/>
        <w:jc w:val="both"/>
        <w:rPr>
          <w:rFonts w:ascii="Times New Roman" w:hAnsi="Times New Roman"/>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527827" w:rsidRDefault="00527827" w:rsidP="006720EB">
      <w:pPr>
        <w:spacing w:after="0" w:line="23" w:lineRule="atLeast"/>
        <w:ind w:firstLine="709"/>
        <w:jc w:val="center"/>
        <w:rPr>
          <w:rFonts w:ascii="Times New Roman" w:hAnsi="Times New Roman"/>
          <w:b/>
          <w:sz w:val="24"/>
          <w:szCs w:val="24"/>
        </w:rPr>
      </w:pPr>
    </w:p>
    <w:p w:rsidR="006720EB" w:rsidRPr="0039046B" w:rsidRDefault="006720EB" w:rsidP="006720EB">
      <w:pPr>
        <w:spacing w:after="0" w:line="23" w:lineRule="atLeast"/>
        <w:ind w:firstLine="709"/>
        <w:jc w:val="center"/>
        <w:rPr>
          <w:rFonts w:ascii="Times New Roman" w:hAnsi="Times New Roman"/>
          <w:b/>
          <w:sz w:val="24"/>
          <w:szCs w:val="24"/>
        </w:rPr>
      </w:pPr>
      <w:r w:rsidRPr="0039046B">
        <w:rPr>
          <w:rFonts w:ascii="Times New Roman" w:hAnsi="Times New Roman"/>
          <w:b/>
          <w:sz w:val="24"/>
          <w:szCs w:val="24"/>
        </w:rPr>
        <w:lastRenderedPageBreak/>
        <w:t>Изменение возрастной структуры научных кадров за период с 1988 по 2009гг. (по категориям)</w:t>
      </w:r>
    </w:p>
    <w:p w:rsidR="006720EB" w:rsidRPr="0039046B" w:rsidRDefault="00B518A1" w:rsidP="006720EB">
      <w:pPr>
        <w:spacing w:after="0" w:line="23" w:lineRule="atLeast"/>
        <w:ind w:firstLine="709"/>
        <w:jc w:val="both"/>
        <w:rPr>
          <w:rFonts w:ascii="Times New Roman" w:hAnsi="Times New Roman"/>
          <w:sz w:val="24"/>
          <w:szCs w:val="24"/>
          <w:lang w:val="en-US"/>
        </w:rPr>
      </w:pPr>
      <w:r w:rsidRPr="00B518A1">
        <w:rPr>
          <w:rFonts w:ascii="Times New Roman" w:hAnsi="Times New Roman"/>
          <w:noProof/>
          <w:sz w:val="24"/>
          <w:szCs w:val="24"/>
        </w:rPr>
        <w:tab/>
      </w:r>
      <w:r w:rsidR="006720EB">
        <w:rPr>
          <w:rFonts w:ascii="Times New Roman" w:hAnsi="Times New Roman"/>
          <w:noProof/>
          <w:sz w:val="24"/>
          <w:szCs w:val="24"/>
          <w:lang w:eastAsia="ru-RU"/>
        </w:rPr>
        <w:drawing>
          <wp:inline distT="0" distB="0" distL="0" distR="0">
            <wp:extent cx="4914735" cy="3193590"/>
            <wp:effectExtent l="4869" t="4245" r="3551" b="2565"/>
            <wp:docPr id="9" name="Рисунок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720EB" w:rsidRPr="00E95F91" w:rsidRDefault="006720EB" w:rsidP="006720EB">
      <w:pPr>
        <w:spacing w:after="0" w:line="23" w:lineRule="atLeast"/>
        <w:ind w:firstLine="709"/>
        <w:jc w:val="both"/>
        <w:rPr>
          <w:rFonts w:ascii="Times New Roman" w:hAnsi="Times New Roman"/>
          <w:sz w:val="24"/>
          <w:szCs w:val="24"/>
          <w:lang w:val="en-US"/>
        </w:rPr>
      </w:pPr>
    </w:p>
    <w:p w:rsidR="006720EB" w:rsidRPr="00E95F91" w:rsidRDefault="006720EB" w:rsidP="006720EB">
      <w:pPr>
        <w:spacing w:after="0" w:line="23" w:lineRule="atLeast"/>
        <w:ind w:firstLine="709"/>
        <w:jc w:val="both"/>
        <w:rPr>
          <w:rFonts w:ascii="Times New Roman" w:hAnsi="Times New Roman"/>
          <w:sz w:val="24"/>
          <w:szCs w:val="24"/>
        </w:rPr>
      </w:pPr>
      <w:proofErr w:type="gramStart"/>
      <w:r w:rsidRPr="00E95F91">
        <w:rPr>
          <w:rFonts w:ascii="Times New Roman" w:hAnsi="Times New Roman"/>
          <w:sz w:val="24"/>
          <w:szCs w:val="24"/>
        </w:rPr>
        <w:t>Стоит</w:t>
      </w:r>
      <w:r>
        <w:rPr>
          <w:rFonts w:ascii="Times New Roman" w:hAnsi="Times New Roman"/>
          <w:sz w:val="24"/>
          <w:szCs w:val="24"/>
        </w:rPr>
        <w:t>,</w:t>
      </w:r>
      <w:r w:rsidRPr="00E95F91">
        <w:rPr>
          <w:rFonts w:ascii="Times New Roman" w:hAnsi="Times New Roman"/>
          <w:sz w:val="24"/>
          <w:szCs w:val="24"/>
        </w:rPr>
        <w:t xml:space="preserve"> правда</w:t>
      </w:r>
      <w:r>
        <w:rPr>
          <w:rFonts w:ascii="Times New Roman" w:hAnsi="Times New Roman"/>
          <w:sz w:val="24"/>
          <w:szCs w:val="24"/>
        </w:rPr>
        <w:t>,</w:t>
      </w:r>
      <w:r w:rsidRPr="00E95F91">
        <w:rPr>
          <w:rFonts w:ascii="Times New Roman" w:hAnsi="Times New Roman"/>
          <w:sz w:val="24"/>
          <w:szCs w:val="24"/>
        </w:rPr>
        <w:t xml:space="preserve"> отметить, что за последние два года появилась положительная динамика при</w:t>
      </w:r>
      <w:r>
        <w:rPr>
          <w:rFonts w:ascii="Times New Roman" w:hAnsi="Times New Roman"/>
          <w:sz w:val="24"/>
          <w:szCs w:val="24"/>
        </w:rPr>
        <w:t>е</w:t>
      </w:r>
      <w:r w:rsidRPr="00E95F91">
        <w:rPr>
          <w:rFonts w:ascii="Times New Roman" w:hAnsi="Times New Roman"/>
          <w:sz w:val="24"/>
          <w:szCs w:val="24"/>
        </w:rPr>
        <w:t>ма в аспирантуру вузов страны практически по всем областям наук (за исключением фармацевтических, численность которых осталась неизменной, и ветеринарных, численность которых уменьшилась по сравнению с 2010</w:t>
      </w:r>
      <w:r>
        <w:rPr>
          <w:rFonts w:ascii="Times New Roman" w:hAnsi="Times New Roman"/>
          <w:sz w:val="24"/>
          <w:szCs w:val="24"/>
        </w:rPr>
        <w:t xml:space="preserve"> </w:t>
      </w:r>
      <w:r w:rsidRPr="00E95F91">
        <w:rPr>
          <w:rFonts w:ascii="Times New Roman" w:hAnsi="Times New Roman"/>
          <w:sz w:val="24"/>
          <w:szCs w:val="24"/>
        </w:rPr>
        <w:t>г.)</w:t>
      </w:r>
      <w:r w:rsidRPr="00E95F91">
        <w:rPr>
          <w:rStyle w:val="a9"/>
          <w:rFonts w:ascii="Times New Roman" w:hAnsi="Times New Roman"/>
          <w:sz w:val="24"/>
          <w:szCs w:val="24"/>
          <w:lang w:val="en-US"/>
        </w:rPr>
        <w:footnoteReference w:id="147"/>
      </w:r>
      <w:r>
        <w:rPr>
          <w:rFonts w:ascii="Times New Roman" w:hAnsi="Times New Roman"/>
          <w:sz w:val="24"/>
          <w:szCs w:val="24"/>
        </w:rPr>
        <w:t>.</w:t>
      </w:r>
      <w:r w:rsidRPr="00E95F91">
        <w:rPr>
          <w:rFonts w:ascii="Times New Roman" w:hAnsi="Times New Roman"/>
          <w:sz w:val="24"/>
          <w:szCs w:val="24"/>
        </w:rPr>
        <w:t xml:space="preserve"> Однако, эффективность подготовки научных кадров по-прежнему снижается: если в 2004</w:t>
      </w:r>
      <w:r>
        <w:rPr>
          <w:rFonts w:ascii="Times New Roman" w:hAnsi="Times New Roman"/>
          <w:sz w:val="24"/>
          <w:szCs w:val="24"/>
        </w:rPr>
        <w:t xml:space="preserve"> </w:t>
      </w:r>
      <w:r w:rsidRPr="00E95F91">
        <w:rPr>
          <w:rFonts w:ascii="Times New Roman" w:hAnsi="Times New Roman"/>
          <w:sz w:val="24"/>
          <w:szCs w:val="24"/>
        </w:rPr>
        <w:t>г. удельный вес выпускников аспирантуры в системе высшего образования, защищавших диссертации в</w:t>
      </w:r>
      <w:proofErr w:type="gramEnd"/>
      <w:r w:rsidRPr="00E95F91">
        <w:rPr>
          <w:rFonts w:ascii="Times New Roman" w:hAnsi="Times New Roman"/>
          <w:sz w:val="24"/>
          <w:szCs w:val="24"/>
        </w:rPr>
        <w:t xml:space="preserve"> срок обучения составлял 8%, то в 2008</w:t>
      </w:r>
      <w:r>
        <w:rPr>
          <w:rFonts w:ascii="Times New Roman" w:hAnsi="Times New Roman"/>
          <w:sz w:val="24"/>
          <w:szCs w:val="24"/>
        </w:rPr>
        <w:t xml:space="preserve"> </w:t>
      </w:r>
      <w:r w:rsidRPr="00E95F91">
        <w:rPr>
          <w:rFonts w:ascii="Times New Roman" w:hAnsi="Times New Roman"/>
          <w:sz w:val="24"/>
          <w:szCs w:val="24"/>
        </w:rPr>
        <w:t>г. – 4,5%, а в 2011 – лишь 2, 8%.</w:t>
      </w:r>
      <w:r w:rsidRPr="00E95F91">
        <w:rPr>
          <w:rStyle w:val="a9"/>
          <w:rFonts w:ascii="Times New Roman" w:hAnsi="Times New Roman"/>
          <w:sz w:val="24"/>
          <w:szCs w:val="24"/>
        </w:rPr>
        <w:footnoteReference w:id="148"/>
      </w:r>
    </w:p>
    <w:p w:rsidR="006720EB" w:rsidRPr="00E95F91" w:rsidRDefault="006720EB" w:rsidP="006720EB">
      <w:pPr>
        <w:spacing w:after="0" w:line="23" w:lineRule="atLeast"/>
        <w:ind w:firstLine="709"/>
        <w:jc w:val="both"/>
        <w:rPr>
          <w:rFonts w:ascii="Times New Roman" w:hAnsi="Times New Roman"/>
          <w:color w:val="141413"/>
          <w:sz w:val="24"/>
          <w:szCs w:val="24"/>
        </w:rPr>
      </w:pPr>
    </w:p>
    <w:p w:rsidR="002033FC" w:rsidRDefault="00486348">
      <w:pPr>
        <w:spacing w:after="0" w:line="23" w:lineRule="atLeast"/>
        <w:ind w:firstLine="708"/>
        <w:jc w:val="both"/>
        <w:rPr>
          <w:rFonts w:ascii="Times New Roman" w:hAnsi="Times New Roman"/>
          <w:b/>
          <w:sz w:val="24"/>
          <w:szCs w:val="24"/>
        </w:rPr>
      </w:pPr>
      <w:r>
        <w:rPr>
          <w:rFonts w:ascii="Times New Roman" w:hAnsi="Times New Roman"/>
          <w:b/>
          <w:sz w:val="24"/>
          <w:szCs w:val="24"/>
        </w:rPr>
        <w:t>6.6</w:t>
      </w:r>
      <w:r w:rsidR="006720EB">
        <w:rPr>
          <w:rFonts w:ascii="Times New Roman" w:hAnsi="Times New Roman"/>
          <w:b/>
          <w:sz w:val="24"/>
          <w:szCs w:val="24"/>
        </w:rPr>
        <w:t>.</w:t>
      </w:r>
      <w:r>
        <w:rPr>
          <w:rFonts w:ascii="Times New Roman" w:hAnsi="Times New Roman"/>
          <w:b/>
          <w:sz w:val="24"/>
          <w:szCs w:val="24"/>
        </w:rPr>
        <w:t xml:space="preserve"> </w:t>
      </w:r>
      <w:r w:rsidR="006720EB" w:rsidRPr="00E95F91">
        <w:rPr>
          <w:rFonts w:ascii="Times New Roman" w:hAnsi="Times New Roman"/>
          <w:b/>
          <w:sz w:val="24"/>
          <w:szCs w:val="24"/>
        </w:rPr>
        <w:t>Проблемы</w:t>
      </w:r>
    </w:p>
    <w:p w:rsidR="006720EB" w:rsidRPr="00E95F91" w:rsidRDefault="006720EB" w:rsidP="006720EB">
      <w:pPr>
        <w:spacing w:after="0" w:line="23" w:lineRule="atLeast"/>
        <w:ind w:firstLine="708"/>
        <w:jc w:val="both"/>
        <w:rPr>
          <w:rFonts w:ascii="Times New Roman" w:hAnsi="Times New Roman"/>
          <w:sz w:val="24"/>
          <w:szCs w:val="24"/>
        </w:rPr>
      </w:pPr>
      <w:r w:rsidRPr="00E95F91">
        <w:rPr>
          <w:rFonts w:ascii="Times New Roman" w:hAnsi="Times New Roman"/>
          <w:sz w:val="24"/>
          <w:szCs w:val="24"/>
        </w:rPr>
        <w:t xml:space="preserve">Кратко представим перечень тех проблем, которые, на наш взгляд, тормозят развитие вузовской науки и </w:t>
      </w:r>
      <w:proofErr w:type="spellStart"/>
      <w:r>
        <w:rPr>
          <w:rFonts w:ascii="Times New Roman" w:hAnsi="Times New Roman"/>
          <w:sz w:val="24"/>
          <w:szCs w:val="24"/>
        </w:rPr>
        <w:t>маргинализируют</w:t>
      </w:r>
      <w:proofErr w:type="spellEnd"/>
      <w:r w:rsidRPr="00E95F91">
        <w:rPr>
          <w:rFonts w:ascii="Times New Roman" w:hAnsi="Times New Roman"/>
          <w:sz w:val="24"/>
          <w:szCs w:val="24"/>
        </w:rPr>
        <w:t xml:space="preserve"> исследовательскую компоненту высшего образования Беларуси.</w:t>
      </w:r>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r w:rsidRPr="00020A36">
        <w:rPr>
          <w:rFonts w:ascii="Times New Roman" w:hAnsi="Times New Roman"/>
          <w:sz w:val="24"/>
          <w:szCs w:val="24"/>
        </w:rPr>
        <w:t>Отсутствие</w:t>
      </w:r>
      <w:r w:rsidRPr="00E95F91">
        <w:rPr>
          <w:rFonts w:ascii="Times New Roman" w:hAnsi="Times New Roman"/>
          <w:sz w:val="24"/>
          <w:szCs w:val="24"/>
        </w:rPr>
        <w:t xml:space="preserve"> дифференцированной (согласно международным классификациям) статистической информации по расходам на высшее образование. Например, нет данных по расходам на образование в расчёте на 1 </w:t>
      </w:r>
      <w:proofErr w:type="gramStart"/>
      <w:r w:rsidRPr="00E95F91">
        <w:rPr>
          <w:rFonts w:ascii="Times New Roman" w:hAnsi="Times New Roman"/>
          <w:sz w:val="24"/>
          <w:szCs w:val="24"/>
        </w:rPr>
        <w:t>обучающегося</w:t>
      </w:r>
      <w:proofErr w:type="gramEnd"/>
      <w:r w:rsidRPr="00E95F91">
        <w:rPr>
          <w:rFonts w:ascii="Times New Roman" w:hAnsi="Times New Roman"/>
          <w:sz w:val="24"/>
          <w:szCs w:val="24"/>
        </w:rPr>
        <w:t>. В силу ведомственного разделения ряда вузов Беларуси, трудно определить точные данные по вузовской науке в целом. Наконец, в силу девальвации беларуского рубля данные по увеличению финансирования неизбежно корректируются, вплоть до противоположных итоговых оценок: рубл</w:t>
      </w:r>
      <w:r>
        <w:rPr>
          <w:rFonts w:ascii="Times New Roman" w:hAnsi="Times New Roman"/>
          <w:sz w:val="24"/>
          <w:szCs w:val="24"/>
        </w:rPr>
        <w:t>е</w:t>
      </w:r>
      <w:r w:rsidRPr="00E95F91">
        <w:rPr>
          <w:rFonts w:ascii="Times New Roman" w:hAnsi="Times New Roman"/>
          <w:sz w:val="24"/>
          <w:szCs w:val="24"/>
        </w:rPr>
        <w:t>вое увеличение может означать существенное уменьшение в пересч</w:t>
      </w:r>
      <w:r>
        <w:rPr>
          <w:rFonts w:ascii="Times New Roman" w:hAnsi="Times New Roman"/>
          <w:sz w:val="24"/>
          <w:szCs w:val="24"/>
        </w:rPr>
        <w:t>е</w:t>
      </w:r>
      <w:r w:rsidRPr="00E95F91">
        <w:rPr>
          <w:rFonts w:ascii="Times New Roman" w:hAnsi="Times New Roman"/>
          <w:sz w:val="24"/>
          <w:szCs w:val="24"/>
        </w:rPr>
        <w:t>те на долл</w:t>
      </w:r>
      <w:r>
        <w:rPr>
          <w:rFonts w:ascii="Times New Roman" w:hAnsi="Times New Roman"/>
          <w:sz w:val="24"/>
          <w:szCs w:val="24"/>
        </w:rPr>
        <w:t>ары</w:t>
      </w:r>
      <w:r w:rsidRPr="00E95F91">
        <w:rPr>
          <w:rFonts w:ascii="Times New Roman" w:hAnsi="Times New Roman"/>
          <w:sz w:val="24"/>
          <w:szCs w:val="24"/>
        </w:rPr>
        <w:t xml:space="preserve"> (что особенно ярко видно на примере </w:t>
      </w:r>
      <w:proofErr w:type="spellStart"/>
      <w:r w:rsidRPr="00E95F91">
        <w:rPr>
          <w:rFonts w:ascii="Times New Roman" w:hAnsi="Times New Roman"/>
          <w:sz w:val="24"/>
          <w:szCs w:val="24"/>
        </w:rPr>
        <w:t>секвестирования</w:t>
      </w:r>
      <w:proofErr w:type="spellEnd"/>
      <w:r w:rsidRPr="00E95F91">
        <w:rPr>
          <w:rFonts w:ascii="Times New Roman" w:hAnsi="Times New Roman"/>
          <w:sz w:val="24"/>
          <w:szCs w:val="24"/>
        </w:rPr>
        <w:t xml:space="preserve"> финансов в долларовом эквивален</w:t>
      </w:r>
      <w:r>
        <w:rPr>
          <w:rFonts w:ascii="Times New Roman" w:hAnsi="Times New Roman"/>
          <w:sz w:val="24"/>
          <w:szCs w:val="24"/>
        </w:rPr>
        <w:t>т</w:t>
      </w:r>
      <w:r w:rsidRPr="00E95F91">
        <w:rPr>
          <w:rFonts w:ascii="Times New Roman" w:hAnsi="Times New Roman"/>
          <w:sz w:val="24"/>
          <w:szCs w:val="24"/>
        </w:rPr>
        <w:t>е по итогам 2011</w:t>
      </w:r>
      <w:r>
        <w:rPr>
          <w:rFonts w:ascii="Times New Roman" w:hAnsi="Times New Roman"/>
          <w:sz w:val="24"/>
          <w:szCs w:val="24"/>
        </w:rPr>
        <w:t xml:space="preserve"> </w:t>
      </w:r>
      <w:r w:rsidRPr="00E95F91">
        <w:rPr>
          <w:rFonts w:ascii="Times New Roman" w:hAnsi="Times New Roman"/>
          <w:sz w:val="24"/>
          <w:szCs w:val="24"/>
        </w:rPr>
        <w:t xml:space="preserve">г.).  </w:t>
      </w:r>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proofErr w:type="gramStart"/>
      <w:r w:rsidRPr="00E95F91">
        <w:rPr>
          <w:rFonts w:ascii="Times New Roman" w:hAnsi="Times New Roman"/>
          <w:sz w:val="24"/>
          <w:szCs w:val="24"/>
        </w:rPr>
        <w:t>Вузовская наука занимает в Б</w:t>
      </w:r>
      <w:r>
        <w:rPr>
          <w:rFonts w:ascii="Times New Roman" w:hAnsi="Times New Roman"/>
          <w:sz w:val="24"/>
          <w:szCs w:val="24"/>
        </w:rPr>
        <w:t>еларуси</w:t>
      </w:r>
      <w:r w:rsidRPr="00E95F91">
        <w:rPr>
          <w:rFonts w:ascii="Times New Roman" w:hAnsi="Times New Roman"/>
          <w:sz w:val="24"/>
          <w:szCs w:val="24"/>
        </w:rPr>
        <w:t xml:space="preserve"> в среднем 1/10 долю по институциональному весу (12,6% от общей численности организаций, занимающихся научными исследованиями и разработками в 2011</w:t>
      </w:r>
      <w:r>
        <w:rPr>
          <w:rFonts w:ascii="Times New Roman" w:hAnsi="Times New Roman"/>
          <w:sz w:val="24"/>
          <w:szCs w:val="24"/>
        </w:rPr>
        <w:t xml:space="preserve"> </w:t>
      </w:r>
      <w:r w:rsidRPr="00E95F91">
        <w:rPr>
          <w:rFonts w:ascii="Times New Roman" w:hAnsi="Times New Roman"/>
          <w:sz w:val="24"/>
          <w:szCs w:val="24"/>
        </w:rPr>
        <w:t>г.), кадровому потенциалу (9,8% от общей численности работников, выполнявших научные исследования и разработки в 2011</w:t>
      </w:r>
      <w:r>
        <w:rPr>
          <w:rFonts w:ascii="Times New Roman" w:hAnsi="Times New Roman"/>
          <w:sz w:val="24"/>
          <w:szCs w:val="24"/>
        </w:rPr>
        <w:t xml:space="preserve"> </w:t>
      </w:r>
      <w:r w:rsidRPr="00E95F91">
        <w:rPr>
          <w:rFonts w:ascii="Times New Roman" w:hAnsi="Times New Roman"/>
          <w:sz w:val="24"/>
          <w:szCs w:val="24"/>
        </w:rPr>
        <w:t xml:space="preserve">г.), объёму работ (12,06% от общего объема </w:t>
      </w:r>
      <w:r w:rsidRPr="00E95F91">
        <w:rPr>
          <w:rFonts w:ascii="Times New Roman" w:hAnsi="Times New Roman"/>
          <w:sz w:val="24"/>
          <w:szCs w:val="24"/>
        </w:rPr>
        <w:lastRenderedPageBreak/>
        <w:t xml:space="preserve">работ, </w:t>
      </w:r>
      <w:r w:rsidRPr="00020A36">
        <w:rPr>
          <w:rFonts w:ascii="Times New Roman" w:hAnsi="Times New Roman"/>
          <w:sz w:val="24"/>
          <w:szCs w:val="24"/>
        </w:rPr>
        <w:t>выполненных</w:t>
      </w:r>
      <w:r w:rsidRPr="00E95F91">
        <w:rPr>
          <w:rFonts w:ascii="Times New Roman" w:hAnsi="Times New Roman"/>
          <w:sz w:val="24"/>
          <w:szCs w:val="24"/>
        </w:rPr>
        <w:t xml:space="preserve"> в 2010</w:t>
      </w:r>
      <w:r>
        <w:rPr>
          <w:rFonts w:ascii="Times New Roman" w:hAnsi="Times New Roman"/>
          <w:sz w:val="24"/>
          <w:szCs w:val="24"/>
        </w:rPr>
        <w:t xml:space="preserve"> </w:t>
      </w:r>
      <w:r w:rsidRPr="00E95F91">
        <w:rPr>
          <w:rFonts w:ascii="Times New Roman" w:hAnsi="Times New Roman"/>
          <w:sz w:val="24"/>
          <w:szCs w:val="24"/>
        </w:rPr>
        <w:t xml:space="preserve">г.), удельному весу имеющихся в распоряжении вузов </w:t>
      </w:r>
      <w:proofErr w:type="spellStart"/>
      <w:r w:rsidRPr="00E95F91">
        <w:rPr>
          <w:rFonts w:ascii="Times New Roman" w:hAnsi="Times New Roman"/>
          <w:sz w:val="24"/>
          <w:szCs w:val="24"/>
        </w:rPr>
        <w:t>инновационно-активных</w:t>
      </w:r>
      <w:proofErr w:type="spellEnd"/>
      <w:r w:rsidRPr="00E95F91">
        <w:rPr>
          <w:rFonts w:ascii="Times New Roman" w:hAnsi="Times New Roman"/>
          <w:sz w:val="24"/>
          <w:szCs w:val="24"/>
        </w:rPr>
        <w:t xml:space="preserve"> предприятий</w:t>
      </w:r>
      <w:proofErr w:type="gramEnd"/>
      <w:r w:rsidRPr="00E95F91">
        <w:rPr>
          <w:rFonts w:ascii="Times New Roman" w:hAnsi="Times New Roman"/>
          <w:sz w:val="24"/>
          <w:szCs w:val="24"/>
        </w:rPr>
        <w:t xml:space="preserve"> (</w:t>
      </w:r>
      <w:proofErr w:type="gramStart"/>
      <w:r w:rsidRPr="00E95F91">
        <w:rPr>
          <w:rFonts w:ascii="Times New Roman" w:hAnsi="Times New Roman"/>
          <w:sz w:val="24"/>
          <w:szCs w:val="24"/>
        </w:rPr>
        <w:t>6,4% от их общей численности в 2011</w:t>
      </w:r>
      <w:r>
        <w:rPr>
          <w:rFonts w:ascii="Times New Roman" w:hAnsi="Times New Roman"/>
          <w:sz w:val="24"/>
          <w:szCs w:val="24"/>
        </w:rPr>
        <w:t xml:space="preserve"> </w:t>
      </w:r>
      <w:r w:rsidRPr="00E95F91">
        <w:rPr>
          <w:rFonts w:ascii="Times New Roman" w:hAnsi="Times New Roman"/>
          <w:sz w:val="24"/>
          <w:szCs w:val="24"/>
        </w:rPr>
        <w:t>г.) и удельному весу действующих патентов на изобретения (18% от их общей численности в 2009</w:t>
      </w:r>
      <w:r>
        <w:rPr>
          <w:rFonts w:ascii="Times New Roman" w:hAnsi="Times New Roman"/>
          <w:sz w:val="24"/>
          <w:szCs w:val="24"/>
        </w:rPr>
        <w:t xml:space="preserve"> </w:t>
      </w:r>
      <w:r w:rsidRPr="00E95F91">
        <w:rPr>
          <w:rFonts w:ascii="Times New Roman" w:hAnsi="Times New Roman"/>
          <w:sz w:val="24"/>
          <w:szCs w:val="24"/>
        </w:rPr>
        <w:t>г.).</w:t>
      </w:r>
      <w:proofErr w:type="gramEnd"/>
      <w:r w:rsidRPr="00E95F91">
        <w:rPr>
          <w:rFonts w:ascii="Times New Roman" w:hAnsi="Times New Roman"/>
          <w:sz w:val="24"/>
          <w:szCs w:val="24"/>
        </w:rPr>
        <w:t xml:space="preserve"> При этом финансирование исследовательской деятельности в вузах находится в пределах арифметической погрешности </w:t>
      </w:r>
      <w:r w:rsidRPr="00E075D6">
        <w:rPr>
          <w:rFonts w:ascii="Times New Roman" w:hAnsi="Times New Roman"/>
          <w:color w:val="000000"/>
          <w:sz w:val="24"/>
          <w:szCs w:val="24"/>
        </w:rPr>
        <w:t>–</w:t>
      </w:r>
      <w:r w:rsidRPr="00E95F91">
        <w:rPr>
          <w:rFonts w:ascii="Times New Roman" w:hAnsi="Times New Roman"/>
          <w:sz w:val="24"/>
          <w:szCs w:val="24"/>
        </w:rPr>
        <w:t xml:space="preserve"> 0,06% к ВВП. В целом это свидетельствует о маргинальном положении вузовской науки в системе научной и </w:t>
      </w:r>
      <w:r w:rsidR="00C86169" w:rsidRPr="00E95F91">
        <w:rPr>
          <w:rFonts w:ascii="Times New Roman" w:hAnsi="Times New Roman"/>
          <w:sz w:val="24"/>
          <w:szCs w:val="24"/>
        </w:rPr>
        <w:t>инновационной</w:t>
      </w:r>
      <w:r w:rsidRPr="00E95F91">
        <w:rPr>
          <w:rFonts w:ascii="Times New Roman" w:hAnsi="Times New Roman"/>
          <w:sz w:val="24"/>
          <w:szCs w:val="24"/>
        </w:rPr>
        <w:t xml:space="preserve"> деятельности Беларуси. </w:t>
      </w:r>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r w:rsidRPr="00E95F91">
        <w:rPr>
          <w:rFonts w:ascii="Times New Roman" w:hAnsi="Times New Roman"/>
          <w:sz w:val="24"/>
          <w:szCs w:val="24"/>
        </w:rPr>
        <w:t xml:space="preserve">Модель финансирования научной деятельности вузов имеет преимущественно бюджетный (институциональный) характер, что в силу </w:t>
      </w:r>
      <w:r w:rsidRPr="00020A36">
        <w:rPr>
          <w:rFonts w:ascii="Times New Roman" w:hAnsi="Times New Roman"/>
          <w:sz w:val="24"/>
          <w:szCs w:val="24"/>
        </w:rPr>
        <w:t>отсутствия</w:t>
      </w:r>
      <w:r w:rsidRPr="00E95F91">
        <w:rPr>
          <w:rFonts w:ascii="Times New Roman" w:hAnsi="Times New Roman"/>
          <w:sz w:val="24"/>
          <w:szCs w:val="24"/>
        </w:rPr>
        <w:t xml:space="preserve"> инструментов измерения и форм поощрения индивидуального вклада исследователя, негативно сказывается на структуре мотиваций исследователей вузов в целом. </w:t>
      </w:r>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r w:rsidRPr="00020A36">
        <w:rPr>
          <w:rFonts w:ascii="Times New Roman" w:hAnsi="Times New Roman"/>
          <w:sz w:val="24"/>
          <w:szCs w:val="24"/>
        </w:rPr>
        <w:t>Отсутствие</w:t>
      </w:r>
      <w:r w:rsidRPr="00E95F91">
        <w:rPr>
          <w:rFonts w:ascii="Times New Roman" w:hAnsi="Times New Roman"/>
          <w:sz w:val="24"/>
          <w:szCs w:val="24"/>
        </w:rPr>
        <w:t xml:space="preserve"> самоуправления и академической свободы при наличии вертикали административной власти порождают крайне забюрократизированные, неповоротливые организационные формы, существенно затрудняющие осуществление самостоятельной кадровой политики, гибкое и оперативное реагирование на изменения конъюнктуры рынка знаний в целом. </w:t>
      </w:r>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r w:rsidRPr="00E95F91">
        <w:rPr>
          <w:rFonts w:ascii="Times New Roman" w:eastAsia="Times New Roman" w:hAnsi="Times New Roman"/>
          <w:sz w:val="24"/>
          <w:szCs w:val="24"/>
        </w:rPr>
        <w:t>В Беларуси отсутствует релевантная международным треб</w:t>
      </w:r>
      <w:r>
        <w:rPr>
          <w:rFonts w:ascii="Times New Roman" w:eastAsia="Times New Roman" w:hAnsi="Times New Roman"/>
          <w:sz w:val="24"/>
          <w:szCs w:val="24"/>
        </w:rPr>
        <w:t>о</w:t>
      </w:r>
      <w:r w:rsidRPr="00E95F91">
        <w:rPr>
          <w:rFonts w:ascii="Times New Roman" w:eastAsia="Times New Roman" w:hAnsi="Times New Roman"/>
          <w:sz w:val="24"/>
          <w:szCs w:val="24"/>
        </w:rPr>
        <w:t>ваниям система оценки научной и рыночной значимости результатов деятельности вузов (</w:t>
      </w:r>
      <w:proofErr w:type="spellStart"/>
      <w:r w:rsidRPr="00E95F91">
        <w:rPr>
          <w:rFonts w:ascii="Times New Roman" w:eastAsia="Times New Roman" w:hAnsi="Times New Roman"/>
          <w:sz w:val="24"/>
          <w:szCs w:val="24"/>
        </w:rPr>
        <w:t>рейтингование</w:t>
      </w:r>
      <w:proofErr w:type="spellEnd"/>
      <w:r w:rsidRPr="00E95F91">
        <w:rPr>
          <w:rFonts w:ascii="Times New Roman" w:eastAsia="Times New Roman" w:hAnsi="Times New Roman"/>
          <w:sz w:val="24"/>
          <w:szCs w:val="24"/>
        </w:rPr>
        <w:t xml:space="preserve">), что делает невозможной конкуренцию как естественный механизм выбраковывания неэффективных вузов и способствует стагнации, росту </w:t>
      </w:r>
      <w:proofErr w:type="spellStart"/>
      <w:r w:rsidRPr="00E95F91">
        <w:rPr>
          <w:rFonts w:ascii="Times New Roman" w:eastAsia="Times New Roman" w:hAnsi="Times New Roman"/>
          <w:sz w:val="24"/>
          <w:szCs w:val="24"/>
        </w:rPr>
        <w:t>клановости</w:t>
      </w:r>
      <w:proofErr w:type="spellEnd"/>
      <w:r w:rsidRPr="00E95F91">
        <w:rPr>
          <w:rFonts w:ascii="Times New Roman" w:eastAsia="Times New Roman" w:hAnsi="Times New Roman"/>
          <w:sz w:val="24"/>
          <w:szCs w:val="24"/>
        </w:rPr>
        <w:t xml:space="preserve"> и коррупции в академической и научной среде.</w:t>
      </w:r>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r w:rsidRPr="00E95F91">
        <w:rPr>
          <w:rFonts w:ascii="Times New Roman" w:hAnsi="Times New Roman"/>
          <w:sz w:val="24"/>
          <w:szCs w:val="24"/>
        </w:rPr>
        <w:t>Институт аспирантуры Беларуси по количественному наполнению не дотягивает до средних показателей в странах ОЭСР и ЕС, что свидетельствует о малой привлекательности исследовательских программ для студентов вузов республики.</w:t>
      </w:r>
    </w:p>
    <w:p w:rsidR="006720EB" w:rsidRPr="0039046B" w:rsidRDefault="006720EB" w:rsidP="006720EB">
      <w:pPr>
        <w:numPr>
          <w:ilvl w:val="0"/>
          <w:numId w:val="9"/>
        </w:numPr>
        <w:spacing w:after="0" w:line="23" w:lineRule="atLeast"/>
        <w:ind w:firstLine="709"/>
        <w:jc w:val="both"/>
        <w:rPr>
          <w:rFonts w:ascii="Times New Roman" w:hAnsi="Times New Roman"/>
          <w:sz w:val="24"/>
          <w:szCs w:val="24"/>
        </w:rPr>
      </w:pPr>
      <w:r w:rsidRPr="00E95F91">
        <w:rPr>
          <w:rFonts w:ascii="Times New Roman" w:hAnsi="Times New Roman"/>
          <w:sz w:val="24"/>
          <w:szCs w:val="24"/>
        </w:rPr>
        <w:t>Перманентное сокращение численности, деформация возрастной структуры и ухудшение квалификационной структуры научных кадров, негативно сказались на качестве обучения на исследовательских программах, а также на имидже исследовательских программ вузов Б</w:t>
      </w:r>
      <w:r>
        <w:rPr>
          <w:rFonts w:ascii="Times New Roman" w:hAnsi="Times New Roman"/>
          <w:sz w:val="24"/>
          <w:szCs w:val="24"/>
        </w:rPr>
        <w:t>еларуси</w:t>
      </w:r>
      <w:r w:rsidRPr="00E95F91">
        <w:rPr>
          <w:rFonts w:ascii="Times New Roman" w:hAnsi="Times New Roman"/>
          <w:sz w:val="24"/>
          <w:szCs w:val="24"/>
        </w:rPr>
        <w:t xml:space="preserve"> в целом. При этом удельный вес представителей ППС вузов, занятых научными исследованиями и разработками, (по состоянию на 2009</w:t>
      </w:r>
      <w:r>
        <w:rPr>
          <w:rFonts w:ascii="Times New Roman" w:hAnsi="Times New Roman"/>
          <w:sz w:val="24"/>
          <w:szCs w:val="24"/>
        </w:rPr>
        <w:t xml:space="preserve"> </w:t>
      </w:r>
      <w:r w:rsidRPr="00E95F91">
        <w:rPr>
          <w:rFonts w:ascii="Times New Roman" w:hAnsi="Times New Roman"/>
          <w:sz w:val="24"/>
          <w:szCs w:val="24"/>
        </w:rPr>
        <w:t>г.) составил 13,8%</w:t>
      </w:r>
      <w:r w:rsidRPr="00E95F91">
        <w:rPr>
          <w:rStyle w:val="a9"/>
          <w:rFonts w:ascii="Times New Roman" w:hAnsi="Times New Roman"/>
          <w:sz w:val="24"/>
          <w:szCs w:val="24"/>
        </w:rPr>
        <w:footnoteReference w:id="149"/>
      </w:r>
      <w:r>
        <w:rPr>
          <w:rFonts w:ascii="Times New Roman" w:hAnsi="Times New Roman"/>
          <w:sz w:val="24"/>
          <w:szCs w:val="24"/>
        </w:rPr>
        <w:t>.</w:t>
      </w:r>
      <w:r w:rsidRPr="00E95F91">
        <w:rPr>
          <w:rFonts w:ascii="Times New Roman" w:hAnsi="Times New Roman"/>
          <w:sz w:val="24"/>
          <w:szCs w:val="24"/>
        </w:rPr>
        <w:t xml:space="preserve"> В то же время, </w:t>
      </w:r>
      <w:r w:rsidRPr="00E95F91">
        <w:rPr>
          <w:rFonts w:ascii="Times New Roman" w:eastAsia="Times New Roman" w:hAnsi="Times New Roman"/>
          <w:sz w:val="24"/>
          <w:szCs w:val="24"/>
        </w:rPr>
        <w:t>студенты исследовательских программ (аспиранты) вузов, находящихся в ведомственном по</w:t>
      </w:r>
      <w:r>
        <w:rPr>
          <w:rFonts w:ascii="Times New Roman" w:eastAsia="Times New Roman" w:hAnsi="Times New Roman"/>
          <w:sz w:val="24"/>
          <w:szCs w:val="24"/>
        </w:rPr>
        <w:t>д</w:t>
      </w:r>
      <w:r w:rsidRPr="00E95F91">
        <w:rPr>
          <w:rFonts w:ascii="Times New Roman" w:eastAsia="Times New Roman" w:hAnsi="Times New Roman"/>
          <w:sz w:val="24"/>
          <w:szCs w:val="24"/>
        </w:rPr>
        <w:t xml:space="preserve">чинении Министерства образования, составляют 77,7% от общей </w:t>
      </w:r>
      <w:proofErr w:type="gramStart"/>
      <w:r w:rsidRPr="00E95F91">
        <w:rPr>
          <w:rFonts w:ascii="Times New Roman" w:eastAsia="Times New Roman" w:hAnsi="Times New Roman"/>
          <w:sz w:val="24"/>
          <w:szCs w:val="24"/>
        </w:rPr>
        <w:t>численности</w:t>
      </w:r>
      <w:proofErr w:type="gramEnd"/>
      <w:r w:rsidRPr="00E95F91">
        <w:rPr>
          <w:rFonts w:ascii="Times New Roman" w:eastAsia="Times New Roman" w:hAnsi="Times New Roman"/>
          <w:sz w:val="24"/>
          <w:szCs w:val="24"/>
        </w:rPr>
        <w:t xml:space="preserve"> обучающихся на исследовательских программах республики. Это означает, что в идеальной ситуации, предполагающей руководство научно активными представителями ППС вузов, на 1 представителя ППС вузов, ведущего активную научно-исследовательскую деятельность, приходится 7</w:t>
      </w:r>
      <w:r w:rsidRPr="00E075D6">
        <w:rPr>
          <w:rFonts w:ascii="Times New Roman" w:hAnsi="Times New Roman"/>
          <w:color w:val="000000"/>
          <w:sz w:val="24"/>
          <w:szCs w:val="24"/>
        </w:rPr>
        <w:t>–</w:t>
      </w:r>
      <w:r w:rsidRPr="00E95F91">
        <w:rPr>
          <w:rFonts w:ascii="Times New Roman" w:eastAsia="Times New Roman" w:hAnsi="Times New Roman"/>
          <w:sz w:val="24"/>
          <w:szCs w:val="24"/>
        </w:rPr>
        <w:t>8 аспирантов. Однако, де факто, общее количество аспирантов распределяется на общее кол</w:t>
      </w:r>
      <w:r>
        <w:rPr>
          <w:rFonts w:ascii="Times New Roman" w:eastAsia="Times New Roman" w:hAnsi="Times New Roman"/>
          <w:sz w:val="24"/>
          <w:szCs w:val="24"/>
        </w:rPr>
        <w:t>ичество</w:t>
      </w:r>
      <w:r w:rsidRPr="00E95F91">
        <w:rPr>
          <w:rFonts w:ascii="Times New Roman" w:eastAsia="Times New Roman" w:hAnsi="Times New Roman"/>
          <w:sz w:val="24"/>
          <w:szCs w:val="24"/>
        </w:rPr>
        <w:t xml:space="preserve"> имеющих степень преподавателей вне зависимости от уровня их научной активности, что усугубляет ситуацию </w:t>
      </w:r>
      <w:r w:rsidRPr="0039046B">
        <w:rPr>
          <w:rFonts w:ascii="Times New Roman" w:eastAsia="Times New Roman" w:hAnsi="Times New Roman"/>
          <w:sz w:val="24"/>
          <w:szCs w:val="24"/>
        </w:rPr>
        <w:t>с качеством подготовки аспирантов</w:t>
      </w:r>
      <w:r w:rsidRPr="0039046B">
        <w:rPr>
          <w:rFonts w:ascii="Times New Roman" w:eastAsia="Times New Roman" w:hAnsi="Times New Roman"/>
          <w:b/>
          <w:sz w:val="24"/>
          <w:szCs w:val="24"/>
        </w:rPr>
        <w:t>.</w:t>
      </w:r>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r w:rsidRPr="00E95F91">
        <w:rPr>
          <w:rFonts w:ascii="Times New Roman" w:hAnsi="Times New Roman"/>
          <w:sz w:val="24"/>
          <w:szCs w:val="24"/>
        </w:rPr>
        <w:t>Диспропорции в отраслевой структуре аспирантуры затрудняет интеграцию представителей академического сообщества в инновационную систему, становление и развитие инновационной экономики в целом.</w:t>
      </w:r>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r w:rsidRPr="00E95F91">
        <w:rPr>
          <w:rFonts w:ascii="Times New Roman" w:eastAsia="Times New Roman" w:hAnsi="Times New Roman"/>
          <w:sz w:val="24"/>
          <w:szCs w:val="24"/>
        </w:rPr>
        <w:t xml:space="preserve">Распределение кадровых и институциональных научных ресурсов Беларуси отличается очень высокой степенью централизации: 75,6% научного персонала, 65,6% научных организаций, 45% вузов, 55% студентов и более 50 % ППС приходится на Минск. Это является одним из факторов, препятствующих </w:t>
      </w:r>
      <w:proofErr w:type="gramStart"/>
      <w:r w:rsidRPr="00E95F91">
        <w:rPr>
          <w:rFonts w:ascii="Times New Roman" w:eastAsia="Times New Roman" w:hAnsi="Times New Roman"/>
          <w:sz w:val="24"/>
          <w:szCs w:val="24"/>
        </w:rPr>
        <w:lastRenderedPageBreak/>
        <w:t>полноценному</w:t>
      </w:r>
      <w:proofErr w:type="gramEnd"/>
      <w:r w:rsidRPr="00E95F91">
        <w:rPr>
          <w:rFonts w:ascii="Times New Roman" w:eastAsia="Times New Roman" w:hAnsi="Times New Roman"/>
          <w:sz w:val="24"/>
          <w:szCs w:val="24"/>
        </w:rPr>
        <w:t xml:space="preserve"> </w:t>
      </w:r>
      <w:proofErr w:type="spellStart"/>
      <w:r w:rsidRPr="00E95F91">
        <w:rPr>
          <w:rFonts w:ascii="Times New Roman" w:eastAsia="Times New Roman" w:hAnsi="Times New Roman"/>
          <w:sz w:val="24"/>
          <w:szCs w:val="24"/>
        </w:rPr>
        <w:t>задействованию</w:t>
      </w:r>
      <w:proofErr w:type="spellEnd"/>
      <w:r w:rsidRPr="00E95F91">
        <w:rPr>
          <w:rFonts w:ascii="Times New Roman" w:eastAsia="Times New Roman" w:hAnsi="Times New Roman"/>
          <w:sz w:val="24"/>
          <w:szCs w:val="24"/>
        </w:rPr>
        <w:t xml:space="preserve"> человеческого капитала Беларуси в областях и регионах. </w:t>
      </w:r>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proofErr w:type="gramStart"/>
      <w:r w:rsidRPr="00E95F91">
        <w:rPr>
          <w:rFonts w:ascii="Times New Roman" w:eastAsia="Times New Roman" w:hAnsi="Times New Roman"/>
          <w:sz w:val="24"/>
          <w:szCs w:val="24"/>
        </w:rPr>
        <w:t xml:space="preserve">Территориальная отдалённость </w:t>
      </w:r>
      <w:proofErr w:type="spellStart"/>
      <w:r w:rsidRPr="00E95F91">
        <w:rPr>
          <w:rFonts w:ascii="Times New Roman" w:eastAsia="Times New Roman" w:hAnsi="Times New Roman"/>
          <w:sz w:val="24"/>
          <w:szCs w:val="24"/>
        </w:rPr>
        <w:t>инновационно-активных</w:t>
      </w:r>
      <w:proofErr w:type="spellEnd"/>
      <w:r w:rsidRPr="00E95F91">
        <w:rPr>
          <w:rFonts w:ascii="Times New Roman" w:eastAsia="Times New Roman" w:hAnsi="Times New Roman"/>
          <w:sz w:val="24"/>
          <w:szCs w:val="24"/>
        </w:rPr>
        <w:t xml:space="preserve"> организаций промышленности от центра (Минск и Минская область) при слабой инновационной активности областных университетов является одним из существенных препятствий для эффективного </w:t>
      </w:r>
      <w:proofErr w:type="spellStart"/>
      <w:r w:rsidRPr="00E95F91">
        <w:rPr>
          <w:rFonts w:ascii="Times New Roman" w:eastAsia="Times New Roman" w:hAnsi="Times New Roman"/>
          <w:sz w:val="24"/>
          <w:szCs w:val="24"/>
        </w:rPr>
        <w:t>задействования</w:t>
      </w:r>
      <w:proofErr w:type="spellEnd"/>
      <w:r w:rsidRPr="00E95F91">
        <w:rPr>
          <w:rFonts w:ascii="Times New Roman" w:eastAsia="Times New Roman" w:hAnsi="Times New Roman"/>
          <w:sz w:val="24"/>
          <w:szCs w:val="24"/>
        </w:rPr>
        <w:t xml:space="preserve"> имеющихся человеческих и инфраструктурных ресурсов инновационной и научно-образовательной системы Б</w:t>
      </w:r>
      <w:r>
        <w:rPr>
          <w:rFonts w:ascii="Times New Roman" w:eastAsia="Times New Roman" w:hAnsi="Times New Roman"/>
          <w:sz w:val="24"/>
          <w:szCs w:val="24"/>
        </w:rPr>
        <w:t>еларуси</w:t>
      </w:r>
      <w:r w:rsidRPr="00E95F91">
        <w:rPr>
          <w:rFonts w:ascii="Times New Roman" w:eastAsia="Times New Roman" w:hAnsi="Times New Roman"/>
          <w:sz w:val="24"/>
          <w:szCs w:val="24"/>
        </w:rPr>
        <w:t>.</w:t>
      </w:r>
      <w:proofErr w:type="gramEnd"/>
    </w:p>
    <w:p w:rsidR="006720EB" w:rsidRPr="00E95F91" w:rsidRDefault="006720EB" w:rsidP="006720EB">
      <w:pPr>
        <w:numPr>
          <w:ilvl w:val="0"/>
          <w:numId w:val="9"/>
        </w:numPr>
        <w:spacing w:after="0" w:line="23" w:lineRule="atLeast"/>
        <w:ind w:firstLine="709"/>
        <w:jc w:val="both"/>
        <w:rPr>
          <w:rFonts w:ascii="Times New Roman" w:hAnsi="Times New Roman"/>
          <w:sz w:val="24"/>
          <w:szCs w:val="24"/>
        </w:rPr>
      </w:pPr>
      <w:proofErr w:type="gramStart"/>
      <w:r w:rsidRPr="00E95F91">
        <w:rPr>
          <w:rFonts w:ascii="Times New Roman" w:hAnsi="Times New Roman"/>
          <w:sz w:val="24"/>
          <w:szCs w:val="24"/>
        </w:rPr>
        <w:t>Нарастающее лидерство женщин в численности исследователей вузов, с одной стороны, является позитивным фактором всестороннего раскрытия потенциала Б</w:t>
      </w:r>
      <w:r>
        <w:rPr>
          <w:rFonts w:ascii="Times New Roman" w:hAnsi="Times New Roman"/>
          <w:sz w:val="24"/>
          <w:szCs w:val="24"/>
        </w:rPr>
        <w:t>еларуси</w:t>
      </w:r>
      <w:r w:rsidRPr="00E95F91">
        <w:rPr>
          <w:rFonts w:ascii="Times New Roman" w:hAnsi="Times New Roman"/>
          <w:sz w:val="24"/>
          <w:szCs w:val="24"/>
        </w:rPr>
        <w:t xml:space="preserve"> в </w:t>
      </w:r>
      <w:proofErr w:type="spellStart"/>
      <w:r w:rsidRPr="00E95F91">
        <w:rPr>
          <w:rFonts w:ascii="Times New Roman" w:hAnsi="Times New Roman"/>
          <w:sz w:val="24"/>
          <w:szCs w:val="24"/>
        </w:rPr>
        <w:t>образовательно</w:t>
      </w:r>
      <w:proofErr w:type="spellEnd"/>
      <w:r w:rsidRPr="00E075D6">
        <w:rPr>
          <w:rFonts w:ascii="Times New Roman" w:hAnsi="Times New Roman"/>
          <w:color w:val="000000"/>
          <w:sz w:val="24"/>
          <w:szCs w:val="24"/>
        </w:rPr>
        <w:t>–</w:t>
      </w:r>
      <w:r w:rsidRPr="00E95F91">
        <w:rPr>
          <w:rFonts w:ascii="Times New Roman" w:hAnsi="Times New Roman"/>
          <w:sz w:val="24"/>
          <w:szCs w:val="24"/>
        </w:rPr>
        <w:t>научной и инновационной сферах.</w:t>
      </w:r>
      <w:proofErr w:type="gramEnd"/>
      <w:r w:rsidRPr="00E95F91">
        <w:rPr>
          <w:rFonts w:ascii="Times New Roman" w:hAnsi="Times New Roman"/>
          <w:sz w:val="24"/>
          <w:szCs w:val="24"/>
        </w:rPr>
        <w:t xml:space="preserve"> Однако, с другой, очевидно, что </w:t>
      </w:r>
      <w:proofErr w:type="spellStart"/>
      <w:r w:rsidRPr="00E95F91">
        <w:rPr>
          <w:rFonts w:ascii="Times New Roman" w:hAnsi="Times New Roman"/>
          <w:sz w:val="24"/>
          <w:szCs w:val="24"/>
        </w:rPr>
        <w:t>гендерная</w:t>
      </w:r>
      <w:proofErr w:type="spellEnd"/>
      <w:r w:rsidRPr="00E95F91">
        <w:rPr>
          <w:rFonts w:ascii="Times New Roman" w:hAnsi="Times New Roman"/>
          <w:sz w:val="24"/>
          <w:szCs w:val="24"/>
        </w:rPr>
        <w:t xml:space="preserve"> ситуация в образовании и науке не является результатом целенаправленной политики установлении </w:t>
      </w:r>
      <w:proofErr w:type="spellStart"/>
      <w:r w:rsidRPr="00E95F91">
        <w:rPr>
          <w:rFonts w:ascii="Times New Roman" w:hAnsi="Times New Roman"/>
          <w:sz w:val="24"/>
          <w:szCs w:val="24"/>
        </w:rPr>
        <w:t>гендерного</w:t>
      </w:r>
      <w:proofErr w:type="spellEnd"/>
      <w:r w:rsidRPr="00E95F91">
        <w:rPr>
          <w:rFonts w:ascii="Times New Roman" w:hAnsi="Times New Roman"/>
          <w:sz w:val="24"/>
          <w:szCs w:val="24"/>
        </w:rPr>
        <w:t xml:space="preserve"> равенства. Скорее современная феминизация кадров высшего образования и науки свидетельствует об остром кадровом голоде и проблеме исчерпания ресурсной базы научных кадров практически во всех областях беларуского образования и науки, а также о падении социального статуса преподавателя и учёного в беларуском обществе, отличающемся отчётливым доминированием мужчин в распределении социальных статусов.</w:t>
      </w:r>
    </w:p>
    <w:p w:rsidR="006720EB" w:rsidRPr="00E95F91" w:rsidRDefault="006720EB" w:rsidP="006720EB">
      <w:pPr>
        <w:spacing w:after="0" w:line="23" w:lineRule="atLeast"/>
        <w:ind w:left="720" w:firstLine="709"/>
        <w:jc w:val="both"/>
        <w:rPr>
          <w:rFonts w:ascii="Times New Roman" w:hAnsi="Times New Roman"/>
          <w:sz w:val="24"/>
          <w:szCs w:val="24"/>
        </w:rPr>
      </w:pPr>
    </w:p>
    <w:p w:rsidR="006720EB" w:rsidRDefault="00486348" w:rsidP="006720EB">
      <w:pPr>
        <w:spacing w:after="0" w:line="23" w:lineRule="atLeast"/>
        <w:ind w:firstLine="708"/>
        <w:jc w:val="both"/>
        <w:rPr>
          <w:rFonts w:ascii="Times New Roman" w:hAnsi="Times New Roman"/>
          <w:b/>
          <w:sz w:val="24"/>
          <w:szCs w:val="24"/>
        </w:rPr>
      </w:pPr>
      <w:r>
        <w:rPr>
          <w:rFonts w:ascii="Times New Roman" w:hAnsi="Times New Roman"/>
          <w:b/>
          <w:sz w:val="24"/>
          <w:szCs w:val="24"/>
        </w:rPr>
        <w:t>6.7</w:t>
      </w:r>
      <w:r w:rsidR="006720EB">
        <w:rPr>
          <w:rFonts w:ascii="Times New Roman" w:hAnsi="Times New Roman"/>
          <w:b/>
          <w:sz w:val="24"/>
          <w:szCs w:val="24"/>
        </w:rPr>
        <w:t>.</w:t>
      </w:r>
      <w:r>
        <w:rPr>
          <w:rFonts w:ascii="Times New Roman" w:hAnsi="Times New Roman"/>
          <w:b/>
          <w:sz w:val="24"/>
          <w:szCs w:val="24"/>
        </w:rPr>
        <w:t xml:space="preserve"> Реко</w:t>
      </w:r>
      <w:r w:rsidR="006720EB" w:rsidRPr="00E95F91">
        <w:rPr>
          <w:rFonts w:ascii="Times New Roman" w:hAnsi="Times New Roman"/>
          <w:b/>
          <w:sz w:val="24"/>
          <w:szCs w:val="24"/>
        </w:rPr>
        <w:t>мендации</w:t>
      </w:r>
    </w:p>
    <w:p w:rsidR="006720EB" w:rsidRPr="00E95F91" w:rsidRDefault="00486348" w:rsidP="006720EB">
      <w:pPr>
        <w:spacing w:after="0" w:line="23" w:lineRule="atLeast"/>
        <w:ind w:firstLine="708"/>
        <w:jc w:val="both"/>
        <w:rPr>
          <w:rFonts w:ascii="Times New Roman" w:hAnsi="Times New Roman"/>
          <w:sz w:val="24"/>
          <w:szCs w:val="24"/>
        </w:rPr>
      </w:pPr>
      <w:r>
        <w:rPr>
          <w:rFonts w:ascii="Times New Roman" w:hAnsi="Times New Roman"/>
          <w:sz w:val="24"/>
          <w:szCs w:val="24"/>
        </w:rPr>
        <w:t>В заключение</w:t>
      </w:r>
      <w:r w:rsidR="006720EB" w:rsidRPr="00E95F91">
        <w:rPr>
          <w:rFonts w:ascii="Times New Roman" w:hAnsi="Times New Roman"/>
          <w:sz w:val="24"/>
          <w:szCs w:val="24"/>
        </w:rPr>
        <w:t xml:space="preserve"> представим наши соображения о возможностях преодоления вышеозначенных проблем, путях реформирования и модернизации исследовательских программ высшей школы Беларуси и университетской науки в целом. </w:t>
      </w:r>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Прежде всего, стоит обратить внимание на то, что успешность модернизации высшего образования сегодня во многом зависит от успешности модернизации исследовательских образовательных программ и университетской науки. Как показывает проведённый экспертами Всемирного банка анализ 11 наиболее успешных университетов Африки, Азии, Латинской Америки и Восточной Европы</w:t>
      </w:r>
      <w:r w:rsidRPr="00E95F91">
        <w:rPr>
          <w:rStyle w:val="a9"/>
          <w:rFonts w:ascii="Times New Roman" w:hAnsi="Times New Roman"/>
          <w:sz w:val="24"/>
          <w:szCs w:val="24"/>
        </w:rPr>
        <w:t xml:space="preserve"> </w:t>
      </w:r>
      <w:r w:rsidRPr="00E95F91">
        <w:rPr>
          <w:rStyle w:val="a9"/>
          <w:rFonts w:ascii="Times New Roman" w:hAnsi="Times New Roman"/>
          <w:sz w:val="24"/>
          <w:szCs w:val="24"/>
        </w:rPr>
        <w:footnoteReference w:id="150"/>
      </w:r>
      <w:r w:rsidRPr="00E95F91">
        <w:rPr>
          <w:rFonts w:ascii="Times New Roman" w:hAnsi="Times New Roman"/>
          <w:sz w:val="24"/>
          <w:szCs w:val="24"/>
        </w:rPr>
        <w:t xml:space="preserve">, университет мирового класса удалось создать тем странам, которые делали ставку на развитие исследовательских программ. В свою очередь, успешное развитие даже небольшого количества исследовательских программ и хотя бы одного исследовательского университета (т.е. улучшение позиций в международных рейтингах) позитивно сказывается на имидже национальной системы высшего образования в целом, т.е. повышает </w:t>
      </w:r>
      <w:r w:rsidRPr="00A82AF7">
        <w:rPr>
          <w:rFonts w:ascii="Times New Roman" w:hAnsi="Times New Roman"/>
          <w:sz w:val="24"/>
          <w:szCs w:val="24"/>
        </w:rPr>
        <w:t>конкурентоспособность</w:t>
      </w:r>
      <w:r w:rsidRPr="00E95F91">
        <w:rPr>
          <w:rFonts w:ascii="Times New Roman" w:hAnsi="Times New Roman"/>
          <w:sz w:val="24"/>
          <w:szCs w:val="24"/>
        </w:rPr>
        <w:t xml:space="preserve"> массовых учреждений высшего образования на региональном и глобальном рынке образовательных услуг. Наконец, успешное развитие исследовательских программ и эффективная реализация научно-исследовательского потенциала вузов является ключевым фактором экономической и социальной модернизации общества Беларус</w:t>
      </w:r>
      <w:r>
        <w:rPr>
          <w:rFonts w:ascii="Times New Roman" w:hAnsi="Times New Roman"/>
          <w:sz w:val="24"/>
          <w:szCs w:val="24"/>
        </w:rPr>
        <w:t>и</w:t>
      </w:r>
      <w:r w:rsidRPr="00E95F91">
        <w:rPr>
          <w:rFonts w:ascii="Times New Roman" w:hAnsi="Times New Roman"/>
          <w:sz w:val="24"/>
          <w:szCs w:val="24"/>
        </w:rPr>
        <w:t xml:space="preserve"> в направлении инновационного развития.   </w:t>
      </w:r>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sz w:val="24"/>
          <w:szCs w:val="24"/>
        </w:rPr>
        <w:t xml:space="preserve">Международные эксперты выделяют три группы факторов, </w:t>
      </w:r>
      <w:proofErr w:type="gramStart"/>
      <w:r w:rsidRPr="00E95F91">
        <w:rPr>
          <w:rFonts w:ascii="Times New Roman" w:hAnsi="Times New Roman"/>
          <w:sz w:val="24"/>
          <w:szCs w:val="24"/>
        </w:rPr>
        <w:t>имеющий</w:t>
      </w:r>
      <w:proofErr w:type="gramEnd"/>
      <w:r w:rsidRPr="00E95F91">
        <w:rPr>
          <w:rFonts w:ascii="Times New Roman" w:hAnsi="Times New Roman"/>
          <w:sz w:val="24"/>
          <w:szCs w:val="24"/>
        </w:rPr>
        <w:t xml:space="preserve"> ключевое значение для успешной модернизации исследовательских программ и создания исследовательских университетов: 1) высокая концентрация талантливых уч</w:t>
      </w:r>
      <w:r>
        <w:rPr>
          <w:rFonts w:ascii="Times New Roman" w:hAnsi="Times New Roman"/>
          <w:sz w:val="24"/>
          <w:szCs w:val="24"/>
        </w:rPr>
        <w:t>е</w:t>
      </w:r>
      <w:r w:rsidRPr="00E95F91">
        <w:rPr>
          <w:rFonts w:ascii="Times New Roman" w:hAnsi="Times New Roman"/>
          <w:sz w:val="24"/>
          <w:szCs w:val="24"/>
        </w:rPr>
        <w:t xml:space="preserve">ных </w:t>
      </w:r>
      <w:r w:rsidRPr="0039046B">
        <w:rPr>
          <w:rFonts w:ascii="Times New Roman" w:hAnsi="Times New Roman"/>
          <w:sz w:val="24"/>
          <w:szCs w:val="24"/>
        </w:rPr>
        <w:t>и студентов</w:t>
      </w:r>
      <w:r w:rsidRPr="00E95F91">
        <w:rPr>
          <w:rFonts w:ascii="Times New Roman" w:hAnsi="Times New Roman"/>
          <w:sz w:val="24"/>
          <w:szCs w:val="24"/>
        </w:rPr>
        <w:t>, 2) значительные финансовые средства и 3) стратегическое видение. Ниже приводятся рекомендации, способствующие модернизации беларуского университета в данном направлении на основе мирового опыта и специфики системы высшего образования Беларус</w:t>
      </w:r>
      <w:r>
        <w:rPr>
          <w:rFonts w:ascii="Times New Roman" w:hAnsi="Times New Roman"/>
          <w:sz w:val="24"/>
          <w:szCs w:val="24"/>
        </w:rPr>
        <w:t>и</w:t>
      </w:r>
      <w:r w:rsidRPr="00E95F91">
        <w:rPr>
          <w:rFonts w:ascii="Times New Roman" w:hAnsi="Times New Roman"/>
          <w:sz w:val="24"/>
          <w:szCs w:val="24"/>
        </w:rPr>
        <w:t xml:space="preserve">.     </w:t>
      </w:r>
    </w:p>
    <w:p w:rsidR="006720EB" w:rsidRPr="00E95F91"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b/>
          <w:i/>
          <w:sz w:val="24"/>
          <w:szCs w:val="24"/>
        </w:rPr>
        <w:t>1. Гармонизация методологий и методов статистического анализа.</w:t>
      </w:r>
      <w:r w:rsidRPr="00E95F91">
        <w:rPr>
          <w:rFonts w:ascii="Times New Roman" w:hAnsi="Times New Roman"/>
          <w:sz w:val="24"/>
          <w:szCs w:val="24"/>
        </w:rPr>
        <w:t xml:space="preserve"> Прежде всего, необходимо осуществить более адекватную и релевантную диагностику ситуации с исследовательскими программами и институтами, кадровым потенциалом и </w:t>
      </w:r>
      <w:r w:rsidRPr="00E95F91">
        <w:rPr>
          <w:rFonts w:ascii="Times New Roman" w:hAnsi="Times New Roman"/>
          <w:sz w:val="24"/>
          <w:szCs w:val="24"/>
        </w:rPr>
        <w:lastRenderedPageBreak/>
        <w:t xml:space="preserve">финансированием исследовательской составляющей вузов Беларуси. Для этого необходимо привести статистический анализ Беларуси в соответствие с </w:t>
      </w:r>
      <w:r w:rsidRPr="00A82AF7">
        <w:rPr>
          <w:rFonts w:ascii="Times New Roman" w:hAnsi="Times New Roman"/>
          <w:sz w:val="24"/>
          <w:szCs w:val="24"/>
        </w:rPr>
        <w:t>международными</w:t>
      </w:r>
      <w:r w:rsidRPr="00E95F91">
        <w:rPr>
          <w:rFonts w:ascii="Times New Roman" w:hAnsi="Times New Roman"/>
          <w:sz w:val="24"/>
          <w:szCs w:val="24"/>
        </w:rPr>
        <w:t xml:space="preserve"> стандартами и методами анализа, принятыми </w:t>
      </w:r>
      <w:r w:rsidRPr="00A82AF7">
        <w:rPr>
          <w:rFonts w:ascii="Times New Roman" w:hAnsi="Times New Roman"/>
          <w:sz w:val="24"/>
          <w:szCs w:val="24"/>
        </w:rPr>
        <w:t>ЮНЕСКО</w:t>
      </w:r>
      <w:r w:rsidRPr="00E95F91">
        <w:rPr>
          <w:rFonts w:ascii="Times New Roman" w:hAnsi="Times New Roman"/>
          <w:sz w:val="24"/>
          <w:szCs w:val="24"/>
        </w:rPr>
        <w:t xml:space="preserve">, ОЭСР и </w:t>
      </w:r>
      <w:proofErr w:type="spellStart"/>
      <w:r w:rsidRPr="00E95F91">
        <w:rPr>
          <w:rFonts w:ascii="Times New Roman" w:hAnsi="Times New Roman"/>
          <w:sz w:val="24"/>
          <w:szCs w:val="24"/>
        </w:rPr>
        <w:t>Евростатом</w:t>
      </w:r>
      <w:proofErr w:type="spellEnd"/>
      <w:r w:rsidRPr="00E95F91">
        <w:rPr>
          <w:rFonts w:ascii="Times New Roman" w:hAnsi="Times New Roman"/>
          <w:sz w:val="24"/>
          <w:szCs w:val="24"/>
        </w:rPr>
        <w:t xml:space="preserve">. </w:t>
      </w:r>
      <w:proofErr w:type="gramStart"/>
      <w:r w:rsidRPr="00E95F91">
        <w:rPr>
          <w:rFonts w:ascii="Times New Roman" w:hAnsi="Times New Roman"/>
          <w:sz w:val="24"/>
          <w:szCs w:val="24"/>
        </w:rPr>
        <w:t xml:space="preserve">Учитывая масштабность и сложность процесса гармонизации беларуской и международной систем статистического анализа, начать можно было бы с введения в беларускую систему </w:t>
      </w:r>
      <w:proofErr w:type="spellStart"/>
      <w:r w:rsidRPr="00E95F91">
        <w:rPr>
          <w:rFonts w:ascii="Times New Roman" w:hAnsi="Times New Roman"/>
          <w:sz w:val="24"/>
          <w:szCs w:val="24"/>
        </w:rPr>
        <w:t>статанализа</w:t>
      </w:r>
      <w:proofErr w:type="spellEnd"/>
      <w:r w:rsidRPr="00E95F91">
        <w:rPr>
          <w:rFonts w:ascii="Times New Roman" w:hAnsi="Times New Roman"/>
          <w:sz w:val="24"/>
          <w:szCs w:val="24"/>
        </w:rPr>
        <w:t xml:space="preserve"> методик расчёта по следующим показателям: а) расходы на образование в расчёте на 1 обучающегося 6 уровня; б) удельный вес обучающихся на исследовательских программах (6 уровня) по отношению ко всем обучающимся в </w:t>
      </w:r>
      <w:r>
        <w:rPr>
          <w:rFonts w:ascii="Times New Roman" w:hAnsi="Times New Roman"/>
          <w:sz w:val="24"/>
          <w:szCs w:val="24"/>
        </w:rPr>
        <w:t>вузах</w:t>
      </w:r>
      <w:r w:rsidRPr="00E95F91">
        <w:rPr>
          <w:rFonts w:ascii="Times New Roman" w:hAnsi="Times New Roman"/>
          <w:sz w:val="24"/>
          <w:szCs w:val="24"/>
        </w:rPr>
        <w:t>;</w:t>
      </w:r>
      <w:proofErr w:type="gramEnd"/>
      <w:r w:rsidRPr="00E95F91">
        <w:rPr>
          <w:rFonts w:ascii="Times New Roman" w:hAnsi="Times New Roman"/>
          <w:sz w:val="24"/>
          <w:szCs w:val="24"/>
        </w:rPr>
        <w:t xml:space="preserve"> в) удельный вес обучающихся на исследовательских программах (6 уровня) по отношению ко всем обучающим</w:t>
      </w:r>
      <w:r>
        <w:rPr>
          <w:rFonts w:ascii="Times New Roman" w:hAnsi="Times New Roman"/>
          <w:sz w:val="24"/>
          <w:szCs w:val="24"/>
        </w:rPr>
        <w:t>с</w:t>
      </w:r>
      <w:r w:rsidRPr="00E95F91">
        <w:rPr>
          <w:rFonts w:ascii="Times New Roman" w:hAnsi="Times New Roman"/>
          <w:sz w:val="24"/>
          <w:szCs w:val="24"/>
        </w:rPr>
        <w:t>я в вузах по половозрастным когортам (</w:t>
      </w:r>
      <w:proofErr w:type="spellStart"/>
      <w:r w:rsidRPr="00E95F91">
        <w:rPr>
          <w:rFonts w:ascii="Times New Roman" w:hAnsi="Times New Roman"/>
          <w:i/>
          <w:sz w:val="24"/>
          <w:szCs w:val="24"/>
          <w:lang w:val="de-DE"/>
        </w:rPr>
        <w:t>age-specific</w:t>
      </w:r>
      <w:proofErr w:type="spellEnd"/>
      <w:r w:rsidRPr="00E95F91">
        <w:rPr>
          <w:rFonts w:ascii="Times New Roman" w:hAnsi="Times New Roman"/>
          <w:i/>
          <w:sz w:val="24"/>
          <w:szCs w:val="24"/>
          <w:lang w:val="de-DE"/>
        </w:rPr>
        <w:t xml:space="preserve"> </w:t>
      </w:r>
      <w:proofErr w:type="spellStart"/>
      <w:r w:rsidRPr="00E95F91">
        <w:rPr>
          <w:rFonts w:ascii="Times New Roman" w:hAnsi="Times New Roman"/>
          <w:i/>
          <w:sz w:val="24"/>
          <w:szCs w:val="24"/>
          <w:lang w:val="de-DE"/>
        </w:rPr>
        <w:t>graduation</w:t>
      </w:r>
      <w:proofErr w:type="spellEnd"/>
      <w:r w:rsidRPr="00E95F91">
        <w:rPr>
          <w:rFonts w:ascii="Times New Roman" w:hAnsi="Times New Roman"/>
          <w:i/>
          <w:sz w:val="24"/>
          <w:szCs w:val="24"/>
          <w:lang w:val="de-DE"/>
        </w:rPr>
        <w:t xml:space="preserve"> </w:t>
      </w:r>
      <w:r w:rsidRPr="00E95F91">
        <w:rPr>
          <w:rFonts w:ascii="Times New Roman" w:hAnsi="Times New Roman"/>
          <w:i/>
          <w:sz w:val="24"/>
          <w:szCs w:val="24"/>
          <w:lang w:val="en-US"/>
        </w:rPr>
        <w:t>rates</w:t>
      </w:r>
      <w:r w:rsidRPr="00E95F91">
        <w:rPr>
          <w:rFonts w:ascii="Times New Roman" w:hAnsi="Times New Roman"/>
          <w:sz w:val="24"/>
          <w:szCs w:val="24"/>
        </w:rPr>
        <w:t xml:space="preserve"> либо </w:t>
      </w:r>
      <w:r w:rsidRPr="00E95F91">
        <w:rPr>
          <w:rFonts w:ascii="Times New Roman" w:hAnsi="Times New Roman"/>
          <w:i/>
          <w:sz w:val="24"/>
          <w:szCs w:val="24"/>
          <w:lang w:val="en-US"/>
        </w:rPr>
        <w:t>gross</w:t>
      </w:r>
      <w:r w:rsidRPr="00E95F91">
        <w:rPr>
          <w:rFonts w:ascii="Times New Roman" w:hAnsi="Times New Roman"/>
          <w:i/>
          <w:sz w:val="24"/>
          <w:szCs w:val="24"/>
        </w:rPr>
        <w:t xml:space="preserve"> </w:t>
      </w:r>
      <w:r w:rsidRPr="00E95F91">
        <w:rPr>
          <w:rFonts w:ascii="Times New Roman" w:hAnsi="Times New Roman"/>
          <w:i/>
          <w:sz w:val="24"/>
          <w:szCs w:val="24"/>
          <w:lang w:val="en-US"/>
        </w:rPr>
        <w:t>graduation</w:t>
      </w:r>
      <w:r w:rsidRPr="00E95F91">
        <w:rPr>
          <w:rFonts w:ascii="Times New Roman" w:hAnsi="Times New Roman"/>
          <w:i/>
          <w:sz w:val="24"/>
          <w:szCs w:val="24"/>
        </w:rPr>
        <w:t xml:space="preserve"> </w:t>
      </w:r>
      <w:r w:rsidRPr="00E95F91">
        <w:rPr>
          <w:rFonts w:ascii="Times New Roman" w:hAnsi="Times New Roman"/>
          <w:i/>
          <w:sz w:val="24"/>
          <w:szCs w:val="24"/>
          <w:lang w:val="en-US"/>
        </w:rPr>
        <w:t>rates</w:t>
      </w:r>
      <w:r w:rsidRPr="00E95F91">
        <w:rPr>
          <w:rFonts w:ascii="Times New Roman" w:hAnsi="Times New Roman"/>
          <w:sz w:val="24"/>
          <w:szCs w:val="24"/>
        </w:rPr>
        <w:t>); г)</w:t>
      </w:r>
      <w:r w:rsidRPr="00E95F91">
        <w:rPr>
          <w:rFonts w:ascii="Times New Roman" w:hAnsi="Times New Roman"/>
          <w:b/>
          <w:sz w:val="24"/>
          <w:szCs w:val="24"/>
        </w:rPr>
        <w:t xml:space="preserve"> </w:t>
      </w:r>
      <w:r w:rsidRPr="00E95F91">
        <w:rPr>
          <w:rFonts w:ascii="Times New Roman" w:hAnsi="Times New Roman"/>
          <w:sz w:val="24"/>
          <w:szCs w:val="24"/>
        </w:rPr>
        <w:t xml:space="preserve">удельный вес научно активных представителей профессорско-преподавательского состава; </w:t>
      </w:r>
      <w:proofErr w:type="spellStart"/>
      <w:r w:rsidRPr="00E95F91">
        <w:rPr>
          <w:rFonts w:ascii="Times New Roman" w:hAnsi="Times New Roman"/>
          <w:sz w:val="24"/>
          <w:szCs w:val="24"/>
        </w:rPr>
        <w:t>д</w:t>
      </w:r>
      <w:proofErr w:type="spellEnd"/>
      <w:r w:rsidRPr="00E95F91">
        <w:rPr>
          <w:rFonts w:ascii="Times New Roman" w:hAnsi="Times New Roman"/>
          <w:sz w:val="24"/>
          <w:szCs w:val="24"/>
        </w:rPr>
        <w:t>)</w:t>
      </w:r>
      <w:r w:rsidRPr="00E95F91">
        <w:rPr>
          <w:rFonts w:ascii="Times New Roman" w:hAnsi="Times New Roman"/>
          <w:b/>
          <w:sz w:val="24"/>
          <w:szCs w:val="24"/>
        </w:rPr>
        <w:t xml:space="preserve"> </w:t>
      </w:r>
      <w:r w:rsidRPr="00E95F91">
        <w:rPr>
          <w:rFonts w:ascii="Times New Roman" w:hAnsi="Times New Roman"/>
          <w:sz w:val="24"/>
          <w:szCs w:val="24"/>
        </w:rPr>
        <w:t>расходы на финансирование исследовательских программ (6 уровень обучения), научных исследований и взаимосвязанных с ними институтов; е)</w:t>
      </w:r>
      <w:r w:rsidRPr="00E95F91">
        <w:rPr>
          <w:rFonts w:ascii="Times New Roman" w:hAnsi="Times New Roman"/>
          <w:b/>
          <w:sz w:val="24"/>
          <w:szCs w:val="24"/>
        </w:rPr>
        <w:t xml:space="preserve"> </w:t>
      </w:r>
      <w:r w:rsidRPr="00E95F91">
        <w:rPr>
          <w:rFonts w:ascii="Times New Roman" w:hAnsi="Times New Roman"/>
          <w:sz w:val="24"/>
          <w:szCs w:val="24"/>
        </w:rPr>
        <w:t>состояние исследовательских программ (публикационная активность ППС, имидж и др. количественные и качественные индикаторы степени развития исследовательских программ). Соблюдение вышеозначенных минимальных требований является необходимым условием возможности соответствия результатов социологического анализа действительности (</w:t>
      </w:r>
      <w:proofErr w:type="spellStart"/>
      <w:r w:rsidRPr="00E95F91">
        <w:rPr>
          <w:rFonts w:ascii="Times New Roman" w:hAnsi="Times New Roman"/>
          <w:i/>
          <w:sz w:val="24"/>
          <w:szCs w:val="24"/>
        </w:rPr>
        <w:t>validity</w:t>
      </w:r>
      <w:proofErr w:type="spellEnd"/>
      <w:r w:rsidRPr="00E95F91">
        <w:rPr>
          <w:rFonts w:ascii="Times New Roman" w:hAnsi="Times New Roman"/>
          <w:sz w:val="24"/>
          <w:szCs w:val="24"/>
        </w:rPr>
        <w:t>) и повышения достоверности полученных статистических данных (</w:t>
      </w:r>
      <w:proofErr w:type="spellStart"/>
      <w:r w:rsidRPr="00E95F91">
        <w:rPr>
          <w:rFonts w:ascii="Times New Roman" w:hAnsi="Times New Roman"/>
          <w:i/>
          <w:sz w:val="24"/>
          <w:szCs w:val="24"/>
          <w:lang w:val="de-DE"/>
        </w:rPr>
        <w:t>credibility</w:t>
      </w:r>
      <w:proofErr w:type="spellEnd"/>
      <w:r w:rsidRPr="00E95F91">
        <w:rPr>
          <w:rFonts w:ascii="Times New Roman" w:hAnsi="Times New Roman"/>
          <w:sz w:val="24"/>
          <w:szCs w:val="24"/>
        </w:rPr>
        <w:t>), без которых планирование реформ будет иметь прожектёрский характер, а финансовые средства, выделенные на реформирование, будут потрачены впустую.</w:t>
      </w:r>
    </w:p>
    <w:p w:rsidR="006720EB" w:rsidRPr="00E95F91" w:rsidRDefault="006720EB" w:rsidP="006720EB">
      <w:pPr>
        <w:spacing w:after="0" w:line="23" w:lineRule="atLeast"/>
        <w:ind w:firstLine="709"/>
        <w:jc w:val="both"/>
        <w:rPr>
          <w:rFonts w:ascii="Times New Roman" w:hAnsi="Times New Roman"/>
          <w:color w:val="000000"/>
          <w:sz w:val="24"/>
          <w:szCs w:val="24"/>
        </w:rPr>
      </w:pPr>
      <w:r w:rsidRPr="00E95F91">
        <w:rPr>
          <w:rFonts w:ascii="Times New Roman" w:hAnsi="Times New Roman"/>
          <w:b/>
          <w:i/>
          <w:sz w:val="24"/>
          <w:szCs w:val="24"/>
        </w:rPr>
        <w:t>2. Реформы, способствующие развитию исследовательских программ и вузовской науки</w:t>
      </w:r>
      <w:r w:rsidRPr="00E95F91">
        <w:rPr>
          <w:rFonts w:ascii="Times New Roman" w:hAnsi="Times New Roman"/>
          <w:b/>
          <w:sz w:val="24"/>
          <w:szCs w:val="24"/>
        </w:rPr>
        <w:t>.</w:t>
      </w:r>
      <w:r w:rsidRPr="00E95F91">
        <w:rPr>
          <w:rFonts w:ascii="Times New Roman" w:hAnsi="Times New Roman"/>
          <w:sz w:val="24"/>
          <w:szCs w:val="24"/>
        </w:rPr>
        <w:t xml:space="preserve"> На основании </w:t>
      </w:r>
      <w:r>
        <w:rPr>
          <w:rFonts w:ascii="Times New Roman" w:hAnsi="Times New Roman"/>
          <w:sz w:val="24"/>
          <w:szCs w:val="24"/>
        </w:rPr>
        <w:t>сделанного</w:t>
      </w:r>
      <w:r w:rsidRPr="00E95F91">
        <w:rPr>
          <w:rFonts w:ascii="Times New Roman" w:hAnsi="Times New Roman"/>
          <w:sz w:val="24"/>
          <w:szCs w:val="24"/>
        </w:rPr>
        <w:t xml:space="preserve"> анализа необходимо провести ряд реформ, способствующих развитию исследовательских программ и университетской науки. На наш взгляд, дан</w:t>
      </w:r>
      <w:r>
        <w:rPr>
          <w:rFonts w:ascii="Times New Roman" w:hAnsi="Times New Roman"/>
          <w:sz w:val="24"/>
          <w:szCs w:val="24"/>
        </w:rPr>
        <w:t>н</w:t>
      </w:r>
      <w:r w:rsidRPr="00E95F91">
        <w:rPr>
          <w:rFonts w:ascii="Times New Roman" w:hAnsi="Times New Roman"/>
          <w:sz w:val="24"/>
          <w:szCs w:val="24"/>
        </w:rPr>
        <w:t>ые реформы имеет смысл проводить в трёх направлениях и в три этапа (первые два могут осуществляться одновременно). Во-первых, необходимо ввести во всех вузах республики гибкую систему двух типов занятости ППС: а) преимущественно преподавательской деятельностью и б) преимущественно исследовательской деятельностью. Гибкость в данном случае означает возможность свободного перехода от одного рода деятельности к другому в зависимости о</w:t>
      </w:r>
      <w:r>
        <w:rPr>
          <w:rFonts w:ascii="Times New Roman" w:hAnsi="Times New Roman"/>
          <w:sz w:val="24"/>
          <w:szCs w:val="24"/>
        </w:rPr>
        <w:t>т</w:t>
      </w:r>
      <w:r w:rsidRPr="00E95F91">
        <w:rPr>
          <w:rFonts w:ascii="Times New Roman" w:hAnsi="Times New Roman"/>
          <w:sz w:val="24"/>
          <w:szCs w:val="24"/>
        </w:rPr>
        <w:t xml:space="preserve"> выбора самих представителей ППС. Данная схема практикуется, например, в вузах Литвы, где для представителя ППС, получившего </w:t>
      </w:r>
      <w:proofErr w:type="spellStart"/>
      <w:r w:rsidRPr="00E95F91">
        <w:rPr>
          <w:rFonts w:ascii="Times New Roman" w:hAnsi="Times New Roman"/>
          <w:sz w:val="24"/>
          <w:szCs w:val="24"/>
        </w:rPr>
        <w:t>грантовую</w:t>
      </w:r>
      <w:proofErr w:type="spellEnd"/>
      <w:r w:rsidRPr="00E95F91">
        <w:rPr>
          <w:rFonts w:ascii="Times New Roman" w:hAnsi="Times New Roman"/>
          <w:sz w:val="24"/>
          <w:szCs w:val="24"/>
        </w:rPr>
        <w:t xml:space="preserve"> поддержку на проведение исследования, квотируется преподавательская нагрузка. Необходимым условием для реализации данной модели является выделение (в бюджете на образование) финансовых средств, специально предназначенных для проведения исследований (через фонды, целевые программы и </w:t>
      </w:r>
      <w:r>
        <w:rPr>
          <w:rFonts w:ascii="Times New Roman" w:hAnsi="Times New Roman"/>
          <w:sz w:val="24"/>
          <w:szCs w:val="24"/>
        </w:rPr>
        <w:t>т.д.</w:t>
      </w:r>
      <w:r w:rsidRPr="00E95F91">
        <w:rPr>
          <w:rFonts w:ascii="Times New Roman" w:hAnsi="Times New Roman"/>
          <w:sz w:val="24"/>
          <w:szCs w:val="24"/>
        </w:rPr>
        <w:t xml:space="preserve">), которые могут быть как в ведении университета, так и за его пределами (министерские целевые программы и фонды). Даже если эти средства будут иметь не дополнительный (к бюджету), но выделенный (из имеющего бюджета) характер, эта мера лучше, чем её полное </w:t>
      </w:r>
      <w:r w:rsidRPr="00A620E3">
        <w:rPr>
          <w:rFonts w:ascii="Times New Roman" w:hAnsi="Times New Roman"/>
          <w:sz w:val="24"/>
          <w:szCs w:val="24"/>
        </w:rPr>
        <w:t>отсутствие</w:t>
      </w:r>
      <w:r w:rsidRPr="00E95F91">
        <w:rPr>
          <w:rFonts w:ascii="Times New Roman" w:hAnsi="Times New Roman"/>
          <w:sz w:val="24"/>
          <w:szCs w:val="24"/>
        </w:rPr>
        <w:t xml:space="preserve">: важен сам принцип разделения (как минимум) равно оплачиваемых типов деятельности. </w:t>
      </w:r>
      <w:r w:rsidRPr="00E95F91">
        <w:rPr>
          <w:rFonts w:ascii="Times New Roman" w:hAnsi="Times New Roman"/>
          <w:color w:val="000000"/>
          <w:sz w:val="24"/>
          <w:szCs w:val="24"/>
        </w:rPr>
        <w:t>Во-вторых, необходимо объявить открытый</w:t>
      </w:r>
      <w:r w:rsidRPr="00E95F91">
        <w:rPr>
          <w:rFonts w:ascii="Times New Roman" w:hAnsi="Times New Roman"/>
          <w:i/>
          <w:color w:val="000000"/>
          <w:sz w:val="24"/>
          <w:szCs w:val="24"/>
        </w:rPr>
        <w:t xml:space="preserve"> </w:t>
      </w:r>
      <w:r w:rsidRPr="00E95F91">
        <w:rPr>
          <w:rFonts w:ascii="Times New Roman" w:hAnsi="Times New Roman"/>
          <w:color w:val="000000"/>
          <w:sz w:val="24"/>
          <w:szCs w:val="24"/>
        </w:rPr>
        <w:t xml:space="preserve">конкурс магистрантских, аспирантских и докторантских </w:t>
      </w:r>
      <w:r w:rsidRPr="00E95F91">
        <w:rPr>
          <w:rFonts w:ascii="Times New Roman" w:hAnsi="Times New Roman"/>
          <w:sz w:val="24"/>
          <w:szCs w:val="24"/>
        </w:rPr>
        <w:t>исследовательских программ</w:t>
      </w:r>
      <w:r w:rsidRPr="00E95F91">
        <w:rPr>
          <w:rFonts w:ascii="Times New Roman" w:hAnsi="Times New Roman"/>
          <w:color w:val="000000"/>
          <w:sz w:val="24"/>
          <w:szCs w:val="24"/>
        </w:rPr>
        <w:t>, а также исследовательских центров и институтов</w:t>
      </w:r>
      <w:r w:rsidRPr="00E95F91">
        <w:rPr>
          <w:rFonts w:ascii="Times New Roman" w:hAnsi="Times New Roman"/>
          <w:sz w:val="24"/>
          <w:szCs w:val="24"/>
        </w:rPr>
        <w:t xml:space="preserve">. Его победители могли бы рассчитывать на дополнительное финансирование программ, центров и институтов, что стало бы хорошим стимулом для развития сориентированных на исследование образовательных программ и вузовской науки в целом. Наконец, в-третьих, можно разработать государственную программу </w:t>
      </w:r>
      <w:r w:rsidRPr="0039046B">
        <w:rPr>
          <w:rFonts w:ascii="Times New Roman" w:hAnsi="Times New Roman"/>
          <w:sz w:val="24"/>
          <w:szCs w:val="24"/>
        </w:rPr>
        <w:t xml:space="preserve">развития </w:t>
      </w:r>
      <w:r w:rsidRPr="00E95F91">
        <w:rPr>
          <w:rFonts w:ascii="Times New Roman" w:hAnsi="Times New Roman"/>
          <w:sz w:val="24"/>
          <w:szCs w:val="24"/>
        </w:rPr>
        <w:t xml:space="preserve">национальных исследовательских университетов и объявить </w:t>
      </w:r>
      <w:r w:rsidRPr="00E95F91">
        <w:rPr>
          <w:rFonts w:ascii="Times New Roman" w:hAnsi="Times New Roman"/>
          <w:color w:val="000000"/>
          <w:sz w:val="24"/>
          <w:szCs w:val="24"/>
        </w:rPr>
        <w:t xml:space="preserve">республиканский конкурс на статус Исследовательского университета. На конкурсной основе можно было бы определить университеты, имеющие ряд успешных исследовательских программ МА, аспирантского и докторантского уровней, а также измеримых по международным стандартам научных достижений. </w:t>
      </w:r>
      <w:proofErr w:type="gramStart"/>
      <w:r w:rsidRPr="00E95F91">
        <w:rPr>
          <w:rFonts w:ascii="Times New Roman" w:hAnsi="Times New Roman"/>
          <w:color w:val="000000"/>
          <w:sz w:val="24"/>
          <w:szCs w:val="24"/>
        </w:rPr>
        <w:t xml:space="preserve">Лучшие из вузов могут быть наделены статусом Национального исследовательского университета и дополнительным целевым государственным финансированием, а также перераспределением педагогической и </w:t>
      </w:r>
      <w:r w:rsidRPr="00E95F91">
        <w:rPr>
          <w:rFonts w:ascii="Times New Roman" w:hAnsi="Times New Roman"/>
          <w:color w:val="000000"/>
          <w:sz w:val="24"/>
          <w:szCs w:val="24"/>
        </w:rPr>
        <w:lastRenderedPageBreak/>
        <w:t>научной нагрузки с целью усиления исследовательской составляющей.</w:t>
      </w:r>
      <w:proofErr w:type="gramEnd"/>
      <w:r w:rsidRPr="00E95F91">
        <w:rPr>
          <w:rFonts w:ascii="Times New Roman" w:hAnsi="Times New Roman"/>
          <w:color w:val="000000"/>
          <w:sz w:val="24"/>
          <w:szCs w:val="24"/>
        </w:rPr>
        <w:t xml:space="preserve"> Исходя из проведённых расчётов стоимости исследовательских программ, можно будет определить подъ</w:t>
      </w:r>
      <w:r>
        <w:rPr>
          <w:rFonts w:ascii="Times New Roman" w:hAnsi="Times New Roman"/>
          <w:color w:val="000000"/>
          <w:sz w:val="24"/>
          <w:szCs w:val="24"/>
        </w:rPr>
        <w:t>е</w:t>
      </w:r>
      <w:r w:rsidRPr="00E95F91">
        <w:rPr>
          <w:rFonts w:ascii="Times New Roman" w:hAnsi="Times New Roman"/>
          <w:color w:val="000000"/>
          <w:sz w:val="24"/>
          <w:szCs w:val="24"/>
        </w:rPr>
        <w:t>мное для бюджета Б</w:t>
      </w:r>
      <w:r>
        <w:rPr>
          <w:rFonts w:ascii="Times New Roman" w:hAnsi="Times New Roman"/>
          <w:color w:val="000000"/>
          <w:sz w:val="24"/>
          <w:szCs w:val="24"/>
        </w:rPr>
        <w:t>еларуси</w:t>
      </w:r>
      <w:r w:rsidRPr="00E95F91">
        <w:rPr>
          <w:rFonts w:ascii="Times New Roman" w:hAnsi="Times New Roman"/>
          <w:color w:val="000000"/>
          <w:sz w:val="24"/>
          <w:szCs w:val="24"/>
        </w:rPr>
        <w:t xml:space="preserve"> количество исследовательских университетов. Если принять во внимание необходимость существенных капиталовложений в исследовательские университеты и реалистично оценивать финансовые возможности Беларуси, то речь может идти максимум о 2-х исследовательских университетах. При этом само наличие конкурса призвано </w:t>
      </w:r>
      <w:proofErr w:type="spellStart"/>
      <w:r w:rsidRPr="00E95F91">
        <w:rPr>
          <w:rFonts w:ascii="Times New Roman" w:hAnsi="Times New Roman"/>
          <w:color w:val="000000"/>
          <w:sz w:val="24"/>
          <w:szCs w:val="24"/>
        </w:rPr>
        <w:t>мобилизовывать</w:t>
      </w:r>
      <w:proofErr w:type="spellEnd"/>
      <w:r w:rsidRPr="00E95F91">
        <w:rPr>
          <w:rFonts w:ascii="Times New Roman" w:hAnsi="Times New Roman"/>
          <w:color w:val="000000"/>
          <w:sz w:val="24"/>
          <w:szCs w:val="24"/>
        </w:rPr>
        <w:t xml:space="preserve"> вузы на стремление к достижению престижного статуса и борьбу за инвестиции.</w:t>
      </w:r>
      <w:r w:rsidRPr="00E95F91">
        <w:rPr>
          <w:rFonts w:ascii="Times New Roman" w:hAnsi="Times New Roman"/>
          <w:sz w:val="24"/>
          <w:szCs w:val="24"/>
        </w:rPr>
        <w:t xml:space="preserve"> Целевая программа должна распространяться как на государственные, так и на частные вузы и инициативы, поскольку, как показывает практика, создать исследовательский университет с нуля оказывается легче, чем трансформировать университет с устоявшимися традициями и социальными привычками.</w:t>
      </w:r>
      <w:r w:rsidRPr="00E95F91">
        <w:rPr>
          <w:rFonts w:ascii="Times New Roman" w:hAnsi="Times New Roman"/>
          <w:color w:val="000000"/>
          <w:sz w:val="24"/>
          <w:szCs w:val="24"/>
        </w:rPr>
        <w:t xml:space="preserve"> </w:t>
      </w:r>
      <w:r w:rsidRPr="00E95F91">
        <w:rPr>
          <w:rFonts w:ascii="Times New Roman" w:hAnsi="Times New Roman"/>
          <w:sz w:val="24"/>
          <w:szCs w:val="24"/>
        </w:rPr>
        <w:t>Реорганизация, ранжирование и дифференциация вузов и программ имеет обязательный характер, поскольку позволяет дифференцировать высшие учебные заведения и программы по функциональным профилям, целевым аудиториям и уровням финансовой поддержки государством. Необходимость реорганизации, ранжирования и дифференциации вузов подтверждается успешной международной практикой и имеющимся в настоящий момент действительным неравенством беларуских вузов (и по качеству ППС, и по уровню финансирования). Дифференцированный подход даст возможность более рационально использовать бюджетные средства и позволит выстроить рациональную стратегию развития высококачественных исследовательских, профессиональных и карьерных программ.</w:t>
      </w:r>
      <w:r w:rsidRPr="00E95F91">
        <w:rPr>
          <w:rFonts w:ascii="Times New Roman" w:hAnsi="Times New Roman"/>
          <w:color w:val="000000"/>
          <w:sz w:val="24"/>
          <w:szCs w:val="24"/>
        </w:rPr>
        <w:t xml:space="preserve"> </w:t>
      </w:r>
    </w:p>
    <w:p w:rsidR="006720EB" w:rsidRPr="0039046B" w:rsidRDefault="006720EB" w:rsidP="006720EB">
      <w:pPr>
        <w:spacing w:after="0" w:line="23" w:lineRule="atLeast"/>
        <w:ind w:firstLine="709"/>
        <w:jc w:val="both"/>
        <w:rPr>
          <w:rFonts w:ascii="Times New Roman" w:hAnsi="Times New Roman"/>
          <w:sz w:val="24"/>
          <w:szCs w:val="24"/>
        </w:rPr>
      </w:pPr>
      <w:r w:rsidRPr="00E95F91">
        <w:rPr>
          <w:rFonts w:ascii="Times New Roman" w:hAnsi="Times New Roman"/>
          <w:b/>
          <w:i/>
          <w:sz w:val="24"/>
          <w:szCs w:val="24"/>
        </w:rPr>
        <w:t>3. Диверсификация источников и моделей финансирования.</w:t>
      </w:r>
      <w:r w:rsidRPr="00E95F91">
        <w:rPr>
          <w:rFonts w:ascii="Times New Roman" w:hAnsi="Times New Roman"/>
          <w:i/>
          <w:sz w:val="24"/>
          <w:szCs w:val="24"/>
        </w:rPr>
        <w:t xml:space="preserve"> </w:t>
      </w:r>
      <w:r w:rsidRPr="00E95F91">
        <w:rPr>
          <w:rFonts w:ascii="Times New Roman" w:hAnsi="Times New Roman"/>
          <w:sz w:val="24"/>
          <w:szCs w:val="24"/>
        </w:rPr>
        <w:t xml:space="preserve">Очевидно, что на первом этапе в связи с </w:t>
      </w:r>
      <w:proofErr w:type="spellStart"/>
      <w:r w:rsidRPr="00E95F91">
        <w:rPr>
          <w:rFonts w:ascii="Times New Roman" w:hAnsi="Times New Roman"/>
          <w:sz w:val="24"/>
          <w:szCs w:val="24"/>
        </w:rPr>
        <w:t>затратностью</w:t>
      </w:r>
      <w:proofErr w:type="spellEnd"/>
      <w:r w:rsidRPr="00E95F91">
        <w:rPr>
          <w:rFonts w:ascii="Times New Roman" w:hAnsi="Times New Roman"/>
          <w:sz w:val="24"/>
          <w:szCs w:val="24"/>
        </w:rPr>
        <w:t xml:space="preserve"> реформ и государственно-центрированной системой высшего образования Беларуси основное финансовое бремя ляжет на государственный бюджет. В то же время, не менее очевидно, что лишь диверсификация источников и моделей финансирования позволит исследовательским программам и вузовской науке быть более устойчивыми к изменениям финансовой конъюнктуры, последовательными в осуществлении модернизации и успешными в её результатах. </w:t>
      </w:r>
      <w:proofErr w:type="gramStart"/>
      <w:r w:rsidRPr="00E95F91">
        <w:rPr>
          <w:rFonts w:ascii="Times New Roman" w:hAnsi="Times New Roman"/>
          <w:sz w:val="24"/>
          <w:szCs w:val="24"/>
        </w:rPr>
        <w:t xml:space="preserve">Именно поэтому с самого начала имеет смысл ориентироваться на развитие более эффективных диверсифицированных моделей финансирования со следующей структурой (в % по основным источникам финансирования): </w:t>
      </w:r>
      <w:r w:rsidRPr="00E95F91">
        <w:rPr>
          <w:rFonts w:ascii="Times New Roman" w:hAnsi="Times New Roman"/>
          <w:b/>
          <w:sz w:val="24"/>
          <w:szCs w:val="24"/>
        </w:rPr>
        <w:t>а)</w:t>
      </w:r>
      <w:r w:rsidRPr="00E95F91">
        <w:rPr>
          <w:rFonts w:ascii="Times New Roman" w:hAnsi="Times New Roman"/>
          <w:sz w:val="24"/>
          <w:szCs w:val="24"/>
        </w:rPr>
        <w:t xml:space="preserve"> республиканский бюджет (не более 50%), </w:t>
      </w:r>
      <w:r w:rsidRPr="00E95F91">
        <w:rPr>
          <w:rFonts w:ascii="Times New Roman" w:hAnsi="Times New Roman"/>
          <w:b/>
          <w:sz w:val="24"/>
          <w:szCs w:val="24"/>
        </w:rPr>
        <w:t>б)</w:t>
      </w:r>
      <w:r w:rsidRPr="00E95F91">
        <w:rPr>
          <w:rFonts w:ascii="Times New Roman" w:hAnsi="Times New Roman"/>
          <w:sz w:val="24"/>
          <w:szCs w:val="24"/>
        </w:rPr>
        <w:t xml:space="preserve"> областные бюджеты (не более 10%), </w:t>
      </w:r>
      <w:r w:rsidRPr="00E95F91">
        <w:rPr>
          <w:rFonts w:ascii="Times New Roman" w:hAnsi="Times New Roman"/>
          <w:b/>
          <w:sz w:val="24"/>
          <w:szCs w:val="24"/>
        </w:rPr>
        <w:t>в)</w:t>
      </w:r>
      <w:r w:rsidRPr="00E95F91">
        <w:rPr>
          <w:rFonts w:ascii="Times New Roman" w:hAnsi="Times New Roman"/>
          <w:sz w:val="24"/>
          <w:szCs w:val="24"/>
        </w:rPr>
        <w:t xml:space="preserve"> местные бюджеты (не более 5%), </w:t>
      </w:r>
      <w:r w:rsidRPr="00E95F91">
        <w:rPr>
          <w:rFonts w:ascii="Times New Roman" w:hAnsi="Times New Roman"/>
          <w:b/>
          <w:sz w:val="24"/>
          <w:szCs w:val="24"/>
        </w:rPr>
        <w:t>г)</w:t>
      </w:r>
      <w:r w:rsidRPr="00E95F91">
        <w:rPr>
          <w:rFonts w:ascii="Times New Roman" w:hAnsi="Times New Roman"/>
          <w:sz w:val="24"/>
          <w:szCs w:val="24"/>
        </w:rPr>
        <w:t xml:space="preserve"> фонды (не менее 5%), </w:t>
      </w:r>
      <w:proofErr w:type="spellStart"/>
      <w:r w:rsidRPr="00E95F91">
        <w:rPr>
          <w:rFonts w:ascii="Times New Roman" w:hAnsi="Times New Roman"/>
          <w:b/>
          <w:sz w:val="24"/>
          <w:szCs w:val="24"/>
        </w:rPr>
        <w:t>д</w:t>
      </w:r>
      <w:proofErr w:type="spellEnd"/>
      <w:r w:rsidRPr="00E95F91">
        <w:rPr>
          <w:rFonts w:ascii="Times New Roman" w:hAnsi="Times New Roman"/>
          <w:b/>
          <w:sz w:val="24"/>
          <w:szCs w:val="24"/>
        </w:rPr>
        <w:t>)</w:t>
      </w:r>
      <w:r w:rsidRPr="00E95F91">
        <w:rPr>
          <w:rFonts w:ascii="Times New Roman" w:hAnsi="Times New Roman"/>
          <w:sz w:val="24"/>
          <w:szCs w:val="24"/>
        </w:rPr>
        <w:t xml:space="preserve"> предприятия (не менее 5%), </w:t>
      </w:r>
      <w:r w:rsidRPr="00E95F91">
        <w:rPr>
          <w:rFonts w:ascii="Times New Roman" w:hAnsi="Times New Roman"/>
          <w:b/>
          <w:sz w:val="24"/>
          <w:szCs w:val="24"/>
        </w:rPr>
        <w:t>е)</w:t>
      </w:r>
      <w:r w:rsidRPr="00E95F91">
        <w:rPr>
          <w:rFonts w:ascii="Times New Roman" w:hAnsi="Times New Roman"/>
          <w:sz w:val="24"/>
          <w:szCs w:val="24"/>
        </w:rPr>
        <w:t xml:space="preserve"> </w:t>
      </w:r>
      <w:proofErr w:type="spellStart"/>
      <w:r w:rsidRPr="00E95F91">
        <w:rPr>
          <w:rFonts w:ascii="Times New Roman" w:hAnsi="Times New Roman"/>
          <w:sz w:val="24"/>
          <w:szCs w:val="24"/>
        </w:rPr>
        <w:t>бизнес-корпорации</w:t>
      </w:r>
      <w:proofErr w:type="spellEnd"/>
      <w:r w:rsidRPr="00E95F91">
        <w:rPr>
          <w:rFonts w:ascii="Times New Roman" w:hAnsi="Times New Roman"/>
          <w:sz w:val="24"/>
          <w:szCs w:val="24"/>
        </w:rPr>
        <w:t xml:space="preserve"> (не менее 5 %), </w:t>
      </w:r>
      <w:r w:rsidRPr="00E95F91">
        <w:rPr>
          <w:rFonts w:ascii="Times New Roman" w:hAnsi="Times New Roman"/>
          <w:b/>
          <w:sz w:val="24"/>
          <w:szCs w:val="24"/>
        </w:rPr>
        <w:t>ж)</w:t>
      </w:r>
      <w:r w:rsidRPr="00E95F91">
        <w:rPr>
          <w:rFonts w:ascii="Times New Roman" w:hAnsi="Times New Roman"/>
          <w:sz w:val="24"/>
          <w:szCs w:val="24"/>
        </w:rPr>
        <w:t xml:space="preserve"> частные лица (в</w:t>
      </w:r>
      <w:proofErr w:type="gramEnd"/>
      <w:r w:rsidRPr="00E95F91">
        <w:rPr>
          <w:rFonts w:ascii="Times New Roman" w:hAnsi="Times New Roman"/>
          <w:sz w:val="24"/>
          <w:szCs w:val="24"/>
        </w:rPr>
        <w:t xml:space="preserve"> том числе выпускники вузов – 10%), </w:t>
      </w:r>
      <w:proofErr w:type="spellStart"/>
      <w:r w:rsidRPr="00E95F91">
        <w:rPr>
          <w:rFonts w:ascii="Times New Roman" w:hAnsi="Times New Roman"/>
          <w:b/>
          <w:sz w:val="24"/>
          <w:szCs w:val="24"/>
        </w:rPr>
        <w:t>з</w:t>
      </w:r>
      <w:proofErr w:type="spellEnd"/>
      <w:r w:rsidRPr="00E95F91">
        <w:rPr>
          <w:rFonts w:ascii="Times New Roman" w:hAnsi="Times New Roman"/>
          <w:b/>
          <w:sz w:val="24"/>
          <w:szCs w:val="24"/>
        </w:rPr>
        <w:t>)</w:t>
      </w:r>
      <w:r w:rsidRPr="00E95F91">
        <w:rPr>
          <w:rFonts w:ascii="Times New Roman" w:hAnsi="Times New Roman"/>
          <w:sz w:val="24"/>
          <w:szCs w:val="24"/>
        </w:rPr>
        <w:t xml:space="preserve"> студенты (не более 10%). В качестве стратегически важного источника финансирования должен рассматриваться </w:t>
      </w:r>
      <w:proofErr w:type="spellStart"/>
      <w:r w:rsidRPr="00E95F91">
        <w:rPr>
          <w:rFonts w:ascii="Times New Roman" w:hAnsi="Times New Roman"/>
          <w:sz w:val="24"/>
          <w:szCs w:val="24"/>
        </w:rPr>
        <w:t>эндаумент</w:t>
      </w:r>
      <w:proofErr w:type="spellEnd"/>
      <w:r w:rsidRPr="00E95F91">
        <w:rPr>
          <w:rFonts w:ascii="Times New Roman" w:hAnsi="Times New Roman"/>
          <w:sz w:val="24"/>
          <w:szCs w:val="24"/>
        </w:rPr>
        <w:t xml:space="preserve">, который мог бы стать финансовой </w:t>
      </w:r>
      <w:r>
        <w:rPr>
          <w:rFonts w:ascii="Times New Roman" w:hAnsi="Times New Roman"/>
          <w:sz w:val="24"/>
          <w:szCs w:val="24"/>
        </w:rPr>
        <w:t>«</w:t>
      </w:r>
      <w:r w:rsidRPr="00E95F91">
        <w:rPr>
          <w:rFonts w:ascii="Times New Roman" w:hAnsi="Times New Roman"/>
          <w:sz w:val="24"/>
          <w:szCs w:val="24"/>
        </w:rPr>
        <w:t>подушкой безопасности</w:t>
      </w:r>
      <w:r>
        <w:rPr>
          <w:rFonts w:ascii="Times New Roman" w:hAnsi="Times New Roman"/>
          <w:sz w:val="24"/>
          <w:szCs w:val="24"/>
        </w:rPr>
        <w:t>»</w:t>
      </w:r>
      <w:r w:rsidRPr="00E95F91">
        <w:rPr>
          <w:rFonts w:ascii="Times New Roman" w:hAnsi="Times New Roman"/>
          <w:sz w:val="24"/>
          <w:szCs w:val="24"/>
        </w:rPr>
        <w:t xml:space="preserve"> и гарантом устойчивого развития исследовательских вузов. Для диверсификации и оптимизации структуры финансирования необходимо: </w:t>
      </w:r>
      <w:r w:rsidRPr="00E95F91">
        <w:rPr>
          <w:rFonts w:ascii="Times New Roman" w:hAnsi="Times New Roman"/>
          <w:b/>
          <w:sz w:val="24"/>
          <w:szCs w:val="24"/>
        </w:rPr>
        <w:t>а)</w:t>
      </w:r>
      <w:r w:rsidRPr="00E95F91">
        <w:rPr>
          <w:rFonts w:ascii="Times New Roman" w:hAnsi="Times New Roman"/>
          <w:sz w:val="24"/>
          <w:szCs w:val="24"/>
        </w:rPr>
        <w:t xml:space="preserve"> постепенно, но последовательно повышать долю финансирования из областных и местных бю</w:t>
      </w:r>
      <w:r>
        <w:rPr>
          <w:rFonts w:ascii="Times New Roman" w:hAnsi="Times New Roman"/>
          <w:sz w:val="24"/>
          <w:szCs w:val="24"/>
        </w:rPr>
        <w:t>д</w:t>
      </w:r>
      <w:r w:rsidRPr="00E95F91">
        <w:rPr>
          <w:rFonts w:ascii="Times New Roman" w:hAnsi="Times New Roman"/>
          <w:sz w:val="24"/>
          <w:szCs w:val="24"/>
        </w:rPr>
        <w:t xml:space="preserve">жетов по модели </w:t>
      </w:r>
      <w:r>
        <w:rPr>
          <w:rFonts w:ascii="Times New Roman" w:hAnsi="Times New Roman"/>
          <w:sz w:val="24"/>
          <w:szCs w:val="24"/>
        </w:rPr>
        <w:t>«</w:t>
      </w:r>
      <w:r w:rsidRPr="00E95F91">
        <w:rPr>
          <w:rFonts w:ascii="Times New Roman" w:hAnsi="Times New Roman"/>
          <w:sz w:val="24"/>
          <w:szCs w:val="24"/>
        </w:rPr>
        <w:t>встречного финансирования</w:t>
      </w:r>
      <w:r>
        <w:rPr>
          <w:rFonts w:ascii="Times New Roman" w:hAnsi="Times New Roman"/>
          <w:sz w:val="24"/>
          <w:szCs w:val="24"/>
        </w:rPr>
        <w:t>»</w:t>
      </w:r>
      <w:r w:rsidRPr="00E95F91">
        <w:rPr>
          <w:rFonts w:ascii="Times New Roman" w:hAnsi="Times New Roman"/>
          <w:sz w:val="24"/>
          <w:szCs w:val="24"/>
        </w:rPr>
        <w:t xml:space="preserve"> (обязательство осуществлять областное и местное </w:t>
      </w:r>
      <w:proofErr w:type="spellStart"/>
      <w:r w:rsidRPr="00E95F91">
        <w:rPr>
          <w:rFonts w:ascii="Times New Roman" w:hAnsi="Times New Roman"/>
          <w:sz w:val="24"/>
          <w:szCs w:val="24"/>
        </w:rPr>
        <w:t>со-финансирование</w:t>
      </w:r>
      <w:proofErr w:type="spellEnd"/>
      <w:r w:rsidRPr="00E95F91">
        <w:rPr>
          <w:rFonts w:ascii="Times New Roman" w:hAnsi="Times New Roman"/>
          <w:sz w:val="24"/>
          <w:szCs w:val="24"/>
        </w:rPr>
        <w:t xml:space="preserve"> при предоставлении средств из республиканского бюджета); </w:t>
      </w:r>
      <w:r w:rsidRPr="00E95F91">
        <w:rPr>
          <w:rFonts w:ascii="Times New Roman" w:hAnsi="Times New Roman"/>
          <w:b/>
          <w:sz w:val="24"/>
          <w:szCs w:val="24"/>
        </w:rPr>
        <w:t xml:space="preserve">б) </w:t>
      </w:r>
      <w:r w:rsidRPr="00E95F91">
        <w:rPr>
          <w:rFonts w:ascii="Times New Roman" w:hAnsi="Times New Roman"/>
          <w:sz w:val="24"/>
          <w:szCs w:val="24"/>
        </w:rPr>
        <w:t xml:space="preserve">создавать республиканские, областные, местные и частные фонды для финансирования университетских научных исследований; </w:t>
      </w:r>
      <w:r w:rsidRPr="00E95F91">
        <w:rPr>
          <w:rFonts w:ascii="Times New Roman" w:hAnsi="Times New Roman"/>
          <w:b/>
          <w:sz w:val="24"/>
          <w:szCs w:val="24"/>
        </w:rPr>
        <w:t>в)</w:t>
      </w:r>
      <w:r w:rsidRPr="00E95F91">
        <w:rPr>
          <w:rFonts w:ascii="Times New Roman" w:hAnsi="Times New Roman"/>
          <w:sz w:val="24"/>
          <w:szCs w:val="24"/>
        </w:rPr>
        <w:t xml:space="preserve"> способствовать созданию специальных программ, грантов и проектов, поддерживаемых частными компаниями и физическими лицами (через полное освобождение от налогов или снижение налоговой нагрузки на доноров). Помимо решения проблемы финансирования, привлечение государственных производств, частных компаний и физических лиц будет способствовать развитию благоприятных мотивационных и инфраструктурных условий для участия </w:t>
      </w:r>
      <w:proofErr w:type="spellStart"/>
      <w:r w:rsidRPr="00E95F91">
        <w:rPr>
          <w:rFonts w:ascii="Times New Roman" w:hAnsi="Times New Roman"/>
          <w:sz w:val="24"/>
          <w:szCs w:val="24"/>
        </w:rPr>
        <w:t>стекхолдеров</w:t>
      </w:r>
      <w:proofErr w:type="spellEnd"/>
      <w:r w:rsidRPr="00E95F91">
        <w:rPr>
          <w:rFonts w:ascii="Times New Roman" w:hAnsi="Times New Roman"/>
          <w:sz w:val="24"/>
          <w:szCs w:val="24"/>
        </w:rPr>
        <w:t xml:space="preserve"> в системе высшего образования и интеграции университетской науки в экономику и жизнь общества. Одной из аутентичных беларуском</w:t>
      </w:r>
      <w:r>
        <w:rPr>
          <w:rFonts w:ascii="Times New Roman" w:hAnsi="Times New Roman"/>
          <w:sz w:val="24"/>
          <w:szCs w:val="24"/>
        </w:rPr>
        <w:t>у</w:t>
      </w:r>
      <w:r w:rsidRPr="00E95F91">
        <w:rPr>
          <w:rFonts w:ascii="Times New Roman" w:hAnsi="Times New Roman"/>
          <w:sz w:val="24"/>
          <w:szCs w:val="24"/>
        </w:rPr>
        <w:t xml:space="preserve"> контексту форм такой интеграции является </w:t>
      </w:r>
      <w:r w:rsidRPr="00E95F91">
        <w:rPr>
          <w:rFonts w:ascii="Times New Roman" w:hAnsi="Times New Roman"/>
          <w:sz w:val="24"/>
          <w:szCs w:val="24"/>
        </w:rPr>
        <w:lastRenderedPageBreak/>
        <w:t xml:space="preserve">появившиеся в </w:t>
      </w:r>
      <w:r>
        <w:rPr>
          <w:rFonts w:ascii="Times New Roman" w:hAnsi="Times New Roman"/>
          <w:sz w:val="24"/>
          <w:szCs w:val="24"/>
        </w:rPr>
        <w:t>19</w:t>
      </w:r>
      <w:r w:rsidRPr="00E95F91">
        <w:rPr>
          <w:rFonts w:ascii="Times New Roman" w:hAnsi="Times New Roman"/>
          <w:sz w:val="24"/>
          <w:szCs w:val="24"/>
        </w:rPr>
        <w:t>90-е гг. т.н. «</w:t>
      </w:r>
      <w:proofErr w:type="spellStart"/>
      <w:r w:rsidRPr="00E95F91">
        <w:rPr>
          <w:rFonts w:ascii="Times New Roman" w:hAnsi="Times New Roman"/>
          <w:sz w:val="24"/>
          <w:szCs w:val="24"/>
        </w:rPr>
        <w:t>спинн-офф</w:t>
      </w:r>
      <w:proofErr w:type="spellEnd"/>
      <w:r w:rsidRPr="00E95F91">
        <w:rPr>
          <w:rFonts w:ascii="Times New Roman" w:hAnsi="Times New Roman"/>
          <w:sz w:val="24"/>
          <w:szCs w:val="24"/>
        </w:rPr>
        <w:t xml:space="preserve"> (</w:t>
      </w:r>
      <w:r w:rsidRPr="00E95F91">
        <w:rPr>
          <w:rFonts w:ascii="Times New Roman" w:hAnsi="Times New Roman"/>
          <w:i/>
          <w:sz w:val="24"/>
          <w:szCs w:val="24"/>
          <w:lang w:val="en-US"/>
        </w:rPr>
        <w:t>spin</w:t>
      </w:r>
      <w:r w:rsidRPr="00E95F91">
        <w:rPr>
          <w:rFonts w:ascii="Times New Roman" w:hAnsi="Times New Roman"/>
          <w:i/>
          <w:sz w:val="24"/>
          <w:szCs w:val="24"/>
        </w:rPr>
        <w:t>-</w:t>
      </w:r>
      <w:r w:rsidRPr="00E95F91">
        <w:rPr>
          <w:rFonts w:ascii="Times New Roman" w:hAnsi="Times New Roman"/>
          <w:i/>
          <w:sz w:val="24"/>
          <w:szCs w:val="24"/>
          <w:lang w:val="en-US"/>
        </w:rPr>
        <w:t>off</w:t>
      </w:r>
      <w:r w:rsidRPr="00E95F91">
        <w:rPr>
          <w:rFonts w:ascii="Times New Roman" w:hAnsi="Times New Roman"/>
          <w:sz w:val="24"/>
          <w:szCs w:val="24"/>
        </w:rPr>
        <w:t>) предприятия»</w:t>
      </w:r>
      <w:r w:rsidRPr="00E95F91">
        <w:rPr>
          <w:rStyle w:val="a9"/>
          <w:rFonts w:ascii="Times New Roman" w:hAnsi="Times New Roman"/>
          <w:sz w:val="24"/>
          <w:szCs w:val="24"/>
        </w:rPr>
        <w:footnoteReference w:id="151"/>
      </w:r>
      <w:r>
        <w:rPr>
          <w:rFonts w:ascii="Times New Roman" w:hAnsi="Times New Roman"/>
          <w:sz w:val="24"/>
          <w:szCs w:val="24"/>
        </w:rPr>
        <w:t>.</w:t>
      </w:r>
      <w:r w:rsidRPr="00E95F91">
        <w:rPr>
          <w:rFonts w:ascii="Times New Roman" w:hAnsi="Times New Roman"/>
          <w:sz w:val="24"/>
          <w:szCs w:val="24"/>
        </w:rPr>
        <w:t xml:space="preserve"> С целью повышения эффективности финансирования научных исследований рекомендуется вводить систему материального поощрения согласно индивидуальному и коллективному вкладу исследователей путём перехода от бюджетной к </w:t>
      </w:r>
      <w:proofErr w:type="spellStart"/>
      <w:r w:rsidRPr="00E95F91">
        <w:rPr>
          <w:rFonts w:ascii="Times New Roman" w:hAnsi="Times New Roman"/>
          <w:sz w:val="24"/>
          <w:szCs w:val="24"/>
        </w:rPr>
        <w:t>грантовой</w:t>
      </w:r>
      <w:proofErr w:type="spellEnd"/>
      <w:r w:rsidRPr="00E95F91">
        <w:rPr>
          <w:rFonts w:ascii="Times New Roman" w:hAnsi="Times New Roman"/>
          <w:sz w:val="24"/>
          <w:szCs w:val="24"/>
        </w:rPr>
        <w:t xml:space="preserve"> (проектной) модели финансирования. </w:t>
      </w:r>
      <w:proofErr w:type="spellStart"/>
      <w:r w:rsidRPr="00E95F91">
        <w:rPr>
          <w:rFonts w:ascii="Times New Roman" w:hAnsi="Times New Roman"/>
          <w:sz w:val="24"/>
          <w:szCs w:val="24"/>
        </w:rPr>
        <w:t>Грантовая</w:t>
      </w:r>
      <w:proofErr w:type="spellEnd"/>
      <w:r w:rsidRPr="00E95F91">
        <w:rPr>
          <w:rFonts w:ascii="Times New Roman" w:hAnsi="Times New Roman"/>
          <w:sz w:val="24"/>
          <w:szCs w:val="24"/>
        </w:rPr>
        <w:t xml:space="preserve"> (проектная) модель, основанная на адресной поддержке и индивидуальной ответственности, оправдала себя не только в развитых странах, странах</w:t>
      </w:r>
      <w:r w:rsidRPr="00E075D6">
        <w:rPr>
          <w:rFonts w:ascii="Times New Roman" w:hAnsi="Times New Roman"/>
          <w:color w:val="000000"/>
          <w:sz w:val="24"/>
          <w:szCs w:val="24"/>
        </w:rPr>
        <w:t>–</w:t>
      </w:r>
      <w:r w:rsidRPr="00E95F91">
        <w:rPr>
          <w:rFonts w:ascii="Times New Roman" w:hAnsi="Times New Roman"/>
          <w:sz w:val="24"/>
          <w:szCs w:val="24"/>
        </w:rPr>
        <w:t xml:space="preserve">лидерах по реализации успешных реформ в сфере высшего образования стран Африки, Азии, Латинской Америки и Латинской Америки, но и ближайших соседей постсоветских стран (Украина, Россия, Грузия, Казахстан). </w:t>
      </w:r>
      <w:r w:rsidRPr="00E95F91">
        <w:rPr>
          <w:rFonts w:ascii="Times New Roman" w:hAnsi="Times New Roman"/>
          <w:color w:val="000000"/>
          <w:sz w:val="24"/>
          <w:szCs w:val="24"/>
        </w:rPr>
        <w:t>С целью оперативного информирования и освоения новых практик финансирования через фонды и гранты представителями научного и академического сообщества, имеет смысл создать центры консультирования по работе с фондами Е</w:t>
      </w:r>
      <w:r>
        <w:rPr>
          <w:rFonts w:ascii="Times New Roman" w:hAnsi="Times New Roman"/>
          <w:color w:val="000000"/>
          <w:sz w:val="24"/>
          <w:szCs w:val="24"/>
        </w:rPr>
        <w:t>вропейского союза</w:t>
      </w:r>
      <w:r w:rsidRPr="00E95F91">
        <w:rPr>
          <w:rFonts w:ascii="Times New Roman" w:hAnsi="Times New Roman"/>
          <w:color w:val="000000"/>
          <w:sz w:val="24"/>
          <w:szCs w:val="24"/>
        </w:rPr>
        <w:t xml:space="preserve">, </w:t>
      </w:r>
      <w:r>
        <w:rPr>
          <w:rFonts w:ascii="Times New Roman" w:hAnsi="Times New Roman"/>
          <w:color w:val="000000"/>
          <w:sz w:val="24"/>
          <w:szCs w:val="24"/>
        </w:rPr>
        <w:t>России</w:t>
      </w:r>
      <w:r w:rsidRPr="00E95F91">
        <w:rPr>
          <w:rFonts w:ascii="Times New Roman" w:hAnsi="Times New Roman"/>
          <w:color w:val="000000"/>
          <w:sz w:val="24"/>
          <w:szCs w:val="24"/>
        </w:rPr>
        <w:t xml:space="preserve"> и др</w:t>
      </w:r>
      <w:r>
        <w:rPr>
          <w:rFonts w:ascii="Times New Roman" w:hAnsi="Times New Roman"/>
          <w:color w:val="000000"/>
          <w:sz w:val="24"/>
          <w:szCs w:val="24"/>
        </w:rPr>
        <w:t>угих</w:t>
      </w:r>
      <w:r w:rsidRPr="00E95F91">
        <w:rPr>
          <w:rFonts w:ascii="Times New Roman" w:hAnsi="Times New Roman"/>
          <w:color w:val="000000"/>
          <w:sz w:val="24"/>
          <w:szCs w:val="24"/>
        </w:rPr>
        <w:t xml:space="preserve"> стран. </w:t>
      </w:r>
      <w:r w:rsidRPr="00E95F91">
        <w:rPr>
          <w:rFonts w:ascii="Times New Roman" w:hAnsi="Times New Roman"/>
          <w:sz w:val="24"/>
          <w:szCs w:val="24"/>
        </w:rPr>
        <w:t xml:space="preserve">Необходимо повысить финансовую мотивацию для обучающихся в аспирантуре и докторантуре вузов через законодательное установление аспирантской стипендии </w:t>
      </w:r>
      <w:r w:rsidRPr="0039046B">
        <w:rPr>
          <w:rFonts w:ascii="Times New Roman" w:hAnsi="Times New Roman"/>
          <w:sz w:val="24"/>
          <w:szCs w:val="24"/>
        </w:rPr>
        <w:t>не менее 80%, докторской стипендии – не менее 100% от средней зарплаты по  Беларус</w:t>
      </w:r>
      <w:r>
        <w:rPr>
          <w:rFonts w:ascii="Times New Roman" w:hAnsi="Times New Roman"/>
          <w:sz w:val="24"/>
          <w:szCs w:val="24"/>
        </w:rPr>
        <w:t>и</w:t>
      </w:r>
      <w:r w:rsidRPr="0039046B">
        <w:rPr>
          <w:rFonts w:ascii="Times New Roman" w:hAnsi="Times New Roman"/>
          <w:sz w:val="24"/>
          <w:szCs w:val="24"/>
        </w:rPr>
        <w:t xml:space="preserve">. С целью устранения возможных злоупотреблений стипендиальным фондом необходимо законодательно закрепить и ввести запрет на занятие преподавательской и иной оплачиваемой деятельностью аспирантам и докторантам. </w:t>
      </w:r>
      <w:proofErr w:type="gramStart"/>
      <w:r w:rsidRPr="0039046B">
        <w:rPr>
          <w:rFonts w:ascii="Times New Roman" w:hAnsi="Times New Roman"/>
          <w:sz w:val="24"/>
          <w:szCs w:val="24"/>
        </w:rPr>
        <w:t xml:space="preserve">Наконец, </w:t>
      </w:r>
      <w:proofErr w:type="spellStart"/>
      <w:r w:rsidRPr="0039046B">
        <w:rPr>
          <w:rFonts w:ascii="Times New Roman" w:hAnsi="Times New Roman"/>
          <w:sz w:val="24"/>
          <w:szCs w:val="24"/>
        </w:rPr>
        <w:t>грантовая</w:t>
      </w:r>
      <w:proofErr w:type="spellEnd"/>
      <w:r w:rsidRPr="0039046B">
        <w:rPr>
          <w:rFonts w:ascii="Times New Roman" w:hAnsi="Times New Roman"/>
          <w:sz w:val="24"/>
          <w:szCs w:val="24"/>
        </w:rPr>
        <w:t xml:space="preserve"> модель финансирования позволит устранить диспропорции в отраслевой структуре аспирантуры и докторантуры и сосредоточить основные государственные финансовые и кадровые ресурсы на ключевых </w:t>
      </w:r>
      <w:r w:rsidRPr="0039046B">
        <w:rPr>
          <w:rFonts w:ascii="Times New Roman" w:hAnsi="Times New Roman"/>
          <w:color w:val="000000"/>
          <w:sz w:val="24"/>
          <w:szCs w:val="24"/>
        </w:rPr>
        <w:t>направлениях подготовки кандидатов и докторов наук в приоритетных отраслях наук, подвергшихся разбалансировке в наибольшей степени (технические, естественные, медицинские науки); в) увеличить объемы адресного финансирования приоритетных отраслей наук и направлений научных исследований;</w:t>
      </w:r>
      <w:proofErr w:type="gramEnd"/>
      <w:r w:rsidRPr="0039046B">
        <w:rPr>
          <w:rFonts w:ascii="Times New Roman" w:hAnsi="Times New Roman"/>
          <w:color w:val="000000"/>
          <w:sz w:val="24"/>
          <w:szCs w:val="24"/>
        </w:rPr>
        <w:t xml:space="preserve"> г) усовершенствовать систему поощрения за выдающиеся научные результаты и механизмов признания авторитетных учёных.</w:t>
      </w:r>
    </w:p>
    <w:p w:rsidR="006720EB" w:rsidRPr="0039046B" w:rsidRDefault="006720EB" w:rsidP="006720EB">
      <w:pPr>
        <w:ind w:firstLine="360"/>
        <w:jc w:val="both"/>
        <w:rPr>
          <w:rFonts w:ascii="Times New Roman" w:hAnsi="Times New Roman"/>
          <w:color w:val="000000"/>
          <w:sz w:val="24"/>
          <w:szCs w:val="24"/>
        </w:rPr>
      </w:pPr>
      <w:r w:rsidRPr="0039046B">
        <w:rPr>
          <w:rFonts w:ascii="Times New Roman" w:hAnsi="Times New Roman"/>
          <w:b/>
          <w:i/>
          <w:sz w:val="24"/>
          <w:szCs w:val="24"/>
        </w:rPr>
        <w:t xml:space="preserve">4. Утверждение академической свободы, университетской автономии и </w:t>
      </w:r>
      <w:r w:rsidRPr="003807AD">
        <w:rPr>
          <w:rFonts w:ascii="Times New Roman" w:hAnsi="Times New Roman"/>
          <w:b/>
          <w:i/>
        </w:rPr>
        <w:t xml:space="preserve">коллегиального </w:t>
      </w:r>
      <w:proofErr w:type="spellStart"/>
      <w:r w:rsidRPr="003807AD">
        <w:rPr>
          <w:rFonts w:ascii="Times New Roman" w:hAnsi="Times New Roman"/>
          <w:b/>
          <w:i/>
        </w:rPr>
        <w:t>меритократического</w:t>
      </w:r>
      <w:proofErr w:type="spellEnd"/>
      <w:r w:rsidRPr="003807AD">
        <w:rPr>
          <w:rFonts w:ascii="Times New Roman" w:hAnsi="Times New Roman"/>
          <w:b/>
          <w:i/>
        </w:rPr>
        <w:t xml:space="preserve"> принципа управления</w:t>
      </w:r>
      <w:r w:rsidRPr="003807AD">
        <w:rPr>
          <w:rFonts w:ascii="Times New Roman" w:hAnsi="Times New Roman"/>
        </w:rPr>
        <w:t xml:space="preserve">. </w:t>
      </w:r>
      <w:proofErr w:type="gramStart"/>
      <w:r w:rsidR="00B518A1" w:rsidRPr="00B518A1">
        <w:rPr>
          <w:rFonts w:ascii="Times New Roman" w:hAnsi="Times New Roman"/>
          <w:sz w:val="24"/>
          <w:szCs w:val="24"/>
        </w:rPr>
        <w:t xml:space="preserve">Как </w:t>
      </w:r>
      <w:r w:rsidRPr="0039046B">
        <w:rPr>
          <w:rFonts w:ascii="Times New Roman" w:hAnsi="Times New Roman"/>
          <w:sz w:val="24"/>
          <w:szCs w:val="24"/>
        </w:rPr>
        <w:t xml:space="preserve">отмечают эксперты Всемирного банка, новые университеты могут войти в число </w:t>
      </w:r>
      <w:proofErr w:type="spellStart"/>
      <w:r w:rsidRPr="0039046B">
        <w:rPr>
          <w:rFonts w:ascii="Times New Roman" w:hAnsi="Times New Roman"/>
          <w:sz w:val="24"/>
          <w:szCs w:val="24"/>
        </w:rPr>
        <w:t>топ-университетов</w:t>
      </w:r>
      <w:proofErr w:type="spellEnd"/>
      <w:r w:rsidRPr="0039046B">
        <w:rPr>
          <w:rFonts w:ascii="Times New Roman" w:hAnsi="Times New Roman"/>
          <w:sz w:val="24"/>
          <w:szCs w:val="24"/>
        </w:rPr>
        <w:t xml:space="preserve"> в течение двух или трех десятилетий, если в них с самого начала присутствует автономное управление и академическая свобода</w:t>
      </w:r>
      <w:r w:rsidR="00B518A1" w:rsidRPr="00B518A1">
        <w:footnoteReference w:id="152"/>
      </w:r>
      <w:r>
        <w:rPr>
          <w:rFonts w:ascii="Times New Roman" w:hAnsi="Times New Roman"/>
          <w:sz w:val="24"/>
          <w:szCs w:val="24"/>
        </w:rPr>
        <w:t>.</w:t>
      </w:r>
      <w:r w:rsidRPr="0039046B">
        <w:rPr>
          <w:rFonts w:ascii="Times New Roman" w:hAnsi="Times New Roman"/>
          <w:sz w:val="24"/>
          <w:szCs w:val="24"/>
        </w:rPr>
        <w:t xml:space="preserve"> Необходимость этих требований наиболее очевидна и существенна в трёх ключевых сферах: </w:t>
      </w:r>
      <w:r w:rsidR="00B518A1" w:rsidRPr="00B518A1">
        <w:rPr>
          <w:rFonts w:ascii="Times New Roman" w:hAnsi="Times New Roman"/>
          <w:sz w:val="24"/>
          <w:szCs w:val="24"/>
        </w:rPr>
        <w:t>а)</w:t>
      </w:r>
      <w:r w:rsidRPr="0039046B">
        <w:rPr>
          <w:rFonts w:ascii="Times New Roman" w:hAnsi="Times New Roman"/>
          <w:sz w:val="24"/>
          <w:szCs w:val="24"/>
        </w:rPr>
        <w:t xml:space="preserve"> кадровой политике, </w:t>
      </w:r>
      <w:r w:rsidR="00B518A1" w:rsidRPr="00B518A1">
        <w:rPr>
          <w:rFonts w:ascii="Times New Roman" w:hAnsi="Times New Roman"/>
          <w:sz w:val="24"/>
          <w:szCs w:val="24"/>
        </w:rPr>
        <w:t>б)</w:t>
      </w:r>
      <w:r w:rsidRPr="0039046B">
        <w:rPr>
          <w:rFonts w:ascii="Times New Roman" w:hAnsi="Times New Roman"/>
          <w:sz w:val="24"/>
          <w:szCs w:val="24"/>
        </w:rPr>
        <w:t xml:space="preserve"> управлении научными сообществами и </w:t>
      </w:r>
      <w:r w:rsidR="00B518A1" w:rsidRPr="00B518A1">
        <w:rPr>
          <w:rFonts w:ascii="Times New Roman" w:hAnsi="Times New Roman"/>
          <w:sz w:val="24"/>
          <w:szCs w:val="24"/>
        </w:rPr>
        <w:t>в)</w:t>
      </w:r>
      <w:r w:rsidRPr="0039046B">
        <w:rPr>
          <w:rFonts w:ascii="Times New Roman" w:hAnsi="Times New Roman"/>
          <w:sz w:val="24"/>
          <w:szCs w:val="24"/>
        </w:rPr>
        <w:t xml:space="preserve"> осуществлении конечной экспертизы научных исследований (аттестация научных кадров).</w:t>
      </w:r>
      <w:proofErr w:type="gramEnd"/>
      <w:r w:rsidRPr="0039046B">
        <w:rPr>
          <w:rFonts w:ascii="Times New Roman" w:hAnsi="Times New Roman"/>
          <w:sz w:val="24"/>
          <w:szCs w:val="24"/>
        </w:rPr>
        <w:t xml:space="preserve"> Высокая концентрация талантливых учёных и студентов в вузах, равно как и стимулирующая творческие усилия атмосфера возможны лишь при наличии открытой конкуренции</w:t>
      </w:r>
      <w:r w:rsidR="00B518A1" w:rsidRPr="00B518A1">
        <w:rPr>
          <w:rFonts w:ascii="Times New Roman" w:hAnsi="Times New Roman"/>
          <w:sz w:val="24"/>
          <w:szCs w:val="24"/>
        </w:rPr>
        <w:t xml:space="preserve"> </w:t>
      </w:r>
      <w:r w:rsidRPr="0039046B">
        <w:rPr>
          <w:rFonts w:ascii="Times New Roman" w:hAnsi="Times New Roman"/>
          <w:sz w:val="24"/>
          <w:szCs w:val="24"/>
        </w:rPr>
        <w:t xml:space="preserve">и реализации коллегиального </w:t>
      </w:r>
      <w:proofErr w:type="spellStart"/>
      <w:r w:rsidRPr="0039046B">
        <w:rPr>
          <w:rFonts w:ascii="Times New Roman" w:hAnsi="Times New Roman"/>
          <w:sz w:val="24"/>
          <w:szCs w:val="24"/>
        </w:rPr>
        <w:t>меритократического</w:t>
      </w:r>
      <w:proofErr w:type="spellEnd"/>
      <w:r w:rsidRPr="0039046B">
        <w:rPr>
          <w:rFonts w:ascii="Times New Roman" w:hAnsi="Times New Roman"/>
          <w:sz w:val="24"/>
          <w:szCs w:val="24"/>
        </w:rPr>
        <w:t xml:space="preserve"> принципа в управлении. Открытая конкуренция предполагает объявление публичного конкурса на вакантные академические, научные и управленческие должности. При этом</w:t>
      </w:r>
      <w:proofErr w:type="gramStart"/>
      <w:r w:rsidRPr="0039046B">
        <w:rPr>
          <w:rFonts w:ascii="Times New Roman" w:hAnsi="Times New Roman"/>
          <w:sz w:val="24"/>
          <w:szCs w:val="24"/>
        </w:rPr>
        <w:t>,</w:t>
      </w:r>
      <w:proofErr w:type="gramEnd"/>
      <w:r w:rsidRPr="0039046B">
        <w:rPr>
          <w:rFonts w:ascii="Times New Roman" w:hAnsi="Times New Roman"/>
          <w:sz w:val="24"/>
          <w:szCs w:val="24"/>
        </w:rPr>
        <w:t xml:space="preserve"> чем выше требования, тем больше шансов сформировать высококвалифицированную, перспективную и дееспособную команду исследователей и преподавателей. Гарантом объективности отбора кадров могут стать экспертные комиссии, состоящие из представителей международного академического, научного и управленческого (менеджерского) сообщества. Повышение концентрации талантливых учёных и </w:t>
      </w:r>
      <w:r w:rsidRPr="0039046B">
        <w:rPr>
          <w:rFonts w:ascii="Times New Roman" w:hAnsi="Times New Roman"/>
          <w:sz w:val="24"/>
          <w:szCs w:val="24"/>
        </w:rPr>
        <w:lastRenderedPageBreak/>
        <w:t xml:space="preserve">высококвалифицированных кадров следует осуществлять как через более эффективное использование национальных ресурсов, так и через привлечение зарубежных исследователей и управленцев. Одним из методов повышения эффективности использования национальных научных кадров может стать последовательная и систематическая интеграция кадрового, инфраструктурного и ресурсного потенциала НАНБ и вузов. Такого рода усилия уже имели место в мировой и региональной практике, а все предпосылки для их появления в Беларуси уже созрели: старт этому процессу может дать, например, республиканская целевая программа с рабочим названием «Интеграция высшей школы и институтов НАНБ: на пути к инновационному развитию Беларуси». Другим важным ресурсом могла бы стать программа репатриации беларуских учёных из-за рубежа, имеющих международно признаваемые </w:t>
      </w:r>
      <w:r w:rsidRPr="0039046B">
        <w:rPr>
          <w:rFonts w:ascii="Times New Roman" w:hAnsi="Times New Roman"/>
          <w:sz w:val="24"/>
          <w:szCs w:val="24"/>
          <w:lang w:val="en-US"/>
        </w:rPr>
        <w:t>PhD</w:t>
      </w:r>
      <w:r w:rsidRPr="0039046B">
        <w:rPr>
          <w:rFonts w:ascii="Times New Roman" w:hAnsi="Times New Roman"/>
          <w:sz w:val="24"/>
          <w:szCs w:val="24"/>
        </w:rPr>
        <w:t xml:space="preserve"> или опыт работы в известных и успешных вузах. Катализатором могла бы стать программа привлекательной финансовой и иной поддержки молодых уч</w:t>
      </w:r>
      <w:r>
        <w:rPr>
          <w:rFonts w:ascii="Times New Roman" w:hAnsi="Times New Roman"/>
          <w:sz w:val="24"/>
          <w:szCs w:val="24"/>
        </w:rPr>
        <w:t>е</w:t>
      </w:r>
      <w:r w:rsidRPr="0039046B">
        <w:rPr>
          <w:rFonts w:ascii="Times New Roman" w:hAnsi="Times New Roman"/>
          <w:sz w:val="24"/>
          <w:szCs w:val="24"/>
        </w:rPr>
        <w:t xml:space="preserve">ных из-за рубежа. Не менее важной для решения задачи концентрации качественного ППС являются программы повышения квалификации национального ППС с привлечением зарубежных специалистов (программа «обучение преподавателей»). Привлечение авторитетных зарубежных исследователей и опытных управленцев, а также создание международных попечительских советов позволили бы преодолеть келейность и коррупцию в научных и академических сообществах, а также утвердить ценности и принципы здоровой академической и научной конкуренции, являющейся мотором всех известных на сегодняшний день успешных исследовательских программ и университетов. Ещё одной мерой по преодолению </w:t>
      </w:r>
      <w:proofErr w:type="spellStart"/>
      <w:r w:rsidRPr="0039046B">
        <w:rPr>
          <w:rFonts w:ascii="Times New Roman" w:hAnsi="Times New Roman"/>
          <w:sz w:val="24"/>
          <w:szCs w:val="24"/>
        </w:rPr>
        <w:t>внутриуниверситетской</w:t>
      </w:r>
      <w:proofErr w:type="spellEnd"/>
      <w:r w:rsidRPr="0039046B">
        <w:rPr>
          <w:rFonts w:ascii="Times New Roman" w:hAnsi="Times New Roman"/>
          <w:sz w:val="24"/>
          <w:szCs w:val="24"/>
        </w:rPr>
        <w:t xml:space="preserve"> коррупции, оживлению </w:t>
      </w:r>
      <w:r w:rsidRPr="0039046B">
        <w:rPr>
          <w:rFonts w:ascii="Times New Roman" w:hAnsi="Times New Roman"/>
          <w:color w:val="000000"/>
          <w:sz w:val="24"/>
          <w:szCs w:val="24"/>
        </w:rPr>
        <w:t>корпоративной конкуренции (между вузами)</w:t>
      </w:r>
      <w:r w:rsidRPr="0039046B">
        <w:rPr>
          <w:rFonts w:ascii="Times New Roman" w:hAnsi="Times New Roman"/>
          <w:sz w:val="24"/>
          <w:szCs w:val="24"/>
        </w:rPr>
        <w:t xml:space="preserve"> и</w:t>
      </w:r>
      <w:r w:rsidRPr="0039046B">
        <w:rPr>
          <w:rFonts w:ascii="Times New Roman" w:hAnsi="Times New Roman"/>
          <w:color w:val="000000"/>
          <w:sz w:val="24"/>
          <w:szCs w:val="24"/>
        </w:rPr>
        <w:t xml:space="preserve"> преодолению неравномерной территориальной концентрации кадровых и организационных ресурсов является</w:t>
      </w:r>
      <w:r w:rsidRPr="0039046B">
        <w:rPr>
          <w:rFonts w:ascii="Times New Roman" w:hAnsi="Times New Roman"/>
          <w:sz w:val="24"/>
          <w:szCs w:val="24"/>
        </w:rPr>
        <w:t xml:space="preserve"> </w:t>
      </w:r>
      <w:r w:rsidRPr="0039046B">
        <w:rPr>
          <w:rFonts w:ascii="Times New Roman" w:hAnsi="Times New Roman"/>
          <w:color w:val="000000"/>
          <w:sz w:val="24"/>
          <w:szCs w:val="24"/>
        </w:rPr>
        <w:t xml:space="preserve">узаконивание обязательства аспирантов защищать кандидатские и докторские диссертации не в той институции, где проходило обучение аспиранта/докторанта. </w:t>
      </w:r>
      <w:proofErr w:type="gramStart"/>
      <w:r w:rsidRPr="0039046B">
        <w:rPr>
          <w:rFonts w:ascii="Times New Roman" w:hAnsi="Times New Roman"/>
          <w:color w:val="000000"/>
          <w:sz w:val="24"/>
          <w:szCs w:val="24"/>
        </w:rPr>
        <w:t xml:space="preserve">Многоуровневый </w:t>
      </w:r>
      <w:proofErr w:type="spellStart"/>
      <w:r w:rsidRPr="0039046B">
        <w:rPr>
          <w:rFonts w:ascii="Times New Roman" w:hAnsi="Times New Roman"/>
          <w:color w:val="000000"/>
          <w:sz w:val="24"/>
          <w:szCs w:val="24"/>
        </w:rPr>
        <w:t>меритократический</w:t>
      </w:r>
      <w:proofErr w:type="spellEnd"/>
      <w:r w:rsidRPr="0039046B">
        <w:rPr>
          <w:rFonts w:ascii="Times New Roman" w:hAnsi="Times New Roman"/>
          <w:color w:val="000000"/>
          <w:sz w:val="24"/>
          <w:szCs w:val="24"/>
        </w:rPr>
        <w:t xml:space="preserve"> принцип в управлении подразумевает а) выборность органов управления из членов университетской корпорации, авторитет которых б) основан на международном </w:t>
      </w:r>
      <w:r w:rsidRPr="001004CB">
        <w:rPr>
          <w:rFonts w:ascii="Times New Roman" w:hAnsi="Times New Roman"/>
          <w:color w:val="000000"/>
          <w:sz w:val="24"/>
          <w:szCs w:val="24"/>
        </w:rPr>
        <w:t>признании</w:t>
      </w:r>
      <w:r w:rsidRPr="0039046B">
        <w:rPr>
          <w:rFonts w:ascii="Times New Roman" w:hAnsi="Times New Roman"/>
          <w:color w:val="000000"/>
          <w:sz w:val="24"/>
          <w:szCs w:val="24"/>
        </w:rPr>
        <w:t xml:space="preserve"> научных и академических заслуг и в) участие в управлении компетентных, </w:t>
      </w:r>
      <w:proofErr w:type="spellStart"/>
      <w:r w:rsidRPr="0039046B">
        <w:rPr>
          <w:rFonts w:ascii="Times New Roman" w:hAnsi="Times New Roman"/>
          <w:color w:val="000000"/>
          <w:sz w:val="24"/>
          <w:szCs w:val="24"/>
        </w:rPr>
        <w:t>неаффилированных</w:t>
      </w:r>
      <w:proofErr w:type="spellEnd"/>
      <w:r w:rsidRPr="0039046B">
        <w:rPr>
          <w:rFonts w:ascii="Times New Roman" w:hAnsi="Times New Roman"/>
          <w:color w:val="000000"/>
          <w:sz w:val="24"/>
          <w:szCs w:val="24"/>
        </w:rPr>
        <w:t xml:space="preserve"> в вуз </w:t>
      </w:r>
      <w:proofErr w:type="spellStart"/>
      <w:r w:rsidRPr="0039046B">
        <w:rPr>
          <w:rFonts w:ascii="Times New Roman" w:hAnsi="Times New Roman"/>
          <w:color w:val="000000"/>
          <w:sz w:val="24"/>
          <w:szCs w:val="24"/>
        </w:rPr>
        <w:t>стекхолдеров</w:t>
      </w:r>
      <w:proofErr w:type="spellEnd"/>
      <w:r w:rsidRPr="0039046B">
        <w:rPr>
          <w:rFonts w:ascii="Times New Roman" w:hAnsi="Times New Roman"/>
          <w:color w:val="000000"/>
          <w:sz w:val="24"/>
          <w:szCs w:val="24"/>
        </w:rPr>
        <w:t xml:space="preserve"> (учредителей, представителей бизнеса, международного академического и научного сообщества, власти) через попечительские советы, научные и академические </w:t>
      </w:r>
      <w:proofErr w:type="spellStart"/>
      <w:r w:rsidRPr="0039046B">
        <w:rPr>
          <w:rFonts w:ascii="Times New Roman" w:hAnsi="Times New Roman"/>
          <w:color w:val="000000"/>
          <w:sz w:val="24"/>
          <w:szCs w:val="24"/>
        </w:rPr>
        <w:t>кураториумы</w:t>
      </w:r>
      <w:proofErr w:type="spellEnd"/>
      <w:r w:rsidRPr="0039046B">
        <w:rPr>
          <w:rFonts w:ascii="Times New Roman" w:hAnsi="Times New Roman"/>
          <w:color w:val="000000"/>
          <w:sz w:val="24"/>
          <w:szCs w:val="24"/>
        </w:rPr>
        <w:t xml:space="preserve"> и </w:t>
      </w:r>
      <w:proofErr w:type="spellStart"/>
      <w:r>
        <w:rPr>
          <w:rFonts w:ascii="Times New Roman" w:hAnsi="Times New Roman"/>
          <w:color w:val="000000"/>
          <w:sz w:val="24"/>
          <w:szCs w:val="24"/>
        </w:rPr>
        <w:t>другие</w:t>
      </w:r>
      <w:r w:rsidRPr="0039046B">
        <w:rPr>
          <w:rFonts w:ascii="Times New Roman" w:hAnsi="Times New Roman"/>
          <w:color w:val="000000"/>
          <w:sz w:val="24"/>
          <w:szCs w:val="24"/>
        </w:rPr>
        <w:t>органы</w:t>
      </w:r>
      <w:proofErr w:type="spellEnd"/>
      <w:r w:rsidRPr="0039046B">
        <w:rPr>
          <w:rFonts w:ascii="Times New Roman" w:hAnsi="Times New Roman"/>
          <w:color w:val="000000"/>
          <w:sz w:val="24"/>
          <w:szCs w:val="24"/>
        </w:rPr>
        <w:t xml:space="preserve"> внешнего управления.</w:t>
      </w:r>
      <w:proofErr w:type="gramEnd"/>
      <w:r w:rsidRPr="0039046B">
        <w:rPr>
          <w:rFonts w:ascii="Times New Roman" w:hAnsi="Times New Roman"/>
          <w:color w:val="000000"/>
          <w:sz w:val="24"/>
          <w:szCs w:val="24"/>
        </w:rPr>
        <w:t xml:space="preserve"> Только сообщество, самостоятельно выбравшее достойных руководителей, обладающих авторитетом и заслугами перед международным научным и академическим сообществом, может гордиться и вдохновляться примером своих руководителей, стремиться проявлять свой творческий потенциал и брать на себя ответственность перед университетской корпорацией и обществом. Только в случае наличия нескольких уровней авторитетных, дееспособных и строго специализированных коллегиальных органов внешнего </w:t>
      </w:r>
      <w:proofErr w:type="gramStart"/>
      <w:r w:rsidRPr="0039046B">
        <w:rPr>
          <w:rFonts w:ascii="Times New Roman" w:hAnsi="Times New Roman"/>
          <w:color w:val="000000"/>
          <w:sz w:val="24"/>
          <w:szCs w:val="24"/>
        </w:rPr>
        <w:t>управления</w:t>
      </w:r>
      <w:proofErr w:type="gramEnd"/>
      <w:r w:rsidRPr="0039046B">
        <w:rPr>
          <w:rFonts w:ascii="Times New Roman" w:hAnsi="Times New Roman"/>
          <w:color w:val="000000"/>
          <w:sz w:val="24"/>
          <w:szCs w:val="24"/>
        </w:rPr>
        <w:t xml:space="preserve"> возможно переломить тенденцию к академической и научной келейности и сформировать высокопрофессиональное академическое сообщество, способное решать самые амбициозные задачи. С целью предотвращения академической геронтократии и преодоления разбалансированности возрастной структуры научных кадров необходимо законодательно установить предельный возраст для ППС (65 лет) и ввести позицию </w:t>
      </w:r>
      <w:proofErr w:type="spellStart"/>
      <w:r w:rsidRPr="0039046B">
        <w:rPr>
          <w:rFonts w:ascii="Times New Roman" w:hAnsi="Times New Roman"/>
          <w:color w:val="000000"/>
          <w:sz w:val="24"/>
          <w:szCs w:val="24"/>
        </w:rPr>
        <w:t>профессора-эмеритуса</w:t>
      </w:r>
      <w:proofErr w:type="spellEnd"/>
      <w:r w:rsidRPr="0039046B">
        <w:rPr>
          <w:rFonts w:ascii="Times New Roman" w:hAnsi="Times New Roman"/>
          <w:i/>
          <w:color w:val="000000"/>
          <w:sz w:val="24"/>
          <w:szCs w:val="24"/>
        </w:rPr>
        <w:t xml:space="preserve"> (</w:t>
      </w:r>
      <w:r w:rsidRPr="0039046B">
        <w:rPr>
          <w:rFonts w:ascii="Times New Roman" w:hAnsi="Times New Roman"/>
          <w:i/>
          <w:color w:val="000000"/>
          <w:sz w:val="24"/>
          <w:szCs w:val="24"/>
          <w:lang w:val="en-US"/>
        </w:rPr>
        <w:t>Emeritus</w:t>
      </w:r>
      <w:r w:rsidRPr="0039046B">
        <w:rPr>
          <w:rFonts w:ascii="Times New Roman" w:hAnsi="Times New Roman"/>
          <w:i/>
          <w:color w:val="000000"/>
          <w:sz w:val="24"/>
          <w:szCs w:val="24"/>
        </w:rPr>
        <w:t xml:space="preserve"> </w:t>
      </w:r>
      <w:r w:rsidRPr="0039046B">
        <w:rPr>
          <w:rFonts w:ascii="Times New Roman" w:hAnsi="Times New Roman"/>
          <w:i/>
          <w:color w:val="000000"/>
          <w:sz w:val="24"/>
          <w:szCs w:val="24"/>
          <w:lang w:val="en-US"/>
        </w:rPr>
        <w:t>Professorship</w:t>
      </w:r>
      <w:r w:rsidRPr="0039046B">
        <w:rPr>
          <w:rFonts w:ascii="Times New Roman" w:hAnsi="Times New Roman"/>
          <w:i/>
          <w:color w:val="000000"/>
          <w:sz w:val="24"/>
          <w:szCs w:val="24"/>
        </w:rPr>
        <w:t>)</w:t>
      </w:r>
      <w:r w:rsidRPr="0039046B">
        <w:rPr>
          <w:rFonts w:ascii="Times New Roman" w:hAnsi="Times New Roman"/>
          <w:color w:val="000000"/>
          <w:sz w:val="24"/>
          <w:szCs w:val="24"/>
        </w:rPr>
        <w:t xml:space="preserve">. Привлечению на исследовательские программы вузов могло бы также способствовать </w:t>
      </w:r>
      <w:r w:rsidRPr="0039046B">
        <w:rPr>
          <w:rFonts w:ascii="Times New Roman" w:hAnsi="Times New Roman"/>
          <w:sz w:val="24"/>
          <w:szCs w:val="24"/>
        </w:rPr>
        <w:t xml:space="preserve">законодательное закрепление права университетов осуществлять набор в </w:t>
      </w:r>
      <w:r w:rsidRPr="0039046B">
        <w:rPr>
          <w:rFonts w:ascii="Times New Roman" w:hAnsi="Times New Roman"/>
          <w:sz w:val="24"/>
          <w:szCs w:val="24"/>
        </w:rPr>
        <w:lastRenderedPageBreak/>
        <w:t>аспирантуру и докторантуру на протяжении всего учебного года и самостоятельно устанавливать величину стипендий аспирантам и докторантам.</w:t>
      </w:r>
      <w:r w:rsidRPr="0039046B">
        <w:rPr>
          <w:rFonts w:ascii="Times New Roman" w:hAnsi="Times New Roman"/>
          <w:color w:val="000000"/>
          <w:sz w:val="24"/>
          <w:szCs w:val="24"/>
        </w:rPr>
        <w:t xml:space="preserve"> С целью восстановления структурно-функциональных связей внутри научных сообществ между учёными разных возрастных категорий и создания атмосферы коллективного научного поиска можно ввести систему </w:t>
      </w:r>
      <w:proofErr w:type="spellStart"/>
      <w:r w:rsidRPr="0039046B">
        <w:rPr>
          <w:rFonts w:ascii="Times New Roman" w:hAnsi="Times New Roman"/>
          <w:color w:val="000000"/>
          <w:sz w:val="24"/>
          <w:szCs w:val="24"/>
        </w:rPr>
        <w:t>грантовой</w:t>
      </w:r>
      <w:proofErr w:type="spellEnd"/>
      <w:r w:rsidRPr="0039046B">
        <w:rPr>
          <w:rFonts w:ascii="Times New Roman" w:hAnsi="Times New Roman"/>
          <w:color w:val="000000"/>
          <w:sz w:val="24"/>
          <w:szCs w:val="24"/>
        </w:rPr>
        <w:t xml:space="preserve"> поддержки научных школ. Третьим (по последовательности, но не по существу дела) необходимым условием успешной модернизации университетских научных сообществ является </w:t>
      </w:r>
      <w:r w:rsidRPr="0039046B">
        <w:rPr>
          <w:rFonts w:ascii="Times New Roman" w:hAnsi="Times New Roman"/>
          <w:sz w:val="24"/>
          <w:szCs w:val="24"/>
        </w:rPr>
        <w:t xml:space="preserve">наделение вузов правом конечной экспертизы кандидатских и докторских диссертаций. С целью предотвращения риска </w:t>
      </w:r>
      <w:proofErr w:type="spellStart"/>
      <w:r w:rsidRPr="0039046B">
        <w:rPr>
          <w:rFonts w:ascii="Times New Roman" w:hAnsi="Times New Roman"/>
          <w:sz w:val="24"/>
          <w:szCs w:val="24"/>
        </w:rPr>
        <w:t>внутривузовского</w:t>
      </w:r>
      <w:proofErr w:type="spellEnd"/>
      <w:r w:rsidRPr="0039046B">
        <w:rPr>
          <w:rFonts w:ascii="Times New Roman" w:hAnsi="Times New Roman"/>
          <w:sz w:val="24"/>
          <w:szCs w:val="24"/>
        </w:rPr>
        <w:t xml:space="preserve"> волюнтаризма необходимо создать международные научные советы с присутствием не менее 50</w:t>
      </w:r>
      <w:r w:rsidRPr="0039046B">
        <w:rPr>
          <w:rFonts w:ascii="Times New Roman" w:hAnsi="Times New Roman"/>
          <w:sz w:val="24"/>
          <w:szCs w:val="24"/>
          <w:lang w:val="de-DE"/>
        </w:rPr>
        <w:t xml:space="preserve">% </w:t>
      </w:r>
      <w:r w:rsidRPr="0039046B">
        <w:rPr>
          <w:rFonts w:ascii="Times New Roman" w:hAnsi="Times New Roman"/>
          <w:sz w:val="24"/>
          <w:szCs w:val="24"/>
        </w:rPr>
        <w:t xml:space="preserve">внешних (по отношению к вузу) экспертов. Эта мера позволит вузам и научным сообществам в партнёрстве с работодателями, предприятиями и др. </w:t>
      </w:r>
      <w:proofErr w:type="spellStart"/>
      <w:r w:rsidRPr="0039046B">
        <w:rPr>
          <w:rFonts w:ascii="Times New Roman" w:hAnsi="Times New Roman"/>
          <w:sz w:val="24"/>
          <w:szCs w:val="24"/>
        </w:rPr>
        <w:t>стекхолдерами</w:t>
      </w:r>
      <w:proofErr w:type="spellEnd"/>
      <w:r w:rsidRPr="0039046B">
        <w:rPr>
          <w:rFonts w:ascii="Times New Roman" w:hAnsi="Times New Roman"/>
          <w:sz w:val="24"/>
          <w:szCs w:val="24"/>
        </w:rPr>
        <w:t xml:space="preserve"> осуществлять самостоятельную исследовательскую политику и будет способствовать интеграции в международное научное и образовательное пространство, а также развитию экономики страны и общества в целом. </w:t>
      </w:r>
      <w:r w:rsidRPr="0039046B">
        <w:rPr>
          <w:rFonts w:ascii="Times New Roman" w:hAnsi="Times New Roman"/>
          <w:color w:val="000000"/>
          <w:sz w:val="24"/>
          <w:szCs w:val="24"/>
        </w:rPr>
        <w:t>Организационной формой усиления международных меж</w:t>
      </w:r>
      <w:r w:rsidRPr="00E075D6">
        <w:rPr>
          <w:rFonts w:ascii="Times New Roman" w:hAnsi="Times New Roman"/>
          <w:color w:val="000000"/>
          <w:sz w:val="24"/>
          <w:szCs w:val="24"/>
        </w:rPr>
        <w:t>–</w:t>
      </w:r>
      <w:r w:rsidRPr="0039046B">
        <w:rPr>
          <w:rFonts w:ascii="Times New Roman" w:hAnsi="Times New Roman"/>
          <w:color w:val="000000"/>
          <w:sz w:val="24"/>
          <w:szCs w:val="24"/>
        </w:rPr>
        <w:t xml:space="preserve"> </w:t>
      </w:r>
      <w:proofErr w:type="gramStart"/>
      <w:r w:rsidRPr="0039046B">
        <w:rPr>
          <w:rFonts w:ascii="Times New Roman" w:hAnsi="Times New Roman"/>
          <w:color w:val="000000"/>
          <w:sz w:val="24"/>
          <w:szCs w:val="24"/>
        </w:rPr>
        <w:t xml:space="preserve">и </w:t>
      </w:r>
      <w:proofErr w:type="spellStart"/>
      <w:proofErr w:type="gramEnd"/>
      <w:r w:rsidRPr="0039046B">
        <w:rPr>
          <w:rFonts w:ascii="Times New Roman" w:hAnsi="Times New Roman"/>
          <w:color w:val="000000"/>
          <w:sz w:val="24"/>
          <w:szCs w:val="24"/>
        </w:rPr>
        <w:t>трансдисциплинарных</w:t>
      </w:r>
      <w:proofErr w:type="spellEnd"/>
      <w:r w:rsidRPr="0039046B">
        <w:rPr>
          <w:rFonts w:ascii="Times New Roman" w:hAnsi="Times New Roman"/>
          <w:color w:val="000000"/>
          <w:sz w:val="24"/>
          <w:szCs w:val="24"/>
        </w:rPr>
        <w:t xml:space="preserve"> исследований, а также содействия формированию научных школ и повышению эффективности работы аспирантов и докторантов может стать практикуемая в Австрии модель т.н. «структурированной докторантуры» (университет Вены), подразумевающей коллегиальную форму работы (коллегиум) нескольких докторантов по близкой теме.</w:t>
      </w:r>
      <w:r w:rsidRPr="0039046B">
        <w:rPr>
          <w:rFonts w:ascii="Times New Roman" w:hAnsi="Times New Roman"/>
          <w:sz w:val="24"/>
          <w:szCs w:val="24"/>
        </w:rPr>
        <w:t xml:space="preserve"> Последовательное соблюдение академической свободы и принципа университетской автономии позволит также снять идеологическую цензуру в социальных и гуманитарных науках, </w:t>
      </w:r>
      <w:proofErr w:type="spellStart"/>
      <w:r w:rsidRPr="0039046B">
        <w:rPr>
          <w:rFonts w:ascii="Times New Roman" w:hAnsi="Times New Roman"/>
          <w:color w:val="000000"/>
          <w:sz w:val="24"/>
          <w:szCs w:val="24"/>
        </w:rPr>
        <w:t>деидеологизировать</w:t>
      </w:r>
      <w:proofErr w:type="spellEnd"/>
      <w:r w:rsidRPr="0039046B">
        <w:rPr>
          <w:rFonts w:ascii="Times New Roman" w:hAnsi="Times New Roman"/>
          <w:color w:val="000000"/>
          <w:sz w:val="24"/>
          <w:szCs w:val="24"/>
        </w:rPr>
        <w:t xml:space="preserve"> их предметную область, методологию и методы исследования, установить  социальное партнёрство между представителями власти, учёными и экспертными сообществами, реабилитировать и реанимировать публичную сферу как аутентичную соци</w:t>
      </w:r>
      <w:r>
        <w:rPr>
          <w:rFonts w:ascii="Times New Roman" w:hAnsi="Times New Roman"/>
          <w:color w:val="000000"/>
          <w:sz w:val="24"/>
          <w:szCs w:val="24"/>
        </w:rPr>
        <w:t>ально-</w:t>
      </w:r>
      <w:r w:rsidRPr="0039046B">
        <w:rPr>
          <w:rFonts w:ascii="Times New Roman" w:hAnsi="Times New Roman"/>
          <w:color w:val="000000"/>
          <w:sz w:val="24"/>
          <w:szCs w:val="24"/>
        </w:rPr>
        <w:t xml:space="preserve">гуманитарному знанию среду существования. </w:t>
      </w:r>
    </w:p>
    <w:p w:rsidR="006720EB" w:rsidRPr="003B1EAC" w:rsidRDefault="006720EB" w:rsidP="006720EB">
      <w:pPr>
        <w:spacing w:after="0" w:line="23" w:lineRule="atLeast"/>
        <w:ind w:firstLine="709"/>
        <w:jc w:val="both"/>
        <w:rPr>
          <w:rFonts w:ascii="Times New Roman" w:hAnsi="Times New Roman"/>
        </w:rPr>
      </w:pPr>
    </w:p>
    <w:p w:rsidR="006720EB" w:rsidRDefault="006720EB" w:rsidP="006720EB">
      <w:pPr>
        <w:rPr>
          <w:rFonts w:ascii="Times New Roman" w:hAnsi="Times New Roman"/>
        </w:rPr>
      </w:pPr>
    </w:p>
    <w:p w:rsidR="002033FC" w:rsidRDefault="006720EB">
      <w:pPr>
        <w:ind w:left="360"/>
        <w:rPr>
          <w:rFonts w:ascii="Times New Roman" w:hAnsi="Times New Roman"/>
          <w:b/>
        </w:rPr>
      </w:pPr>
      <w:r>
        <w:rPr>
          <w:rFonts w:ascii="Times New Roman" w:hAnsi="Times New Roman"/>
          <w:b/>
        </w:rPr>
        <w:t>Таблица 1</w:t>
      </w:r>
      <w:r w:rsidRPr="008F21E2">
        <w:rPr>
          <w:rFonts w:ascii="Times New Roman" w:hAnsi="Times New Roman"/>
          <w:b/>
        </w:rPr>
        <w:t>. Численность профессорско-преподавательских работников высших учебных заведений Республики Беларусь (человек)</w:t>
      </w:r>
    </w:p>
    <w:p w:rsidR="006720EB" w:rsidRDefault="006720EB" w:rsidP="006720EB">
      <w:pPr>
        <w:rPr>
          <w:rFonts w:ascii="Times New Roman" w:hAnsi="Times New Roman"/>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2"/>
        <w:gridCol w:w="992"/>
        <w:gridCol w:w="992"/>
        <w:gridCol w:w="993"/>
        <w:gridCol w:w="850"/>
        <w:gridCol w:w="992"/>
        <w:gridCol w:w="952"/>
      </w:tblGrid>
      <w:tr w:rsidR="006720EB" w:rsidRPr="0008517C" w:rsidTr="00B54D09">
        <w:tc>
          <w:tcPr>
            <w:tcW w:w="4112" w:type="dxa"/>
            <w:vMerge w:val="restart"/>
            <w:shd w:val="clear" w:color="auto" w:fill="auto"/>
          </w:tcPr>
          <w:p w:rsidR="006720EB" w:rsidRPr="0008517C" w:rsidRDefault="006720EB" w:rsidP="00B54D09">
            <w:pPr>
              <w:rPr>
                <w:rFonts w:ascii="Times New Roman" w:hAnsi="Times New Roman"/>
                <w:sz w:val="20"/>
                <w:szCs w:val="20"/>
              </w:rPr>
            </w:pPr>
          </w:p>
        </w:tc>
        <w:tc>
          <w:tcPr>
            <w:tcW w:w="1984" w:type="dxa"/>
            <w:gridSpan w:val="2"/>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1998</w:t>
            </w:r>
          </w:p>
        </w:tc>
        <w:tc>
          <w:tcPr>
            <w:tcW w:w="1843" w:type="dxa"/>
            <w:gridSpan w:val="2"/>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2003</w:t>
            </w:r>
          </w:p>
        </w:tc>
        <w:tc>
          <w:tcPr>
            <w:tcW w:w="1944" w:type="dxa"/>
            <w:gridSpan w:val="2"/>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2009</w:t>
            </w:r>
          </w:p>
        </w:tc>
      </w:tr>
      <w:tr w:rsidR="006720EB" w:rsidRPr="0008517C" w:rsidTr="00B54D09">
        <w:tc>
          <w:tcPr>
            <w:tcW w:w="4112" w:type="dxa"/>
            <w:vMerge/>
            <w:shd w:val="clear" w:color="auto" w:fill="auto"/>
          </w:tcPr>
          <w:p w:rsidR="006720EB" w:rsidRPr="0008517C" w:rsidRDefault="006720EB" w:rsidP="00B54D09">
            <w:pPr>
              <w:rPr>
                <w:rFonts w:ascii="Times New Roman" w:hAnsi="Times New Roman"/>
                <w:sz w:val="20"/>
                <w:szCs w:val="20"/>
              </w:rPr>
            </w:pP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АВ</w:t>
            </w:r>
          </w:p>
        </w:tc>
        <w:tc>
          <w:tcPr>
            <w:tcW w:w="992" w:type="dxa"/>
            <w:shd w:val="clear" w:color="auto" w:fill="auto"/>
          </w:tcPr>
          <w:p w:rsidR="006720EB" w:rsidRPr="0008517C" w:rsidRDefault="006720EB" w:rsidP="00B54D09">
            <w:pPr>
              <w:jc w:val="center"/>
              <w:rPr>
                <w:rFonts w:ascii="Times New Roman" w:hAnsi="Times New Roman"/>
                <w:sz w:val="20"/>
                <w:szCs w:val="20"/>
                <w:lang w:val="en-US"/>
              </w:rPr>
            </w:pPr>
            <w:r w:rsidRPr="0008517C">
              <w:rPr>
                <w:rFonts w:ascii="Times New Roman" w:hAnsi="Times New Roman"/>
                <w:sz w:val="20"/>
                <w:szCs w:val="20"/>
                <w:lang w:val="en-US"/>
              </w:rPr>
              <w:t>%</w:t>
            </w:r>
          </w:p>
        </w:tc>
        <w:tc>
          <w:tcPr>
            <w:tcW w:w="993"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AB</w:t>
            </w:r>
          </w:p>
        </w:tc>
        <w:tc>
          <w:tcPr>
            <w:tcW w:w="850"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AB</w:t>
            </w:r>
          </w:p>
        </w:tc>
        <w:tc>
          <w:tcPr>
            <w:tcW w:w="95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w:t>
            </w:r>
          </w:p>
        </w:tc>
      </w:tr>
      <w:tr w:rsidR="006720EB" w:rsidRPr="0008517C" w:rsidTr="00B54D09">
        <w:tc>
          <w:tcPr>
            <w:tcW w:w="4112" w:type="dxa"/>
            <w:shd w:val="clear" w:color="auto" w:fill="auto"/>
          </w:tcPr>
          <w:p w:rsidR="006720EB" w:rsidRPr="0008517C" w:rsidRDefault="006720EB" w:rsidP="00B54D09">
            <w:pPr>
              <w:rPr>
                <w:rFonts w:ascii="Times New Roman" w:hAnsi="Times New Roman"/>
                <w:sz w:val="20"/>
                <w:szCs w:val="20"/>
              </w:rPr>
            </w:pPr>
            <w:r w:rsidRPr="0008517C">
              <w:rPr>
                <w:rFonts w:ascii="Times New Roman" w:hAnsi="Times New Roman"/>
                <w:sz w:val="20"/>
                <w:szCs w:val="20"/>
              </w:rPr>
              <w:t>Профессора в составе кафедр, всего</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966</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c>
          <w:tcPr>
            <w:tcW w:w="993"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1189</w:t>
            </w:r>
          </w:p>
        </w:tc>
        <w:tc>
          <w:tcPr>
            <w:tcW w:w="850"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1313</w:t>
            </w:r>
          </w:p>
        </w:tc>
        <w:tc>
          <w:tcPr>
            <w:tcW w:w="95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r>
      <w:tr w:rsidR="006720EB" w:rsidRPr="0008517C" w:rsidTr="00B54D09">
        <w:tc>
          <w:tcPr>
            <w:tcW w:w="4112" w:type="dxa"/>
            <w:shd w:val="clear" w:color="auto" w:fill="auto"/>
          </w:tcPr>
          <w:p w:rsidR="006720EB" w:rsidRPr="0008517C" w:rsidRDefault="006720EB" w:rsidP="00B54D09">
            <w:pPr>
              <w:rPr>
                <w:rFonts w:ascii="Times New Roman" w:hAnsi="Times New Roman"/>
                <w:sz w:val="20"/>
                <w:szCs w:val="20"/>
              </w:rPr>
            </w:pPr>
            <w:r w:rsidRPr="0008517C">
              <w:rPr>
                <w:rFonts w:ascii="Times New Roman" w:hAnsi="Times New Roman" w:hint="eastAsia"/>
                <w:sz w:val="20"/>
                <w:szCs w:val="20"/>
              </w:rPr>
              <w:t>в</w:t>
            </w:r>
            <w:r w:rsidRPr="0008517C">
              <w:rPr>
                <w:rFonts w:ascii="Times New Roman" w:hAnsi="Times New Roman"/>
                <w:sz w:val="20"/>
                <w:szCs w:val="20"/>
              </w:rPr>
              <w:t xml:space="preserve"> т.ч. женщины</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141</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14,6</w:t>
            </w:r>
          </w:p>
        </w:tc>
        <w:tc>
          <w:tcPr>
            <w:tcW w:w="993"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201</w:t>
            </w:r>
          </w:p>
        </w:tc>
        <w:tc>
          <w:tcPr>
            <w:tcW w:w="850"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16,9</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260</w:t>
            </w:r>
          </w:p>
        </w:tc>
        <w:tc>
          <w:tcPr>
            <w:tcW w:w="95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19,8</w:t>
            </w:r>
          </w:p>
        </w:tc>
      </w:tr>
      <w:tr w:rsidR="006720EB" w:rsidRPr="0008517C" w:rsidTr="00B54D09">
        <w:tc>
          <w:tcPr>
            <w:tcW w:w="4112" w:type="dxa"/>
            <w:shd w:val="clear" w:color="auto" w:fill="auto"/>
          </w:tcPr>
          <w:p w:rsidR="006720EB" w:rsidRPr="0008517C" w:rsidRDefault="006720EB" w:rsidP="00B54D09">
            <w:pPr>
              <w:rPr>
                <w:rFonts w:ascii="Times New Roman" w:hAnsi="Times New Roman"/>
                <w:sz w:val="20"/>
                <w:szCs w:val="20"/>
              </w:rPr>
            </w:pPr>
            <w:r w:rsidRPr="0008517C">
              <w:rPr>
                <w:rFonts w:ascii="Times New Roman" w:hAnsi="Times New Roman"/>
                <w:sz w:val="20"/>
                <w:szCs w:val="20"/>
              </w:rPr>
              <w:t>Доценты в составе кафедр, всего</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5592</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c>
          <w:tcPr>
            <w:tcW w:w="993"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5529</w:t>
            </w:r>
          </w:p>
        </w:tc>
        <w:tc>
          <w:tcPr>
            <w:tcW w:w="850"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6715</w:t>
            </w:r>
          </w:p>
        </w:tc>
        <w:tc>
          <w:tcPr>
            <w:tcW w:w="95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r>
      <w:tr w:rsidR="006720EB" w:rsidRPr="0008517C" w:rsidTr="00B54D09">
        <w:tc>
          <w:tcPr>
            <w:tcW w:w="4112" w:type="dxa"/>
            <w:shd w:val="clear" w:color="auto" w:fill="auto"/>
          </w:tcPr>
          <w:p w:rsidR="006720EB" w:rsidRPr="0008517C" w:rsidRDefault="006720EB" w:rsidP="00B54D09">
            <w:pPr>
              <w:rPr>
                <w:rFonts w:ascii="Times New Roman" w:hAnsi="Times New Roman"/>
                <w:sz w:val="20"/>
                <w:szCs w:val="20"/>
              </w:rPr>
            </w:pPr>
            <w:r w:rsidRPr="0008517C">
              <w:rPr>
                <w:rFonts w:ascii="Times New Roman" w:hAnsi="Times New Roman" w:hint="eastAsia"/>
                <w:sz w:val="20"/>
                <w:szCs w:val="20"/>
              </w:rPr>
              <w:t>в</w:t>
            </w:r>
            <w:r w:rsidRPr="0008517C">
              <w:rPr>
                <w:rFonts w:ascii="Times New Roman" w:hAnsi="Times New Roman"/>
                <w:sz w:val="20"/>
                <w:szCs w:val="20"/>
              </w:rPr>
              <w:t xml:space="preserve"> т.ч. женщины</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2133</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38,1</w:t>
            </w:r>
          </w:p>
        </w:tc>
        <w:tc>
          <w:tcPr>
            <w:tcW w:w="993"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2388</w:t>
            </w:r>
          </w:p>
        </w:tc>
        <w:tc>
          <w:tcPr>
            <w:tcW w:w="850"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43,2</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3200</w:t>
            </w:r>
          </w:p>
        </w:tc>
        <w:tc>
          <w:tcPr>
            <w:tcW w:w="95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47,7</w:t>
            </w:r>
          </w:p>
        </w:tc>
      </w:tr>
      <w:tr w:rsidR="006720EB" w:rsidRPr="0008517C" w:rsidTr="00B54D09">
        <w:tc>
          <w:tcPr>
            <w:tcW w:w="4112" w:type="dxa"/>
            <w:shd w:val="clear" w:color="auto" w:fill="auto"/>
          </w:tcPr>
          <w:p w:rsidR="006720EB" w:rsidRPr="0008517C" w:rsidRDefault="006720EB" w:rsidP="00B54D09">
            <w:pPr>
              <w:rPr>
                <w:rFonts w:ascii="Times New Roman" w:hAnsi="Times New Roman"/>
                <w:sz w:val="20"/>
                <w:szCs w:val="20"/>
                <w:lang w:val="en-US"/>
              </w:rPr>
            </w:pPr>
            <w:proofErr w:type="spellStart"/>
            <w:r w:rsidRPr="0008517C">
              <w:rPr>
                <w:rFonts w:ascii="Times New Roman" w:hAnsi="Times New Roman"/>
                <w:sz w:val="20"/>
                <w:szCs w:val="20"/>
                <w:lang w:val="en-US"/>
              </w:rPr>
              <w:t>Старшие</w:t>
            </w:r>
            <w:proofErr w:type="spellEnd"/>
            <w:r w:rsidRPr="0008517C">
              <w:rPr>
                <w:rFonts w:ascii="Times New Roman" w:hAnsi="Times New Roman"/>
                <w:sz w:val="20"/>
                <w:szCs w:val="20"/>
                <w:lang w:val="en-US"/>
              </w:rPr>
              <w:t xml:space="preserve"> </w:t>
            </w:r>
            <w:proofErr w:type="spellStart"/>
            <w:r w:rsidRPr="0008517C">
              <w:rPr>
                <w:rFonts w:ascii="Times New Roman" w:hAnsi="Times New Roman"/>
                <w:sz w:val="20"/>
                <w:szCs w:val="20"/>
                <w:lang w:val="en-US"/>
              </w:rPr>
              <w:t>преподаватели</w:t>
            </w:r>
            <w:proofErr w:type="spellEnd"/>
            <w:r w:rsidRPr="0008517C">
              <w:rPr>
                <w:rFonts w:ascii="Times New Roman" w:hAnsi="Times New Roman"/>
                <w:sz w:val="20"/>
                <w:szCs w:val="20"/>
                <w:lang w:val="en-US"/>
              </w:rPr>
              <w:t xml:space="preserve">, </w:t>
            </w:r>
            <w:proofErr w:type="spellStart"/>
            <w:r w:rsidRPr="0008517C">
              <w:rPr>
                <w:rFonts w:ascii="Times New Roman" w:hAnsi="Times New Roman"/>
                <w:sz w:val="20"/>
                <w:szCs w:val="20"/>
                <w:lang w:val="en-US"/>
              </w:rPr>
              <w:t>всего</w:t>
            </w:r>
            <w:proofErr w:type="spellEnd"/>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4159</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c>
          <w:tcPr>
            <w:tcW w:w="993"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4792</w:t>
            </w:r>
          </w:p>
        </w:tc>
        <w:tc>
          <w:tcPr>
            <w:tcW w:w="850"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6258</w:t>
            </w:r>
          </w:p>
        </w:tc>
        <w:tc>
          <w:tcPr>
            <w:tcW w:w="95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r>
      <w:tr w:rsidR="006720EB" w:rsidRPr="0008517C" w:rsidTr="00B54D09">
        <w:tc>
          <w:tcPr>
            <w:tcW w:w="4112" w:type="dxa"/>
            <w:shd w:val="clear" w:color="auto" w:fill="auto"/>
          </w:tcPr>
          <w:p w:rsidR="006720EB" w:rsidRPr="0008517C" w:rsidRDefault="006720EB" w:rsidP="00B54D09">
            <w:pPr>
              <w:rPr>
                <w:rFonts w:ascii="Times New Roman" w:hAnsi="Times New Roman"/>
                <w:sz w:val="20"/>
                <w:szCs w:val="20"/>
              </w:rPr>
            </w:pPr>
            <w:r w:rsidRPr="0008517C">
              <w:rPr>
                <w:rFonts w:ascii="Times New Roman" w:hAnsi="Times New Roman" w:hint="eastAsia"/>
                <w:sz w:val="20"/>
                <w:szCs w:val="20"/>
              </w:rPr>
              <w:t>в</w:t>
            </w:r>
            <w:r w:rsidRPr="0008517C">
              <w:rPr>
                <w:rFonts w:ascii="Times New Roman" w:hAnsi="Times New Roman"/>
                <w:sz w:val="20"/>
                <w:szCs w:val="20"/>
              </w:rPr>
              <w:t xml:space="preserve"> т.ч. женщины</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2236</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53,8</w:t>
            </w:r>
          </w:p>
        </w:tc>
        <w:tc>
          <w:tcPr>
            <w:tcW w:w="993"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2849</w:t>
            </w:r>
          </w:p>
        </w:tc>
        <w:tc>
          <w:tcPr>
            <w:tcW w:w="850"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59,5</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4019</w:t>
            </w:r>
          </w:p>
        </w:tc>
        <w:tc>
          <w:tcPr>
            <w:tcW w:w="95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64,2</w:t>
            </w:r>
          </w:p>
        </w:tc>
      </w:tr>
      <w:tr w:rsidR="006720EB" w:rsidRPr="0008517C" w:rsidTr="00B54D09">
        <w:tc>
          <w:tcPr>
            <w:tcW w:w="4112" w:type="dxa"/>
            <w:shd w:val="clear" w:color="auto" w:fill="auto"/>
          </w:tcPr>
          <w:p w:rsidR="006720EB" w:rsidRPr="0008517C" w:rsidRDefault="006720EB" w:rsidP="00B54D09">
            <w:pPr>
              <w:rPr>
                <w:rFonts w:ascii="Times New Roman" w:hAnsi="Times New Roman"/>
                <w:sz w:val="20"/>
                <w:szCs w:val="20"/>
              </w:rPr>
            </w:pPr>
            <w:r w:rsidRPr="0008517C">
              <w:rPr>
                <w:rFonts w:ascii="Times New Roman" w:hAnsi="Times New Roman"/>
                <w:sz w:val="20"/>
                <w:szCs w:val="20"/>
              </w:rPr>
              <w:lastRenderedPageBreak/>
              <w:t>Преподаватели и ассистенты, всего</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4962</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c>
          <w:tcPr>
            <w:tcW w:w="993"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6458</w:t>
            </w:r>
          </w:p>
        </w:tc>
        <w:tc>
          <w:tcPr>
            <w:tcW w:w="850"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7468</w:t>
            </w:r>
          </w:p>
        </w:tc>
        <w:tc>
          <w:tcPr>
            <w:tcW w:w="95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100</w:t>
            </w:r>
          </w:p>
        </w:tc>
      </w:tr>
      <w:tr w:rsidR="006720EB" w:rsidRPr="0008517C" w:rsidTr="00B54D09">
        <w:tc>
          <w:tcPr>
            <w:tcW w:w="4112" w:type="dxa"/>
            <w:shd w:val="clear" w:color="auto" w:fill="auto"/>
          </w:tcPr>
          <w:p w:rsidR="006720EB" w:rsidRPr="0008517C" w:rsidRDefault="006720EB" w:rsidP="00B54D09">
            <w:pPr>
              <w:rPr>
                <w:rFonts w:ascii="Times New Roman" w:hAnsi="Times New Roman"/>
                <w:sz w:val="20"/>
                <w:szCs w:val="20"/>
                <w:lang w:val="en-US"/>
              </w:rPr>
            </w:pPr>
            <w:r w:rsidRPr="0008517C">
              <w:rPr>
                <w:rFonts w:ascii="Times New Roman" w:hAnsi="Times New Roman" w:hint="eastAsia"/>
                <w:sz w:val="20"/>
                <w:szCs w:val="20"/>
              </w:rPr>
              <w:t>в</w:t>
            </w:r>
            <w:r w:rsidRPr="0008517C">
              <w:rPr>
                <w:rFonts w:ascii="Times New Roman" w:hAnsi="Times New Roman"/>
                <w:sz w:val="20"/>
                <w:szCs w:val="20"/>
              </w:rPr>
              <w:t xml:space="preserve"> т.ч. женщины</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3134</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63,2</w:t>
            </w:r>
          </w:p>
        </w:tc>
        <w:tc>
          <w:tcPr>
            <w:tcW w:w="993"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4425</w:t>
            </w:r>
          </w:p>
        </w:tc>
        <w:tc>
          <w:tcPr>
            <w:tcW w:w="850"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68,5</w:t>
            </w:r>
          </w:p>
        </w:tc>
        <w:tc>
          <w:tcPr>
            <w:tcW w:w="99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5197</w:t>
            </w:r>
          </w:p>
        </w:tc>
        <w:tc>
          <w:tcPr>
            <w:tcW w:w="952" w:type="dxa"/>
            <w:shd w:val="clear" w:color="auto" w:fill="auto"/>
          </w:tcPr>
          <w:p w:rsidR="006720EB" w:rsidRPr="0008517C" w:rsidRDefault="006720EB" w:rsidP="00B54D09">
            <w:pPr>
              <w:jc w:val="center"/>
              <w:rPr>
                <w:rFonts w:ascii="Times New Roman" w:hAnsi="Times New Roman"/>
                <w:sz w:val="20"/>
                <w:szCs w:val="20"/>
              </w:rPr>
            </w:pPr>
            <w:r w:rsidRPr="0008517C">
              <w:rPr>
                <w:rFonts w:ascii="Times New Roman" w:hAnsi="Times New Roman"/>
                <w:sz w:val="20"/>
                <w:szCs w:val="20"/>
              </w:rPr>
              <w:t>69,6</w:t>
            </w:r>
          </w:p>
        </w:tc>
      </w:tr>
    </w:tbl>
    <w:p w:rsidR="006720EB" w:rsidRDefault="006720EB" w:rsidP="006720EB">
      <w:pPr>
        <w:rPr>
          <w:rFonts w:ascii="Times New Roman" w:hAnsi="Times New Roman"/>
        </w:rPr>
      </w:pPr>
      <w:r>
        <w:rPr>
          <w:rFonts w:ascii="Times New Roman" w:hAnsi="Times New Roman"/>
        </w:rPr>
        <w:t xml:space="preserve"> </w:t>
      </w:r>
    </w:p>
    <w:p w:rsidR="006720EB" w:rsidRDefault="006720EB" w:rsidP="006720EB">
      <w:pPr>
        <w:spacing w:after="0" w:line="23" w:lineRule="atLeast"/>
        <w:ind w:firstLine="709"/>
        <w:jc w:val="both"/>
        <w:outlineLvl w:val="0"/>
        <w:rPr>
          <w:rFonts w:ascii="Times New Roman" w:hAnsi="Times New Roman"/>
          <w:sz w:val="20"/>
          <w:szCs w:val="20"/>
        </w:rPr>
      </w:pPr>
      <w:r w:rsidRPr="00561D94">
        <w:rPr>
          <w:rFonts w:ascii="Times New Roman" w:hAnsi="Times New Roman"/>
          <w:sz w:val="20"/>
          <w:szCs w:val="20"/>
        </w:rPr>
        <w:t xml:space="preserve">Источник: Антонова Т.А. Научные кадры Республики Беларусь: </w:t>
      </w:r>
      <w:proofErr w:type="spellStart"/>
      <w:r w:rsidRPr="00561D94">
        <w:rPr>
          <w:rFonts w:ascii="Times New Roman" w:hAnsi="Times New Roman"/>
          <w:sz w:val="20"/>
          <w:szCs w:val="20"/>
        </w:rPr>
        <w:t>гендерный</w:t>
      </w:r>
      <w:proofErr w:type="spellEnd"/>
      <w:r w:rsidRPr="00561D94">
        <w:rPr>
          <w:rFonts w:ascii="Times New Roman" w:hAnsi="Times New Roman"/>
          <w:sz w:val="20"/>
          <w:szCs w:val="20"/>
        </w:rPr>
        <w:t xml:space="preserve"> анализ по итогам 2010</w:t>
      </w:r>
      <w:r>
        <w:rPr>
          <w:rFonts w:ascii="Times New Roman" w:hAnsi="Times New Roman"/>
          <w:sz w:val="20"/>
          <w:szCs w:val="20"/>
        </w:rPr>
        <w:t xml:space="preserve"> </w:t>
      </w:r>
      <w:r w:rsidRPr="00561D94">
        <w:rPr>
          <w:rFonts w:ascii="Times New Roman" w:hAnsi="Times New Roman"/>
          <w:sz w:val="20"/>
          <w:szCs w:val="20"/>
        </w:rPr>
        <w:t xml:space="preserve">г. // </w:t>
      </w:r>
      <w:r w:rsidRPr="00561D94">
        <w:rPr>
          <w:rFonts w:ascii="Times New Roman" w:hAnsi="Times New Roman"/>
          <w:sz w:val="20"/>
          <w:szCs w:val="20"/>
          <w:lang w:val="be-BY"/>
        </w:rPr>
        <w:t>Веснік Гродзенскага дзяржаўнага універсітэта імя Янкі Купалы. Серыя 5. Эканоміка.Сацыялогія.Біялогія</w:t>
      </w:r>
      <w:r w:rsidRPr="00561D94">
        <w:rPr>
          <w:rFonts w:ascii="Times New Roman" w:hAnsi="Times New Roman"/>
          <w:sz w:val="20"/>
          <w:szCs w:val="20"/>
        </w:rPr>
        <w:t>. № 2 (131), 2012. С. 109.</w:t>
      </w:r>
    </w:p>
    <w:p w:rsidR="006720EB" w:rsidRDefault="006720EB" w:rsidP="006720EB">
      <w:pPr>
        <w:spacing w:after="0" w:line="23" w:lineRule="atLeast"/>
        <w:ind w:firstLine="709"/>
        <w:jc w:val="both"/>
        <w:outlineLvl w:val="0"/>
        <w:rPr>
          <w:rFonts w:ascii="Times New Roman" w:eastAsia="Times New Roman" w:hAnsi="Times New Roman"/>
          <w:b/>
        </w:rPr>
      </w:pPr>
    </w:p>
    <w:p w:rsidR="006720EB" w:rsidRDefault="006720EB" w:rsidP="006720EB">
      <w:pPr>
        <w:jc w:val="both"/>
        <w:rPr>
          <w:rFonts w:ascii="Times New Roman" w:hAnsi="Times New Roman"/>
          <w:b/>
        </w:rPr>
      </w:pPr>
      <w:r>
        <w:rPr>
          <w:rFonts w:ascii="Times New Roman" w:hAnsi="Times New Roman"/>
          <w:b/>
        </w:rPr>
        <w:t xml:space="preserve">Таблица 2. </w:t>
      </w:r>
      <w:r w:rsidRPr="00483315">
        <w:rPr>
          <w:rFonts w:ascii="Times New Roman" w:hAnsi="Times New Roman"/>
          <w:b/>
        </w:rPr>
        <w:t>Численность исслед</w:t>
      </w:r>
      <w:r>
        <w:rPr>
          <w:rFonts w:ascii="Times New Roman" w:hAnsi="Times New Roman"/>
          <w:b/>
        </w:rPr>
        <w:t>о</w:t>
      </w:r>
      <w:r w:rsidRPr="00483315">
        <w:rPr>
          <w:rFonts w:ascii="Times New Roman" w:hAnsi="Times New Roman"/>
          <w:b/>
        </w:rPr>
        <w:t>вателей</w:t>
      </w:r>
      <w:r>
        <w:rPr>
          <w:rFonts w:ascii="Times New Roman" w:hAnsi="Times New Roman"/>
          <w:b/>
        </w:rPr>
        <w:t xml:space="preserve"> в Республике Беларусь по отраслям науки (человек)</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6"/>
        <w:gridCol w:w="856"/>
        <w:gridCol w:w="856"/>
        <w:gridCol w:w="855"/>
        <w:gridCol w:w="855"/>
        <w:gridCol w:w="856"/>
        <w:gridCol w:w="856"/>
        <w:gridCol w:w="856"/>
        <w:gridCol w:w="856"/>
        <w:gridCol w:w="856"/>
      </w:tblGrid>
      <w:tr w:rsidR="006720EB" w:rsidRPr="00DC31C9" w:rsidTr="00527827">
        <w:trPr>
          <w:trHeight w:val="252"/>
        </w:trPr>
        <w:tc>
          <w:tcPr>
            <w:tcW w:w="1667" w:type="dxa"/>
            <w:vMerge w:val="restart"/>
            <w:shd w:val="clear" w:color="auto" w:fill="auto"/>
          </w:tcPr>
          <w:p w:rsidR="006720EB" w:rsidRPr="00DC31C9" w:rsidRDefault="006720EB" w:rsidP="00B54D09">
            <w:pPr>
              <w:jc w:val="both"/>
              <w:rPr>
                <w:rFonts w:ascii="Times New Roman" w:hAnsi="Times New Roman"/>
                <w:b/>
              </w:rPr>
            </w:pPr>
          </w:p>
        </w:tc>
        <w:tc>
          <w:tcPr>
            <w:tcW w:w="2567" w:type="dxa"/>
            <w:gridSpan w:val="3"/>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Всего</w:t>
            </w:r>
          </w:p>
        </w:tc>
        <w:tc>
          <w:tcPr>
            <w:tcW w:w="2567" w:type="dxa"/>
            <w:gridSpan w:val="3"/>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Мужчины</w:t>
            </w:r>
          </w:p>
        </w:tc>
        <w:tc>
          <w:tcPr>
            <w:tcW w:w="2568" w:type="dxa"/>
            <w:gridSpan w:val="3"/>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Женщины</w:t>
            </w:r>
          </w:p>
        </w:tc>
      </w:tr>
      <w:tr w:rsidR="006720EB" w:rsidRPr="00DC31C9" w:rsidTr="00527827">
        <w:trPr>
          <w:trHeight w:val="130"/>
        </w:trPr>
        <w:tc>
          <w:tcPr>
            <w:tcW w:w="1667" w:type="dxa"/>
            <w:vMerge/>
            <w:shd w:val="clear" w:color="auto" w:fill="auto"/>
          </w:tcPr>
          <w:p w:rsidR="006720EB" w:rsidRPr="00DC31C9" w:rsidRDefault="006720EB" w:rsidP="00B54D09">
            <w:pPr>
              <w:jc w:val="both"/>
              <w:rPr>
                <w:rFonts w:ascii="Times New Roman" w:hAnsi="Times New Roman"/>
                <w:b/>
              </w:rPr>
            </w:pPr>
          </w:p>
        </w:tc>
        <w:tc>
          <w:tcPr>
            <w:tcW w:w="856" w:type="dxa"/>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1997</w:t>
            </w:r>
          </w:p>
        </w:tc>
        <w:tc>
          <w:tcPr>
            <w:tcW w:w="856" w:type="dxa"/>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2003</w:t>
            </w:r>
          </w:p>
        </w:tc>
        <w:tc>
          <w:tcPr>
            <w:tcW w:w="855" w:type="dxa"/>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2010</w:t>
            </w:r>
          </w:p>
        </w:tc>
        <w:tc>
          <w:tcPr>
            <w:tcW w:w="855" w:type="dxa"/>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1997</w:t>
            </w:r>
          </w:p>
        </w:tc>
        <w:tc>
          <w:tcPr>
            <w:tcW w:w="856" w:type="dxa"/>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2003</w:t>
            </w:r>
          </w:p>
        </w:tc>
        <w:tc>
          <w:tcPr>
            <w:tcW w:w="856" w:type="dxa"/>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2010</w:t>
            </w:r>
          </w:p>
        </w:tc>
        <w:tc>
          <w:tcPr>
            <w:tcW w:w="856" w:type="dxa"/>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1997</w:t>
            </w:r>
          </w:p>
        </w:tc>
        <w:tc>
          <w:tcPr>
            <w:tcW w:w="856" w:type="dxa"/>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2003</w:t>
            </w:r>
          </w:p>
        </w:tc>
        <w:tc>
          <w:tcPr>
            <w:tcW w:w="856" w:type="dxa"/>
            <w:shd w:val="clear" w:color="auto" w:fill="auto"/>
          </w:tcPr>
          <w:p w:rsidR="006720EB" w:rsidRPr="00DC31C9" w:rsidRDefault="006720EB" w:rsidP="00B54D09">
            <w:pPr>
              <w:jc w:val="center"/>
              <w:rPr>
                <w:rFonts w:ascii="Times New Roman" w:hAnsi="Times New Roman"/>
                <w:b/>
              </w:rPr>
            </w:pPr>
            <w:r w:rsidRPr="00DC31C9">
              <w:rPr>
                <w:rFonts w:ascii="Times New Roman" w:hAnsi="Times New Roman"/>
                <w:b/>
              </w:rPr>
              <w:t>2010</w:t>
            </w:r>
          </w:p>
        </w:tc>
      </w:tr>
      <w:tr w:rsidR="006720EB" w:rsidRPr="00DC31C9" w:rsidTr="00527827">
        <w:trPr>
          <w:trHeight w:val="282"/>
        </w:trPr>
        <w:tc>
          <w:tcPr>
            <w:tcW w:w="1667" w:type="dxa"/>
            <w:shd w:val="clear" w:color="auto" w:fill="auto"/>
          </w:tcPr>
          <w:p w:rsidR="006720EB" w:rsidRPr="00DC31C9" w:rsidRDefault="006720EB" w:rsidP="00B54D09">
            <w:pPr>
              <w:jc w:val="both"/>
              <w:rPr>
                <w:rFonts w:ascii="Times New Roman" w:hAnsi="Times New Roman"/>
                <w:b/>
              </w:rPr>
            </w:pPr>
            <w:r w:rsidRPr="00DC31C9">
              <w:rPr>
                <w:rFonts w:ascii="Times New Roman" w:hAnsi="Times New Roman" w:hint="eastAsia"/>
                <w:b/>
              </w:rPr>
              <w:t>В</w:t>
            </w:r>
            <w:r w:rsidRPr="00DC31C9">
              <w:rPr>
                <w:rFonts w:ascii="Times New Roman" w:hAnsi="Times New Roman"/>
                <w:b/>
              </w:rPr>
              <w:t>сего</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19 598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17 702</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19 879</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10 368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9 917</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11 487</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9 230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7 785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8 392</w:t>
            </w:r>
          </w:p>
        </w:tc>
      </w:tr>
      <w:tr w:rsidR="006720EB" w:rsidRPr="00DC31C9" w:rsidTr="00527827">
        <w:trPr>
          <w:trHeight w:val="252"/>
        </w:trPr>
        <w:tc>
          <w:tcPr>
            <w:tcW w:w="1667" w:type="dxa"/>
            <w:shd w:val="clear" w:color="auto" w:fill="auto"/>
          </w:tcPr>
          <w:p w:rsidR="006720EB" w:rsidRPr="00DC31C9" w:rsidRDefault="006720EB" w:rsidP="00B54D09">
            <w:pPr>
              <w:jc w:val="both"/>
              <w:rPr>
                <w:rFonts w:ascii="Times New Roman" w:hAnsi="Times New Roman"/>
                <w:b/>
                <w:lang w:val="en-US"/>
              </w:rPr>
            </w:pPr>
            <w:r w:rsidRPr="00DC31C9">
              <w:rPr>
                <w:rFonts w:ascii="Times New Roman" w:hAnsi="Times New Roman"/>
                <w:b/>
                <w:lang w:val="en-US"/>
              </w:rPr>
              <w:t>%</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52,9</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56,0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57,8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47,1</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44,0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42,2</w:t>
            </w:r>
          </w:p>
        </w:tc>
      </w:tr>
      <w:tr w:rsidR="006720EB" w:rsidRPr="00DC31C9" w:rsidTr="00527827">
        <w:trPr>
          <w:trHeight w:val="252"/>
        </w:trPr>
        <w:tc>
          <w:tcPr>
            <w:tcW w:w="1667" w:type="dxa"/>
            <w:shd w:val="clear" w:color="auto" w:fill="auto"/>
          </w:tcPr>
          <w:p w:rsidR="006720EB" w:rsidRPr="00DC31C9" w:rsidRDefault="006720EB" w:rsidP="00B54D09">
            <w:pPr>
              <w:jc w:val="both"/>
              <w:rPr>
                <w:rFonts w:ascii="Times New Roman" w:hAnsi="Times New Roman"/>
                <w:b/>
              </w:rPr>
            </w:pPr>
            <w:r w:rsidRPr="00DC31C9">
              <w:rPr>
                <w:rFonts w:ascii="Times New Roman" w:hAnsi="Times New Roman"/>
                <w:b/>
              </w:rPr>
              <w:t>Естественные</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5037</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4295</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3702</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2570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2251</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1834</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2467</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2044</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1868</w:t>
            </w:r>
          </w:p>
        </w:tc>
      </w:tr>
      <w:tr w:rsidR="006720EB" w:rsidRPr="00DC31C9" w:rsidTr="00527827">
        <w:trPr>
          <w:trHeight w:val="252"/>
        </w:trPr>
        <w:tc>
          <w:tcPr>
            <w:tcW w:w="1667" w:type="dxa"/>
            <w:shd w:val="clear" w:color="auto" w:fill="auto"/>
          </w:tcPr>
          <w:p w:rsidR="006720EB" w:rsidRPr="00DC31C9" w:rsidRDefault="006720EB" w:rsidP="00B54D09">
            <w:pPr>
              <w:jc w:val="both"/>
              <w:rPr>
                <w:rFonts w:ascii="Times New Roman" w:hAnsi="Times New Roman"/>
                <w:b/>
                <w:lang w:val="en-US"/>
              </w:rPr>
            </w:pPr>
            <w:r w:rsidRPr="00DC31C9">
              <w:rPr>
                <w:rFonts w:ascii="Times New Roman" w:hAnsi="Times New Roman"/>
                <w:b/>
                <w:lang w:val="en-US"/>
              </w:rPr>
              <w:t>%</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51,0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52,4</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49,5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49,0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47,6</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50,5</w:t>
            </w:r>
          </w:p>
        </w:tc>
      </w:tr>
      <w:tr w:rsidR="006720EB" w:rsidRPr="00DC31C9" w:rsidTr="00527827">
        <w:trPr>
          <w:trHeight w:val="243"/>
        </w:trPr>
        <w:tc>
          <w:tcPr>
            <w:tcW w:w="1667" w:type="dxa"/>
            <w:shd w:val="clear" w:color="auto" w:fill="auto"/>
          </w:tcPr>
          <w:p w:rsidR="006720EB" w:rsidRPr="00DC31C9" w:rsidRDefault="006720EB" w:rsidP="00B54D09">
            <w:pPr>
              <w:jc w:val="both"/>
              <w:rPr>
                <w:rFonts w:ascii="Times New Roman" w:hAnsi="Times New Roman"/>
                <w:b/>
              </w:rPr>
            </w:pPr>
            <w:r w:rsidRPr="00DC31C9">
              <w:rPr>
                <w:rFonts w:ascii="Times New Roman" w:hAnsi="Times New Roman"/>
                <w:b/>
              </w:rPr>
              <w:t>Технические</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10 285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9391</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12 257</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6009</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6031</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8087</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4276</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3360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4170</w:t>
            </w:r>
          </w:p>
        </w:tc>
      </w:tr>
      <w:tr w:rsidR="006720EB" w:rsidRPr="00DC31C9" w:rsidTr="00527827">
        <w:trPr>
          <w:trHeight w:val="252"/>
        </w:trPr>
        <w:tc>
          <w:tcPr>
            <w:tcW w:w="1667" w:type="dxa"/>
            <w:shd w:val="clear" w:color="auto" w:fill="auto"/>
          </w:tcPr>
          <w:p w:rsidR="006720EB" w:rsidRPr="00DC31C9" w:rsidRDefault="006720EB" w:rsidP="00B54D09">
            <w:pPr>
              <w:jc w:val="both"/>
              <w:rPr>
                <w:rFonts w:ascii="Times New Roman" w:hAnsi="Times New Roman"/>
                <w:b/>
                <w:lang w:val="en-US"/>
              </w:rPr>
            </w:pPr>
            <w:r w:rsidRPr="00DC31C9">
              <w:rPr>
                <w:rFonts w:ascii="Times New Roman" w:hAnsi="Times New Roman"/>
                <w:b/>
                <w:lang w:val="en-US"/>
              </w:rPr>
              <w:t>%</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58,4</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64,2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66,0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41,6</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35,8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34,0</w:t>
            </w:r>
          </w:p>
        </w:tc>
      </w:tr>
      <w:tr w:rsidR="006720EB" w:rsidRPr="00DC31C9" w:rsidTr="00527827">
        <w:trPr>
          <w:trHeight w:val="243"/>
        </w:trPr>
        <w:tc>
          <w:tcPr>
            <w:tcW w:w="1667" w:type="dxa"/>
            <w:shd w:val="clear" w:color="auto" w:fill="auto"/>
          </w:tcPr>
          <w:p w:rsidR="006720EB" w:rsidRPr="00DC31C9" w:rsidRDefault="006720EB" w:rsidP="00B54D09">
            <w:pPr>
              <w:jc w:val="both"/>
              <w:rPr>
                <w:rFonts w:ascii="Times New Roman" w:hAnsi="Times New Roman"/>
                <w:b/>
              </w:rPr>
            </w:pPr>
            <w:r w:rsidRPr="00DC31C9">
              <w:rPr>
                <w:rFonts w:ascii="Times New Roman" w:hAnsi="Times New Roman"/>
                <w:b/>
              </w:rPr>
              <w:t xml:space="preserve">Медицинские </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1145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1021</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924</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433</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339</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357</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712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682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356</w:t>
            </w:r>
          </w:p>
        </w:tc>
      </w:tr>
      <w:tr w:rsidR="006720EB" w:rsidRPr="00DC31C9" w:rsidTr="00527827">
        <w:trPr>
          <w:trHeight w:val="252"/>
        </w:trPr>
        <w:tc>
          <w:tcPr>
            <w:tcW w:w="1667" w:type="dxa"/>
            <w:shd w:val="clear" w:color="auto" w:fill="auto"/>
          </w:tcPr>
          <w:p w:rsidR="006720EB" w:rsidRPr="00DC31C9" w:rsidRDefault="006720EB" w:rsidP="00B54D09">
            <w:pPr>
              <w:jc w:val="both"/>
              <w:rPr>
                <w:rFonts w:ascii="Times New Roman" w:hAnsi="Times New Roman"/>
                <w:b/>
                <w:lang w:val="en-US"/>
              </w:rPr>
            </w:pPr>
            <w:r w:rsidRPr="00DC31C9">
              <w:rPr>
                <w:rFonts w:ascii="Times New Roman" w:hAnsi="Times New Roman"/>
                <w:b/>
                <w:lang w:val="en-US"/>
              </w:rPr>
              <w:t>%</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37,8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33,2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38,6</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62,2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66,8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61,4</w:t>
            </w:r>
          </w:p>
        </w:tc>
      </w:tr>
      <w:tr w:rsidR="006720EB" w:rsidRPr="00DC31C9" w:rsidTr="00527827">
        <w:trPr>
          <w:trHeight w:val="243"/>
        </w:trPr>
        <w:tc>
          <w:tcPr>
            <w:tcW w:w="1667" w:type="dxa"/>
            <w:shd w:val="clear" w:color="auto" w:fill="auto"/>
          </w:tcPr>
          <w:p w:rsidR="006720EB" w:rsidRPr="00DC31C9" w:rsidRDefault="006720EB" w:rsidP="00B54D09">
            <w:pPr>
              <w:jc w:val="both"/>
              <w:rPr>
                <w:rFonts w:ascii="Times New Roman" w:hAnsi="Times New Roman"/>
                <w:b/>
              </w:rPr>
            </w:pPr>
            <w:r w:rsidRPr="00DC31C9">
              <w:rPr>
                <w:rFonts w:ascii="Times New Roman" w:hAnsi="Times New Roman"/>
                <w:b/>
              </w:rPr>
              <w:t xml:space="preserve">С/хозяйственные </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1282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1087</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1206</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585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469</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528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697</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618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678</w:t>
            </w:r>
          </w:p>
        </w:tc>
      </w:tr>
      <w:tr w:rsidR="006720EB" w:rsidRPr="00DC31C9" w:rsidTr="00527827">
        <w:trPr>
          <w:trHeight w:val="252"/>
        </w:trPr>
        <w:tc>
          <w:tcPr>
            <w:tcW w:w="1667" w:type="dxa"/>
            <w:shd w:val="clear" w:color="auto" w:fill="auto"/>
          </w:tcPr>
          <w:p w:rsidR="006720EB" w:rsidRPr="00DC31C9" w:rsidRDefault="006720EB" w:rsidP="00B54D09">
            <w:pPr>
              <w:jc w:val="both"/>
              <w:rPr>
                <w:rFonts w:ascii="Times New Roman" w:hAnsi="Times New Roman"/>
                <w:b/>
                <w:lang w:val="en-US"/>
              </w:rPr>
            </w:pPr>
            <w:r w:rsidRPr="00DC31C9">
              <w:rPr>
                <w:rFonts w:ascii="Times New Roman" w:hAnsi="Times New Roman"/>
                <w:b/>
                <w:lang w:val="en-US"/>
              </w:rPr>
              <w:t>%</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45,6</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43,1</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43,8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54,4</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56,9</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56,2</w:t>
            </w:r>
          </w:p>
        </w:tc>
      </w:tr>
      <w:tr w:rsidR="006720EB" w:rsidRPr="00DC31C9" w:rsidTr="00527827">
        <w:trPr>
          <w:trHeight w:val="243"/>
        </w:trPr>
        <w:tc>
          <w:tcPr>
            <w:tcW w:w="1667" w:type="dxa"/>
            <w:shd w:val="clear" w:color="auto" w:fill="auto"/>
          </w:tcPr>
          <w:p w:rsidR="006720EB" w:rsidRPr="00DC31C9" w:rsidRDefault="006720EB" w:rsidP="00B54D09">
            <w:pPr>
              <w:jc w:val="both"/>
              <w:rPr>
                <w:rFonts w:ascii="Times New Roman" w:hAnsi="Times New Roman"/>
                <w:b/>
              </w:rPr>
            </w:pPr>
            <w:r w:rsidRPr="00DC31C9">
              <w:rPr>
                <w:rFonts w:ascii="Times New Roman" w:hAnsi="Times New Roman"/>
                <w:b/>
              </w:rPr>
              <w:t>Общественные</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1402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1360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1401</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572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591</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516</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830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769</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885</w:t>
            </w:r>
          </w:p>
        </w:tc>
      </w:tr>
      <w:tr w:rsidR="006720EB" w:rsidRPr="00DC31C9" w:rsidTr="00527827">
        <w:trPr>
          <w:trHeight w:val="252"/>
        </w:trPr>
        <w:tc>
          <w:tcPr>
            <w:tcW w:w="1667" w:type="dxa"/>
            <w:shd w:val="clear" w:color="auto" w:fill="auto"/>
          </w:tcPr>
          <w:p w:rsidR="006720EB" w:rsidRPr="00DC31C9" w:rsidRDefault="006720EB" w:rsidP="00B54D09">
            <w:pPr>
              <w:jc w:val="both"/>
              <w:rPr>
                <w:rFonts w:ascii="Times New Roman" w:hAnsi="Times New Roman"/>
                <w:b/>
                <w:lang w:val="en-US"/>
              </w:rPr>
            </w:pPr>
            <w:r w:rsidRPr="00DC31C9">
              <w:rPr>
                <w:rFonts w:ascii="Times New Roman" w:hAnsi="Times New Roman"/>
                <w:b/>
                <w:lang w:val="en-US"/>
              </w:rPr>
              <w:t>%</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40,8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43,5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36,8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59,2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56,5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63,2</w:t>
            </w:r>
          </w:p>
        </w:tc>
      </w:tr>
      <w:tr w:rsidR="006720EB" w:rsidRPr="00DC31C9" w:rsidTr="00527827">
        <w:trPr>
          <w:trHeight w:val="243"/>
        </w:trPr>
        <w:tc>
          <w:tcPr>
            <w:tcW w:w="1667" w:type="dxa"/>
            <w:shd w:val="clear" w:color="auto" w:fill="auto"/>
          </w:tcPr>
          <w:p w:rsidR="006720EB" w:rsidRPr="00DC31C9" w:rsidRDefault="006720EB" w:rsidP="00B54D09">
            <w:pPr>
              <w:jc w:val="both"/>
              <w:rPr>
                <w:rFonts w:ascii="Times New Roman" w:hAnsi="Times New Roman"/>
                <w:b/>
              </w:rPr>
            </w:pPr>
            <w:r w:rsidRPr="00DC31C9">
              <w:rPr>
                <w:rFonts w:ascii="Times New Roman" w:hAnsi="Times New Roman"/>
                <w:b/>
              </w:rPr>
              <w:t>Гуманитарные</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447</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548</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389</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199</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236</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165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248</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312</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224</w:t>
            </w:r>
          </w:p>
        </w:tc>
      </w:tr>
      <w:tr w:rsidR="006720EB" w:rsidRPr="00DC31C9" w:rsidTr="00527827">
        <w:trPr>
          <w:trHeight w:val="263"/>
        </w:trPr>
        <w:tc>
          <w:tcPr>
            <w:tcW w:w="1667" w:type="dxa"/>
            <w:shd w:val="clear" w:color="auto" w:fill="auto"/>
          </w:tcPr>
          <w:p w:rsidR="006720EB" w:rsidRPr="00DC31C9" w:rsidRDefault="006720EB" w:rsidP="00B54D09">
            <w:pPr>
              <w:jc w:val="both"/>
              <w:rPr>
                <w:rFonts w:ascii="Times New Roman" w:hAnsi="Times New Roman"/>
                <w:b/>
                <w:lang w:val="en-US"/>
              </w:rPr>
            </w:pPr>
            <w:r w:rsidRPr="00DC31C9">
              <w:rPr>
                <w:rFonts w:ascii="Times New Roman" w:hAnsi="Times New Roman"/>
                <w:b/>
                <w:lang w:val="en-US"/>
              </w:rPr>
              <w:t>%</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100</w:t>
            </w:r>
          </w:p>
        </w:tc>
        <w:tc>
          <w:tcPr>
            <w:tcW w:w="855"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44,5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43,1</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42,4</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55,5</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56,9</w:t>
            </w:r>
          </w:p>
        </w:tc>
        <w:tc>
          <w:tcPr>
            <w:tcW w:w="856" w:type="dxa"/>
            <w:shd w:val="clear" w:color="auto" w:fill="auto"/>
          </w:tcPr>
          <w:p w:rsidR="006720EB" w:rsidRPr="00DC31C9" w:rsidRDefault="006720EB" w:rsidP="00B54D09">
            <w:pPr>
              <w:jc w:val="center"/>
              <w:rPr>
                <w:rFonts w:ascii="Times New Roman" w:hAnsi="Times New Roman"/>
              </w:rPr>
            </w:pPr>
            <w:r w:rsidRPr="00DC31C9">
              <w:rPr>
                <w:rFonts w:ascii="Times New Roman" w:hAnsi="Times New Roman"/>
              </w:rPr>
              <w:t>57,6</w:t>
            </w:r>
          </w:p>
        </w:tc>
      </w:tr>
    </w:tbl>
    <w:p w:rsidR="006720EB" w:rsidRDefault="006720EB" w:rsidP="006720EB">
      <w:pPr>
        <w:spacing w:after="0" w:line="23" w:lineRule="atLeast"/>
        <w:ind w:firstLine="709"/>
        <w:rPr>
          <w:rFonts w:ascii="Times New Roman" w:hAnsi="Times New Roman"/>
        </w:rPr>
      </w:pPr>
    </w:p>
    <w:p w:rsidR="006720EB" w:rsidRDefault="006720EB" w:rsidP="006720EB">
      <w:pPr>
        <w:spacing w:after="0" w:line="23" w:lineRule="atLeast"/>
        <w:ind w:firstLine="709"/>
        <w:jc w:val="both"/>
        <w:rPr>
          <w:rFonts w:ascii="Times New Roman" w:hAnsi="Times New Roman"/>
          <w:sz w:val="20"/>
          <w:szCs w:val="20"/>
        </w:rPr>
      </w:pPr>
      <w:r w:rsidRPr="00561D94">
        <w:rPr>
          <w:rFonts w:ascii="Times New Roman" w:hAnsi="Times New Roman"/>
          <w:sz w:val="20"/>
          <w:szCs w:val="20"/>
        </w:rPr>
        <w:t xml:space="preserve">Источник: Антонова Т.А. Научные кадры Республики Беларусь: </w:t>
      </w:r>
      <w:proofErr w:type="spellStart"/>
      <w:r w:rsidRPr="00561D94">
        <w:rPr>
          <w:rFonts w:ascii="Times New Roman" w:hAnsi="Times New Roman"/>
          <w:sz w:val="20"/>
          <w:szCs w:val="20"/>
        </w:rPr>
        <w:t>гендерный</w:t>
      </w:r>
      <w:proofErr w:type="spellEnd"/>
      <w:r w:rsidRPr="00561D94">
        <w:rPr>
          <w:rFonts w:ascii="Times New Roman" w:hAnsi="Times New Roman"/>
          <w:sz w:val="20"/>
          <w:szCs w:val="20"/>
        </w:rPr>
        <w:t xml:space="preserve"> анализ по итогам 2010г. // </w:t>
      </w:r>
      <w:r w:rsidRPr="00561D94">
        <w:rPr>
          <w:rFonts w:ascii="Times New Roman" w:hAnsi="Times New Roman"/>
          <w:sz w:val="20"/>
          <w:szCs w:val="20"/>
          <w:lang w:val="be-BY"/>
        </w:rPr>
        <w:t>Веснік Гродзенскага дзяржаўнага універсітэта імя Янкі Купалы. Серыя 5. Эканоміка.Сацыялогія.Біялогія</w:t>
      </w:r>
      <w:r w:rsidRPr="00561D94">
        <w:rPr>
          <w:rFonts w:ascii="Times New Roman" w:hAnsi="Times New Roman"/>
          <w:sz w:val="20"/>
          <w:szCs w:val="20"/>
        </w:rPr>
        <w:t>. № 2 (131)</w:t>
      </w:r>
      <w:r>
        <w:rPr>
          <w:rFonts w:ascii="Times New Roman" w:hAnsi="Times New Roman"/>
          <w:sz w:val="20"/>
          <w:szCs w:val="20"/>
        </w:rPr>
        <w:t>, 2012. С. 105</w:t>
      </w:r>
      <w:r w:rsidRPr="00561D94">
        <w:rPr>
          <w:rFonts w:ascii="Times New Roman" w:hAnsi="Times New Roman"/>
          <w:sz w:val="20"/>
          <w:szCs w:val="20"/>
        </w:rPr>
        <w:t>.</w:t>
      </w:r>
    </w:p>
    <w:p w:rsidR="006720EB" w:rsidRDefault="006720EB" w:rsidP="006720EB">
      <w:pPr>
        <w:spacing w:after="0" w:line="23" w:lineRule="atLeast"/>
        <w:ind w:firstLine="709"/>
        <w:jc w:val="both"/>
        <w:outlineLvl w:val="0"/>
        <w:rPr>
          <w:rFonts w:ascii="Times New Roman" w:eastAsia="Times New Roman" w:hAnsi="Times New Roman"/>
          <w:b/>
        </w:rPr>
      </w:pPr>
    </w:p>
    <w:p w:rsidR="006720EB" w:rsidRDefault="006720EB" w:rsidP="006720EB">
      <w:pPr>
        <w:spacing w:after="0" w:line="23" w:lineRule="atLeast"/>
        <w:ind w:firstLine="709"/>
        <w:jc w:val="both"/>
        <w:outlineLvl w:val="0"/>
        <w:rPr>
          <w:rFonts w:ascii="Times New Roman" w:eastAsia="Times New Roman" w:hAnsi="Times New Roman"/>
          <w:i/>
        </w:rPr>
      </w:pPr>
      <w:r>
        <w:rPr>
          <w:rFonts w:ascii="Times New Roman" w:eastAsia="Times New Roman" w:hAnsi="Times New Roman"/>
          <w:b/>
        </w:rPr>
        <w:t>Таблица 3</w:t>
      </w:r>
      <w:r w:rsidRPr="00EF4A31">
        <w:rPr>
          <w:rFonts w:ascii="Times New Roman" w:eastAsia="Times New Roman" w:hAnsi="Times New Roman"/>
          <w:b/>
        </w:rPr>
        <w:t xml:space="preserve">. Изменение </w:t>
      </w:r>
      <w:r>
        <w:rPr>
          <w:rFonts w:ascii="Times New Roman" w:eastAsia="Times New Roman" w:hAnsi="Times New Roman"/>
          <w:b/>
        </w:rPr>
        <w:t xml:space="preserve">удельного веса исследователей </w:t>
      </w:r>
      <w:r w:rsidRPr="00EF4A31">
        <w:rPr>
          <w:rFonts w:ascii="Times New Roman" w:eastAsia="Times New Roman" w:hAnsi="Times New Roman"/>
          <w:b/>
        </w:rPr>
        <w:t xml:space="preserve">за </w:t>
      </w:r>
      <w:r>
        <w:rPr>
          <w:rFonts w:ascii="Times New Roman" w:eastAsia="Times New Roman" w:hAnsi="Times New Roman"/>
          <w:b/>
        </w:rPr>
        <w:t xml:space="preserve">период с 1990 по 2011 </w:t>
      </w:r>
      <w:r w:rsidRPr="00EF4A31">
        <w:rPr>
          <w:rFonts w:ascii="Times New Roman" w:eastAsia="Times New Roman" w:hAnsi="Times New Roman"/>
          <w:b/>
        </w:rPr>
        <w:t>гг</w:t>
      </w:r>
      <w:r>
        <w:rPr>
          <w:rFonts w:ascii="Times New Roman" w:eastAsia="Times New Roman" w:hAnsi="Times New Roman"/>
          <w:b/>
        </w:rPr>
        <w:t>. (по категориям)</w:t>
      </w:r>
      <w:r>
        <w:rPr>
          <w:rFonts w:ascii="Times New Roman" w:eastAsia="Times New Roman" w:hAnsi="Times New Roman"/>
          <w:i/>
        </w:rPr>
        <w:t>.</w:t>
      </w:r>
    </w:p>
    <w:p w:rsidR="006720EB" w:rsidRPr="00BF158D" w:rsidRDefault="006720EB" w:rsidP="006720EB">
      <w:pPr>
        <w:jc w:val="both"/>
        <w:rPr>
          <w:rFonts w:ascii="Times New Roman" w:eastAsia="Times New Roman" w:hAnsi="Times New Roman"/>
          <w:i/>
        </w:rPr>
      </w:pP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1418"/>
        <w:gridCol w:w="1134"/>
        <w:gridCol w:w="992"/>
        <w:gridCol w:w="1276"/>
        <w:gridCol w:w="1417"/>
        <w:gridCol w:w="1418"/>
        <w:gridCol w:w="992"/>
      </w:tblGrid>
      <w:tr w:rsidR="00527827" w:rsidRPr="00006828" w:rsidTr="00527827">
        <w:tc>
          <w:tcPr>
            <w:tcW w:w="993" w:type="dxa"/>
            <w:shd w:val="clear" w:color="auto" w:fill="auto"/>
          </w:tcPr>
          <w:p w:rsidR="002033FC" w:rsidRDefault="006720EB">
            <w:pPr>
              <w:spacing w:after="0" w:line="240" w:lineRule="auto"/>
              <w:jc w:val="both"/>
              <w:rPr>
                <w:rFonts w:ascii="Times New Roman" w:eastAsia="Times New Roman" w:hAnsi="Times New Roman"/>
                <w:b/>
                <w:sz w:val="20"/>
                <w:szCs w:val="20"/>
              </w:rPr>
            </w:pPr>
            <w:r w:rsidRPr="00006828">
              <w:rPr>
                <w:rFonts w:ascii="Times New Roman" w:eastAsia="Times New Roman" w:hAnsi="Times New Roman"/>
                <w:b/>
                <w:sz w:val="20"/>
                <w:szCs w:val="20"/>
              </w:rPr>
              <w:t>Годы</w:t>
            </w:r>
          </w:p>
        </w:tc>
        <w:tc>
          <w:tcPr>
            <w:tcW w:w="1418" w:type="dxa"/>
            <w:shd w:val="clear" w:color="auto" w:fill="auto"/>
          </w:tcPr>
          <w:p w:rsidR="002033FC" w:rsidRDefault="006720EB">
            <w:pPr>
              <w:spacing w:after="0" w:line="240" w:lineRule="auto"/>
              <w:jc w:val="both"/>
              <w:rPr>
                <w:rFonts w:ascii="Times New Roman" w:eastAsia="Times New Roman" w:hAnsi="Times New Roman"/>
                <w:b/>
                <w:sz w:val="20"/>
                <w:szCs w:val="20"/>
              </w:rPr>
            </w:pPr>
            <w:r w:rsidRPr="00006828">
              <w:rPr>
                <w:rFonts w:ascii="Times New Roman" w:eastAsia="Times New Roman" w:hAnsi="Times New Roman"/>
                <w:b/>
                <w:sz w:val="20"/>
                <w:szCs w:val="20"/>
              </w:rPr>
              <w:t xml:space="preserve">Удельный вес исследователей в общей численности </w:t>
            </w:r>
            <w:r w:rsidRPr="00006828">
              <w:rPr>
                <w:rFonts w:ascii="Times New Roman" w:eastAsia="Times New Roman" w:hAnsi="Times New Roman"/>
                <w:b/>
                <w:sz w:val="20"/>
                <w:szCs w:val="20"/>
              </w:rPr>
              <w:lastRenderedPageBreak/>
              <w:t>персонала, занятого научными исследованиями и разработками</w:t>
            </w:r>
            <w:r>
              <w:rPr>
                <w:rFonts w:ascii="Times New Roman" w:eastAsia="Times New Roman" w:hAnsi="Times New Roman"/>
                <w:b/>
                <w:sz w:val="20"/>
                <w:szCs w:val="20"/>
              </w:rPr>
              <w:t xml:space="preserve">, </w:t>
            </w:r>
            <w:r w:rsidRPr="003B1EAC">
              <w:rPr>
                <w:rFonts w:ascii="Times New Roman" w:eastAsia="Times New Roman" w:hAnsi="Times New Roman"/>
                <w:b/>
                <w:sz w:val="20"/>
                <w:szCs w:val="20"/>
              </w:rPr>
              <w:t>%</w:t>
            </w:r>
          </w:p>
        </w:tc>
        <w:tc>
          <w:tcPr>
            <w:tcW w:w="1134" w:type="dxa"/>
            <w:shd w:val="clear" w:color="auto" w:fill="auto"/>
          </w:tcPr>
          <w:p w:rsidR="002033FC" w:rsidRDefault="006720EB">
            <w:pPr>
              <w:spacing w:after="0" w:line="240" w:lineRule="auto"/>
              <w:jc w:val="both"/>
              <w:rPr>
                <w:rFonts w:ascii="Times New Roman" w:eastAsia="Times New Roman" w:hAnsi="Times New Roman"/>
                <w:b/>
                <w:sz w:val="20"/>
                <w:szCs w:val="20"/>
              </w:rPr>
            </w:pPr>
            <w:r w:rsidRPr="00006828">
              <w:rPr>
                <w:rFonts w:ascii="Times New Roman" w:eastAsia="Times New Roman" w:hAnsi="Times New Roman"/>
                <w:b/>
                <w:sz w:val="20"/>
                <w:szCs w:val="20"/>
              </w:rPr>
              <w:lastRenderedPageBreak/>
              <w:t xml:space="preserve">Удельный вес исследователей с учёными </w:t>
            </w:r>
            <w:r w:rsidRPr="00006828">
              <w:rPr>
                <w:rFonts w:ascii="Times New Roman" w:eastAsia="Times New Roman" w:hAnsi="Times New Roman"/>
                <w:b/>
                <w:sz w:val="20"/>
                <w:szCs w:val="20"/>
              </w:rPr>
              <w:lastRenderedPageBreak/>
              <w:t>степенями в их общей численности,</w:t>
            </w:r>
            <w:r>
              <w:rPr>
                <w:rFonts w:ascii="Times New Roman" w:eastAsia="Times New Roman" w:hAnsi="Times New Roman"/>
                <w:b/>
                <w:sz w:val="20"/>
                <w:szCs w:val="20"/>
              </w:rPr>
              <w:t xml:space="preserve"> %</w:t>
            </w:r>
            <w:r w:rsidRPr="00006828">
              <w:rPr>
                <w:rFonts w:ascii="Times New Roman" w:eastAsia="Times New Roman" w:hAnsi="Times New Roman"/>
                <w:b/>
                <w:sz w:val="20"/>
                <w:szCs w:val="20"/>
              </w:rPr>
              <w:t xml:space="preserve"> </w:t>
            </w:r>
          </w:p>
        </w:tc>
        <w:tc>
          <w:tcPr>
            <w:tcW w:w="992" w:type="dxa"/>
            <w:shd w:val="clear" w:color="auto" w:fill="auto"/>
          </w:tcPr>
          <w:p w:rsidR="002033FC" w:rsidRDefault="006720EB">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lastRenderedPageBreak/>
              <w:t>И</w:t>
            </w:r>
            <w:r w:rsidRPr="00006828">
              <w:rPr>
                <w:rFonts w:ascii="Times New Roman" w:eastAsia="Times New Roman" w:hAnsi="Times New Roman"/>
                <w:b/>
                <w:sz w:val="20"/>
                <w:szCs w:val="20"/>
              </w:rPr>
              <w:t>з них:</w:t>
            </w:r>
            <w:r>
              <w:rPr>
                <w:rFonts w:ascii="Times New Roman" w:eastAsia="Times New Roman" w:hAnsi="Times New Roman"/>
                <w:b/>
                <w:sz w:val="20"/>
                <w:szCs w:val="20"/>
              </w:rPr>
              <w:t xml:space="preserve"> </w:t>
            </w:r>
            <w:r w:rsidRPr="00006828">
              <w:rPr>
                <w:rFonts w:ascii="Times New Roman" w:eastAsia="Times New Roman" w:hAnsi="Times New Roman"/>
                <w:b/>
                <w:sz w:val="20"/>
                <w:szCs w:val="20"/>
              </w:rPr>
              <w:t>канд</w:t>
            </w:r>
            <w:r>
              <w:rPr>
                <w:rFonts w:ascii="Times New Roman" w:eastAsia="Times New Roman" w:hAnsi="Times New Roman"/>
                <w:b/>
                <w:sz w:val="20"/>
                <w:szCs w:val="20"/>
              </w:rPr>
              <w:t>.</w:t>
            </w:r>
            <w:r w:rsidRPr="00006828">
              <w:rPr>
                <w:rFonts w:ascii="Times New Roman" w:eastAsia="Times New Roman" w:hAnsi="Times New Roman"/>
                <w:b/>
                <w:sz w:val="20"/>
                <w:szCs w:val="20"/>
              </w:rPr>
              <w:t xml:space="preserve"> </w:t>
            </w:r>
            <w:r>
              <w:rPr>
                <w:rFonts w:ascii="Times New Roman" w:eastAsia="Times New Roman" w:hAnsi="Times New Roman"/>
                <w:b/>
                <w:sz w:val="20"/>
                <w:szCs w:val="20"/>
              </w:rPr>
              <w:t>н</w:t>
            </w:r>
            <w:r w:rsidRPr="00006828">
              <w:rPr>
                <w:rFonts w:ascii="Times New Roman" w:eastAsia="Times New Roman" w:hAnsi="Times New Roman"/>
                <w:b/>
                <w:sz w:val="20"/>
                <w:szCs w:val="20"/>
              </w:rPr>
              <w:t>аук</w:t>
            </w:r>
            <w:r>
              <w:rPr>
                <w:rFonts w:ascii="Times New Roman" w:eastAsia="Times New Roman" w:hAnsi="Times New Roman"/>
                <w:b/>
                <w:sz w:val="20"/>
                <w:szCs w:val="20"/>
              </w:rPr>
              <w:t xml:space="preserve">, </w:t>
            </w:r>
            <w:r>
              <w:rPr>
                <w:rFonts w:ascii="Times New Roman" w:eastAsia="Times New Roman" w:hAnsi="Times New Roman"/>
                <w:b/>
                <w:sz w:val="20"/>
                <w:szCs w:val="20"/>
                <w:lang w:val="en-US"/>
              </w:rPr>
              <w:t>%</w:t>
            </w:r>
            <w:r w:rsidRPr="00006828">
              <w:rPr>
                <w:rFonts w:ascii="Times New Roman" w:eastAsia="Times New Roman" w:hAnsi="Times New Roman"/>
                <w:b/>
                <w:sz w:val="20"/>
                <w:szCs w:val="20"/>
              </w:rPr>
              <w:t xml:space="preserve"> </w:t>
            </w:r>
          </w:p>
        </w:tc>
        <w:tc>
          <w:tcPr>
            <w:tcW w:w="1276" w:type="dxa"/>
            <w:shd w:val="clear" w:color="auto" w:fill="auto"/>
          </w:tcPr>
          <w:p w:rsidR="002033FC" w:rsidRDefault="006720EB">
            <w:pPr>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 xml:space="preserve">Из них: </w:t>
            </w:r>
            <w:proofErr w:type="spellStart"/>
            <w:r w:rsidRPr="00006828">
              <w:rPr>
                <w:rFonts w:ascii="Times New Roman" w:eastAsia="Times New Roman" w:hAnsi="Times New Roman"/>
                <w:b/>
                <w:sz w:val="20"/>
                <w:szCs w:val="20"/>
              </w:rPr>
              <w:t>докт</w:t>
            </w:r>
            <w:proofErr w:type="spellEnd"/>
            <w:r>
              <w:rPr>
                <w:rFonts w:ascii="Times New Roman" w:eastAsia="Times New Roman" w:hAnsi="Times New Roman"/>
                <w:b/>
                <w:sz w:val="20"/>
                <w:szCs w:val="20"/>
              </w:rPr>
              <w:t>.</w:t>
            </w:r>
            <w:r w:rsidRPr="00006828">
              <w:rPr>
                <w:rFonts w:ascii="Times New Roman" w:eastAsia="Times New Roman" w:hAnsi="Times New Roman"/>
                <w:b/>
                <w:sz w:val="20"/>
                <w:szCs w:val="20"/>
              </w:rPr>
              <w:t xml:space="preserve"> </w:t>
            </w:r>
            <w:r>
              <w:rPr>
                <w:rFonts w:ascii="Times New Roman" w:eastAsia="Times New Roman" w:hAnsi="Times New Roman"/>
                <w:b/>
                <w:sz w:val="20"/>
                <w:szCs w:val="20"/>
              </w:rPr>
              <w:t>н</w:t>
            </w:r>
            <w:r w:rsidRPr="00006828">
              <w:rPr>
                <w:rFonts w:ascii="Times New Roman" w:eastAsia="Times New Roman" w:hAnsi="Times New Roman"/>
                <w:b/>
                <w:sz w:val="20"/>
                <w:szCs w:val="20"/>
              </w:rPr>
              <w:t>аук</w:t>
            </w:r>
            <w:r>
              <w:rPr>
                <w:rFonts w:ascii="Times New Roman" w:eastAsia="Times New Roman" w:hAnsi="Times New Roman"/>
                <w:b/>
                <w:sz w:val="20"/>
                <w:szCs w:val="20"/>
              </w:rPr>
              <w:t>, %</w:t>
            </w:r>
          </w:p>
        </w:tc>
        <w:tc>
          <w:tcPr>
            <w:tcW w:w="1417" w:type="dxa"/>
            <w:shd w:val="clear" w:color="auto" w:fill="auto"/>
          </w:tcPr>
          <w:p w:rsidR="002033FC" w:rsidRDefault="006720EB">
            <w:pPr>
              <w:spacing w:after="0" w:line="240" w:lineRule="auto"/>
              <w:jc w:val="both"/>
              <w:rPr>
                <w:rFonts w:ascii="Times New Roman" w:eastAsia="Times New Roman" w:hAnsi="Times New Roman"/>
                <w:b/>
                <w:sz w:val="20"/>
                <w:szCs w:val="20"/>
              </w:rPr>
            </w:pPr>
            <w:r w:rsidRPr="00006828">
              <w:rPr>
                <w:rFonts w:ascii="Times New Roman" w:eastAsia="Times New Roman" w:hAnsi="Times New Roman"/>
                <w:b/>
                <w:sz w:val="20"/>
                <w:szCs w:val="20"/>
              </w:rPr>
              <w:t xml:space="preserve">Удельный вес вспомогательного персонала в </w:t>
            </w:r>
            <w:r w:rsidRPr="00006828">
              <w:rPr>
                <w:rFonts w:ascii="Times New Roman" w:eastAsia="Times New Roman" w:hAnsi="Times New Roman"/>
                <w:b/>
                <w:sz w:val="20"/>
                <w:szCs w:val="20"/>
              </w:rPr>
              <w:lastRenderedPageBreak/>
              <w:t>общей численности персонала, занятого научными исследованиями и разработками</w:t>
            </w:r>
            <w:r>
              <w:rPr>
                <w:rFonts w:ascii="Times New Roman" w:eastAsia="Times New Roman" w:hAnsi="Times New Roman"/>
                <w:b/>
                <w:sz w:val="20"/>
                <w:szCs w:val="20"/>
              </w:rPr>
              <w:t xml:space="preserve">, </w:t>
            </w:r>
            <w:r w:rsidRPr="003B1EAC">
              <w:rPr>
                <w:rFonts w:ascii="Times New Roman" w:eastAsia="Times New Roman" w:hAnsi="Times New Roman"/>
                <w:b/>
                <w:sz w:val="20"/>
                <w:szCs w:val="20"/>
              </w:rPr>
              <w:t>%</w:t>
            </w:r>
          </w:p>
        </w:tc>
        <w:tc>
          <w:tcPr>
            <w:tcW w:w="1418" w:type="dxa"/>
            <w:shd w:val="clear" w:color="auto" w:fill="auto"/>
          </w:tcPr>
          <w:p w:rsidR="002033FC" w:rsidRDefault="006720EB">
            <w:pPr>
              <w:spacing w:after="0" w:line="240" w:lineRule="auto"/>
              <w:jc w:val="both"/>
              <w:rPr>
                <w:rFonts w:ascii="Times New Roman" w:eastAsia="Times New Roman" w:hAnsi="Times New Roman"/>
                <w:b/>
                <w:sz w:val="20"/>
                <w:szCs w:val="20"/>
              </w:rPr>
            </w:pPr>
            <w:r w:rsidRPr="00006828">
              <w:rPr>
                <w:rFonts w:ascii="Times New Roman" w:eastAsia="Times New Roman" w:hAnsi="Times New Roman"/>
                <w:b/>
                <w:sz w:val="20"/>
                <w:szCs w:val="20"/>
              </w:rPr>
              <w:lastRenderedPageBreak/>
              <w:t xml:space="preserve">Удельный вес техников в общей численности персонала, </w:t>
            </w:r>
            <w:r w:rsidRPr="00006828">
              <w:rPr>
                <w:rFonts w:ascii="Times New Roman" w:eastAsia="Times New Roman" w:hAnsi="Times New Roman"/>
                <w:b/>
                <w:sz w:val="20"/>
                <w:szCs w:val="20"/>
              </w:rPr>
              <w:lastRenderedPageBreak/>
              <w:t>занятого научными исследованиями и разработками</w:t>
            </w:r>
            <w:r>
              <w:rPr>
                <w:rFonts w:ascii="Times New Roman" w:eastAsia="Times New Roman" w:hAnsi="Times New Roman"/>
                <w:b/>
                <w:sz w:val="20"/>
                <w:szCs w:val="20"/>
              </w:rPr>
              <w:t>, %</w:t>
            </w:r>
          </w:p>
        </w:tc>
        <w:tc>
          <w:tcPr>
            <w:tcW w:w="992" w:type="dxa"/>
            <w:shd w:val="clear" w:color="auto" w:fill="auto"/>
          </w:tcPr>
          <w:p w:rsidR="002033FC" w:rsidRDefault="006720EB">
            <w:pPr>
              <w:spacing w:after="0" w:line="240" w:lineRule="auto"/>
              <w:jc w:val="both"/>
              <w:rPr>
                <w:rFonts w:ascii="Times New Roman" w:eastAsia="Times New Roman" w:hAnsi="Times New Roman"/>
                <w:b/>
                <w:sz w:val="20"/>
                <w:szCs w:val="20"/>
              </w:rPr>
            </w:pPr>
            <w:r w:rsidRPr="00006828">
              <w:rPr>
                <w:rFonts w:ascii="Times New Roman" w:eastAsia="Times New Roman" w:hAnsi="Times New Roman"/>
                <w:b/>
                <w:sz w:val="20"/>
                <w:szCs w:val="20"/>
              </w:rPr>
              <w:lastRenderedPageBreak/>
              <w:t>Прочие</w:t>
            </w:r>
            <w:r>
              <w:rPr>
                <w:rFonts w:ascii="Times New Roman" w:eastAsia="Times New Roman" w:hAnsi="Times New Roman"/>
                <w:b/>
                <w:sz w:val="20"/>
                <w:szCs w:val="20"/>
              </w:rPr>
              <w:t>, %</w:t>
            </w:r>
          </w:p>
        </w:tc>
      </w:tr>
      <w:tr w:rsidR="00527827" w:rsidRPr="00006828" w:rsidTr="00527827">
        <w:tc>
          <w:tcPr>
            <w:tcW w:w="993" w:type="dxa"/>
            <w:shd w:val="clear" w:color="auto" w:fill="auto"/>
          </w:tcPr>
          <w:p w:rsidR="006720EB" w:rsidRPr="00006828" w:rsidRDefault="006720EB" w:rsidP="00B54D09">
            <w:pPr>
              <w:jc w:val="center"/>
              <w:rPr>
                <w:rFonts w:ascii="Times New Roman" w:eastAsia="Times New Roman" w:hAnsi="Times New Roman"/>
                <w:b/>
              </w:rPr>
            </w:pPr>
            <w:r w:rsidRPr="00006828">
              <w:rPr>
                <w:rFonts w:ascii="Times New Roman" w:eastAsia="Times New Roman" w:hAnsi="Times New Roman"/>
                <w:b/>
              </w:rPr>
              <w:lastRenderedPageBreak/>
              <w:t>1990</w:t>
            </w:r>
          </w:p>
        </w:tc>
        <w:tc>
          <w:tcPr>
            <w:tcW w:w="1418" w:type="dxa"/>
            <w:shd w:val="clear" w:color="auto" w:fill="auto"/>
          </w:tcPr>
          <w:p w:rsidR="006720EB" w:rsidRPr="00006828" w:rsidRDefault="006720EB" w:rsidP="00B54D09">
            <w:pPr>
              <w:jc w:val="center"/>
              <w:rPr>
                <w:rFonts w:ascii="Times New Roman" w:eastAsia="Times New Roman" w:hAnsi="Times New Roman"/>
                <w:lang w:val="en-US"/>
              </w:rPr>
            </w:pPr>
            <w:r w:rsidRPr="00006828">
              <w:rPr>
                <w:rFonts w:ascii="Times New Roman" w:eastAsia="Times New Roman" w:hAnsi="Times New Roman"/>
              </w:rPr>
              <w:t>55,4</w:t>
            </w:r>
          </w:p>
        </w:tc>
        <w:tc>
          <w:tcPr>
            <w:tcW w:w="1134" w:type="dxa"/>
            <w:shd w:val="clear" w:color="auto" w:fill="auto"/>
          </w:tcPr>
          <w:p w:rsidR="006720EB" w:rsidRPr="00006828" w:rsidRDefault="006720EB" w:rsidP="00B54D09">
            <w:pPr>
              <w:jc w:val="center"/>
              <w:rPr>
                <w:rFonts w:ascii="Times New Roman" w:eastAsia="Times New Roman" w:hAnsi="Times New Roman"/>
                <w:lang w:val="en-US"/>
              </w:rPr>
            </w:pPr>
            <w:r>
              <w:rPr>
                <w:rFonts w:ascii="Times New Roman" w:eastAsia="Times New Roman" w:hAnsi="Times New Roman"/>
                <w:lang w:val="en-US"/>
              </w:rPr>
              <w:t xml:space="preserve">15     </w:t>
            </w:r>
            <w:r w:rsidRPr="00006828">
              <w:rPr>
                <w:rFonts w:ascii="Times New Roman" w:eastAsia="Times New Roman" w:hAnsi="Times New Roman"/>
                <w:lang w:val="en-US"/>
              </w:rPr>
              <w:t xml:space="preserve"> </w:t>
            </w:r>
            <w:r>
              <w:rPr>
                <w:rFonts w:ascii="Times New Roman" w:eastAsia="Times New Roman" w:hAnsi="Times New Roman"/>
                <w:lang w:val="en-US"/>
              </w:rPr>
              <w:t xml:space="preserve">  </w:t>
            </w:r>
            <w:r w:rsidRPr="00006828">
              <w:rPr>
                <w:rFonts w:ascii="Times New Roman" w:eastAsia="Times New Roman" w:hAnsi="Times New Roman"/>
                <w:lang w:val="en-US"/>
              </w:rPr>
              <w:t xml:space="preserve"> </w:t>
            </w:r>
            <w:r>
              <w:rPr>
                <w:rFonts w:ascii="Times New Roman" w:eastAsia="Times New Roman" w:hAnsi="Times New Roman"/>
                <w:lang w:val="en-US"/>
              </w:rPr>
              <w:t xml:space="preserve">  </w:t>
            </w:r>
          </w:p>
        </w:tc>
        <w:tc>
          <w:tcPr>
            <w:tcW w:w="992" w:type="dxa"/>
            <w:shd w:val="clear" w:color="auto" w:fill="auto"/>
          </w:tcPr>
          <w:p w:rsidR="006720EB" w:rsidRPr="00006828" w:rsidRDefault="006720EB" w:rsidP="00B54D09">
            <w:pPr>
              <w:jc w:val="center"/>
              <w:rPr>
                <w:rFonts w:ascii="Times New Roman" w:eastAsia="Times New Roman" w:hAnsi="Times New Roman"/>
                <w:lang w:val="en-US"/>
              </w:rPr>
            </w:pPr>
            <w:r w:rsidRPr="00006828">
              <w:rPr>
                <w:rFonts w:ascii="Times New Roman" w:eastAsia="Times New Roman" w:hAnsi="Times New Roman"/>
                <w:lang w:val="en-US"/>
              </w:rPr>
              <w:t>14</w:t>
            </w:r>
          </w:p>
        </w:tc>
        <w:tc>
          <w:tcPr>
            <w:tcW w:w="1276" w:type="dxa"/>
            <w:shd w:val="clear" w:color="auto" w:fill="auto"/>
          </w:tcPr>
          <w:p w:rsidR="006720EB" w:rsidRPr="00006828" w:rsidRDefault="006720EB" w:rsidP="00B54D09">
            <w:pPr>
              <w:jc w:val="center"/>
              <w:rPr>
                <w:rFonts w:ascii="Times New Roman" w:eastAsia="Times New Roman" w:hAnsi="Times New Roman"/>
                <w:lang w:val="en-US"/>
              </w:rPr>
            </w:pPr>
            <w:r w:rsidRPr="00006828">
              <w:rPr>
                <w:rFonts w:ascii="Times New Roman" w:eastAsia="Times New Roman" w:hAnsi="Times New Roman"/>
                <w:lang w:val="en-US"/>
              </w:rPr>
              <w:t>1</w:t>
            </w:r>
          </w:p>
        </w:tc>
        <w:tc>
          <w:tcPr>
            <w:tcW w:w="1417" w:type="dxa"/>
            <w:shd w:val="clear" w:color="auto" w:fill="auto"/>
          </w:tcPr>
          <w:p w:rsidR="006720EB" w:rsidRPr="00006828" w:rsidRDefault="006720EB" w:rsidP="00B54D09">
            <w:pPr>
              <w:jc w:val="center"/>
              <w:rPr>
                <w:rFonts w:ascii="Times New Roman" w:eastAsia="Times New Roman" w:hAnsi="Times New Roman"/>
              </w:rPr>
            </w:pPr>
            <w:r>
              <w:rPr>
                <w:rFonts w:ascii="Times New Roman" w:eastAsia="Times New Roman" w:hAnsi="Times New Roman"/>
              </w:rPr>
              <w:t>24,3</w:t>
            </w:r>
          </w:p>
        </w:tc>
        <w:tc>
          <w:tcPr>
            <w:tcW w:w="1418" w:type="dxa"/>
            <w:shd w:val="clear" w:color="auto" w:fill="auto"/>
          </w:tcPr>
          <w:p w:rsidR="006720EB" w:rsidRPr="00006828" w:rsidRDefault="006720EB" w:rsidP="00B54D09">
            <w:pPr>
              <w:jc w:val="center"/>
              <w:rPr>
                <w:rFonts w:ascii="Times New Roman" w:eastAsia="Times New Roman" w:hAnsi="Times New Roman"/>
              </w:rPr>
            </w:pPr>
            <w:r>
              <w:rPr>
                <w:rFonts w:ascii="Times New Roman" w:eastAsia="Times New Roman" w:hAnsi="Times New Roman"/>
              </w:rPr>
              <w:t>8,9</w:t>
            </w:r>
          </w:p>
        </w:tc>
        <w:tc>
          <w:tcPr>
            <w:tcW w:w="992" w:type="dxa"/>
            <w:shd w:val="clear" w:color="auto" w:fill="auto"/>
          </w:tcPr>
          <w:p w:rsidR="006720EB" w:rsidRPr="00006828" w:rsidRDefault="006720EB" w:rsidP="00B54D09">
            <w:pPr>
              <w:jc w:val="center"/>
              <w:rPr>
                <w:rFonts w:ascii="Times New Roman" w:eastAsia="Times New Roman" w:hAnsi="Times New Roman"/>
                <w:lang w:val="en-US"/>
              </w:rPr>
            </w:pPr>
            <w:r w:rsidRPr="00006828">
              <w:rPr>
                <w:rFonts w:ascii="Times New Roman" w:eastAsia="Times New Roman" w:hAnsi="Times New Roman"/>
              </w:rPr>
              <w:t>11,4</w:t>
            </w:r>
          </w:p>
        </w:tc>
      </w:tr>
      <w:tr w:rsidR="00527827" w:rsidRPr="00006828" w:rsidTr="00527827">
        <w:tc>
          <w:tcPr>
            <w:tcW w:w="993" w:type="dxa"/>
            <w:shd w:val="clear" w:color="auto" w:fill="auto"/>
          </w:tcPr>
          <w:p w:rsidR="006720EB" w:rsidRPr="00006828" w:rsidRDefault="006720EB" w:rsidP="00B54D09">
            <w:pPr>
              <w:jc w:val="center"/>
              <w:rPr>
                <w:rFonts w:ascii="Times New Roman" w:eastAsia="Times New Roman" w:hAnsi="Times New Roman"/>
                <w:b/>
              </w:rPr>
            </w:pPr>
            <w:r w:rsidRPr="00006828">
              <w:rPr>
                <w:rFonts w:ascii="Times New Roman" w:eastAsia="Times New Roman" w:hAnsi="Times New Roman"/>
                <w:b/>
              </w:rPr>
              <w:t>1998</w:t>
            </w:r>
          </w:p>
        </w:tc>
        <w:tc>
          <w:tcPr>
            <w:tcW w:w="1418"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59,0</w:t>
            </w:r>
          </w:p>
        </w:tc>
        <w:tc>
          <w:tcPr>
            <w:tcW w:w="1134" w:type="dxa"/>
            <w:shd w:val="clear" w:color="auto" w:fill="auto"/>
          </w:tcPr>
          <w:p w:rsidR="006720EB" w:rsidRPr="00006828" w:rsidRDefault="006720EB" w:rsidP="00B54D09">
            <w:pPr>
              <w:jc w:val="center"/>
              <w:rPr>
                <w:rFonts w:ascii="Times New Roman" w:eastAsia="Times New Roman" w:hAnsi="Times New Roman"/>
              </w:rPr>
            </w:pPr>
            <w:r>
              <w:rPr>
                <w:rFonts w:ascii="Times New Roman" w:eastAsia="Times New Roman" w:hAnsi="Times New Roman"/>
              </w:rPr>
              <w:t xml:space="preserve">14,7   </w:t>
            </w:r>
            <w:r w:rsidRPr="00006828">
              <w:rPr>
                <w:rFonts w:ascii="Times New Roman" w:eastAsia="Times New Roman" w:hAnsi="Times New Roman"/>
              </w:rPr>
              <w:t xml:space="preserve"> </w:t>
            </w:r>
            <w:r>
              <w:rPr>
                <w:rFonts w:ascii="Times New Roman" w:eastAsia="Times New Roman" w:hAnsi="Times New Roman"/>
              </w:rPr>
              <w:t xml:space="preserve">  </w:t>
            </w:r>
          </w:p>
        </w:tc>
        <w:tc>
          <w:tcPr>
            <w:tcW w:w="992"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12,4</w:t>
            </w:r>
          </w:p>
        </w:tc>
        <w:tc>
          <w:tcPr>
            <w:tcW w:w="1276"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2,3</w:t>
            </w:r>
          </w:p>
        </w:tc>
        <w:tc>
          <w:tcPr>
            <w:tcW w:w="1417"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20,5</w:t>
            </w:r>
          </w:p>
        </w:tc>
        <w:tc>
          <w:tcPr>
            <w:tcW w:w="1418"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8,1</w:t>
            </w:r>
          </w:p>
        </w:tc>
        <w:tc>
          <w:tcPr>
            <w:tcW w:w="992"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12,4</w:t>
            </w:r>
          </w:p>
        </w:tc>
      </w:tr>
      <w:tr w:rsidR="00527827" w:rsidRPr="00006828" w:rsidTr="00527827">
        <w:tc>
          <w:tcPr>
            <w:tcW w:w="993" w:type="dxa"/>
            <w:shd w:val="clear" w:color="auto" w:fill="auto"/>
          </w:tcPr>
          <w:p w:rsidR="006720EB" w:rsidRPr="00006828" w:rsidRDefault="006720EB" w:rsidP="00B54D09">
            <w:pPr>
              <w:jc w:val="center"/>
              <w:rPr>
                <w:rFonts w:ascii="Times New Roman" w:eastAsia="Times New Roman" w:hAnsi="Times New Roman"/>
                <w:b/>
              </w:rPr>
            </w:pPr>
            <w:r w:rsidRPr="00006828">
              <w:rPr>
                <w:rFonts w:ascii="Times New Roman" w:eastAsia="Times New Roman" w:hAnsi="Times New Roman"/>
                <w:b/>
              </w:rPr>
              <w:t>2005</w:t>
            </w:r>
          </w:p>
        </w:tc>
        <w:tc>
          <w:tcPr>
            <w:tcW w:w="1418"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60,4</w:t>
            </w:r>
          </w:p>
        </w:tc>
        <w:tc>
          <w:tcPr>
            <w:tcW w:w="1134" w:type="dxa"/>
            <w:shd w:val="clear" w:color="auto" w:fill="auto"/>
          </w:tcPr>
          <w:p w:rsidR="006720EB" w:rsidRPr="00006828" w:rsidRDefault="006720EB" w:rsidP="00B54D09">
            <w:pPr>
              <w:jc w:val="center"/>
              <w:rPr>
                <w:rFonts w:ascii="Times New Roman" w:eastAsia="Times New Roman" w:hAnsi="Times New Roman"/>
                <w:lang w:val="en-US"/>
              </w:rPr>
            </w:pPr>
            <w:r>
              <w:rPr>
                <w:rFonts w:ascii="Times New Roman" w:eastAsia="Times New Roman" w:hAnsi="Times New Roman"/>
              </w:rPr>
              <w:t xml:space="preserve"> </w:t>
            </w:r>
            <w:r w:rsidRPr="00006828">
              <w:rPr>
                <w:rFonts w:ascii="Times New Roman" w:eastAsia="Times New Roman" w:hAnsi="Times New Roman"/>
              </w:rPr>
              <w:t>22</w:t>
            </w:r>
            <w:r>
              <w:rPr>
                <w:rFonts w:ascii="Times New Roman" w:eastAsia="Times New Roman" w:hAnsi="Times New Roman"/>
                <w:lang w:val="en-US"/>
              </w:rPr>
              <w:t xml:space="preserve">    </w:t>
            </w:r>
            <w:r w:rsidRPr="00006828">
              <w:rPr>
                <w:rFonts w:ascii="Times New Roman" w:eastAsia="Times New Roman" w:hAnsi="Times New Roman"/>
                <w:lang w:val="en-US"/>
              </w:rPr>
              <w:t xml:space="preserve"> </w:t>
            </w:r>
            <w:r>
              <w:rPr>
                <w:rFonts w:ascii="Times New Roman" w:eastAsia="Times New Roman" w:hAnsi="Times New Roman"/>
                <w:lang w:val="en-US"/>
              </w:rPr>
              <w:t xml:space="preserve">  </w:t>
            </w:r>
          </w:p>
        </w:tc>
        <w:tc>
          <w:tcPr>
            <w:tcW w:w="992" w:type="dxa"/>
            <w:shd w:val="clear" w:color="auto" w:fill="auto"/>
          </w:tcPr>
          <w:p w:rsidR="006720EB" w:rsidRPr="00006828" w:rsidRDefault="006720EB" w:rsidP="00B54D09">
            <w:pPr>
              <w:jc w:val="center"/>
              <w:rPr>
                <w:rFonts w:ascii="Times New Roman" w:eastAsia="Times New Roman" w:hAnsi="Times New Roman"/>
                <w:lang w:val="en-US"/>
              </w:rPr>
            </w:pPr>
            <w:r w:rsidRPr="00006828">
              <w:rPr>
                <w:rFonts w:ascii="Times New Roman" w:eastAsia="Times New Roman" w:hAnsi="Times New Roman"/>
                <w:lang w:val="en-US"/>
              </w:rPr>
              <w:t>17,7</w:t>
            </w:r>
          </w:p>
        </w:tc>
        <w:tc>
          <w:tcPr>
            <w:tcW w:w="1276" w:type="dxa"/>
            <w:shd w:val="clear" w:color="auto" w:fill="auto"/>
          </w:tcPr>
          <w:p w:rsidR="006720EB" w:rsidRPr="00006828" w:rsidRDefault="006720EB" w:rsidP="00B54D09">
            <w:pPr>
              <w:jc w:val="center"/>
              <w:rPr>
                <w:rFonts w:ascii="Times New Roman" w:eastAsia="Times New Roman" w:hAnsi="Times New Roman"/>
                <w:lang w:val="en-US"/>
              </w:rPr>
            </w:pPr>
            <w:r w:rsidRPr="00006828">
              <w:rPr>
                <w:rFonts w:ascii="Times New Roman" w:eastAsia="Times New Roman" w:hAnsi="Times New Roman"/>
                <w:lang w:val="en-US"/>
              </w:rPr>
              <w:t>4,3</w:t>
            </w:r>
          </w:p>
        </w:tc>
        <w:tc>
          <w:tcPr>
            <w:tcW w:w="1417"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19,1</w:t>
            </w:r>
          </w:p>
        </w:tc>
        <w:tc>
          <w:tcPr>
            <w:tcW w:w="1418"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7,0</w:t>
            </w:r>
          </w:p>
        </w:tc>
        <w:tc>
          <w:tcPr>
            <w:tcW w:w="992"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13,5</w:t>
            </w:r>
          </w:p>
        </w:tc>
      </w:tr>
      <w:tr w:rsidR="00527827" w:rsidRPr="00006828" w:rsidTr="00527827">
        <w:tc>
          <w:tcPr>
            <w:tcW w:w="993" w:type="dxa"/>
            <w:shd w:val="clear" w:color="auto" w:fill="auto"/>
          </w:tcPr>
          <w:p w:rsidR="006720EB" w:rsidRPr="00006828" w:rsidRDefault="006720EB" w:rsidP="00B54D09">
            <w:pPr>
              <w:jc w:val="center"/>
              <w:rPr>
                <w:rFonts w:ascii="Times New Roman" w:eastAsia="Times New Roman" w:hAnsi="Times New Roman"/>
                <w:b/>
              </w:rPr>
            </w:pPr>
            <w:r w:rsidRPr="00006828">
              <w:rPr>
                <w:rFonts w:ascii="Times New Roman" w:eastAsia="Times New Roman" w:hAnsi="Times New Roman"/>
                <w:b/>
              </w:rPr>
              <w:t>2009</w:t>
            </w:r>
          </w:p>
        </w:tc>
        <w:tc>
          <w:tcPr>
            <w:tcW w:w="1418"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63,3</w:t>
            </w:r>
          </w:p>
        </w:tc>
        <w:tc>
          <w:tcPr>
            <w:tcW w:w="1134" w:type="dxa"/>
            <w:shd w:val="clear" w:color="auto" w:fill="auto"/>
          </w:tcPr>
          <w:p w:rsidR="006720EB" w:rsidRPr="00006828" w:rsidRDefault="006720EB" w:rsidP="00B54D09">
            <w:pPr>
              <w:jc w:val="center"/>
              <w:rPr>
                <w:rFonts w:ascii="Times New Roman" w:eastAsia="Times New Roman" w:hAnsi="Times New Roman"/>
              </w:rPr>
            </w:pPr>
            <w:r>
              <w:rPr>
                <w:rFonts w:ascii="Times New Roman" w:eastAsia="Times New Roman" w:hAnsi="Times New Roman"/>
              </w:rPr>
              <w:t xml:space="preserve">19,1      </w:t>
            </w:r>
          </w:p>
        </w:tc>
        <w:tc>
          <w:tcPr>
            <w:tcW w:w="992" w:type="dxa"/>
            <w:shd w:val="clear" w:color="auto" w:fill="auto"/>
          </w:tcPr>
          <w:p w:rsidR="006720EB" w:rsidRPr="00006828" w:rsidRDefault="006720EB" w:rsidP="00B54D09">
            <w:pPr>
              <w:jc w:val="center"/>
              <w:rPr>
                <w:rFonts w:ascii="Times New Roman" w:eastAsia="Times New Roman" w:hAnsi="Times New Roman"/>
              </w:rPr>
            </w:pPr>
            <w:r>
              <w:rPr>
                <w:rFonts w:ascii="Times New Roman" w:eastAsia="Times New Roman" w:hAnsi="Times New Roman"/>
              </w:rPr>
              <w:t>15,5</w:t>
            </w:r>
          </w:p>
        </w:tc>
        <w:tc>
          <w:tcPr>
            <w:tcW w:w="1276" w:type="dxa"/>
            <w:shd w:val="clear" w:color="auto" w:fill="auto"/>
          </w:tcPr>
          <w:p w:rsidR="006720EB" w:rsidRPr="00006828" w:rsidRDefault="006720EB" w:rsidP="00B54D09">
            <w:pPr>
              <w:jc w:val="center"/>
              <w:rPr>
                <w:rFonts w:ascii="Times New Roman" w:eastAsia="Times New Roman" w:hAnsi="Times New Roman"/>
              </w:rPr>
            </w:pPr>
            <w:r>
              <w:rPr>
                <w:rFonts w:ascii="Times New Roman" w:eastAsia="Times New Roman" w:hAnsi="Times New Roman"/>
              </w:rPr>
              <w:t>3,6</w:t>
            </w:r>
          </w:p>
        </w:tc>
        <w:tc>
          <w:tcPr>
            <w:tcW w:w="1417"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29,5 (и прочих)</w:t>
            </w:r>
          </w:p>
        </w:tc>
        <w:tc>
          <w:tcPr>
            <w:tcW w:w="1418" w:type="dxa"/>
            <w:shd w:val="clear" w:color="auto" w:fill="auto"/>
          </w:tcPr>
          <w:p w:rsidR="006720EB" w:rsidRPr="00006828" w:rsidRDefault="006720EB" w:rsidP="00B54D09">
            <w:pPr>
              <w:jc w:val="center"/>
              <w:rPr>
                <w:rFonts w:ascii="Times New Roman" w:eastAsia="Times New Roman" w:hAnsi="Times New Roman"/>
              </w:rPr>
            </w:pPr>
            <w:r w:rsidRPr="00006828">
              <w:rPr>
                <w:rFonts w:ascii="Times New Roman" w:eastAsia="Times New Roman" w:hAnsi="Times New Roman"/>
              </w:rPr>
              <w:t>7,1</w:t>
            </w:r>
          </w:p>
        </w:tc>
        <w:tc>
          <w:tcPr>
            <w:tcW w:w="992" w:type="dxa"/>
            <w:shd w:val="clear" w:color="auto" w:fill="auto"/>
          </w:tcPr>
          <w:p w:rsidR="006720EB" w:rsidRPr="00006828" w:rsidRDefault="006720EB" w:rsidP="00B54D09">
            <w:pPr>
              <w:jc w:val="both"/>
              <w:rPr>
                <w:rFonts w:ascii="Times New Roman" w:eastAsia="Times New Roman" w:hAnsi="Times New Roman"/>
              </w:rPr>
            </w:pPr>
          </w:p>
        </w:tc>
      </w:tr>
      <w:tr w:rsidR="00527827" w:rsidRPr="00006828" w:rsidTr="00527827">
        <w:tc>
          <w:tcPr>
            <w:tcW w:w="993" w:type="dxa"/>
            <w:shd w:val="clear" w:color="auto" w:fill="auto"/>
          </w:tcPr>
          <w:p w:rsidR="006720EB" w:rsidRPr="00006828" w:rsidRDefault="006720EB" w:rsidP="00B54D09">
            <w:pPr>
              <w:jc w:val="center"/>
              <w:rPr>
                <w:rFonts w:ascii="Times New Roman" w:eastAsia="Times New Roman" w:hAnsi="Times New Roman"/>
                <w:b/>
              </w:rPr>
            </w:pPr>
            <w:r w:rsidRPr="00006828">
              <w:rPr>
                <w:rFonts w:ascii="Times New Roman" w:eastAsia="Times New Roman" w:hAnsi="Times New Roman"/>
                <w:b/>
              </w:rPr>
              <w:t>2011</w:t>
            </w:r>
          </w:p>
        </w:tc>
        <w:tc>
          <w:tcPr>
            <w:tcW w:w="1418" w:type="dxa"/>
            <w:shd w:val="clear" w:color="auto" w:fill="auto"/>
          </w:tcPr>
          <w:p w:rsidR="006720EB" w:rsidRPr="00006828" w:rsidRDefault="006720EB" w:rsidP="00B54D09">
            <w:pPr>
              <w:jc w:val="center"/>
              <w:rPr>
                <w:rFonts w:ascii="Times New Roman" w:eastAsia="Times New Roman" w:hAnsi="Times New Roman"/>
                <w:lang w:val="en-US"/>
              </w:rPr>
            </w:pPr>
            <w:r w:rsidRPr="00006828">
              <w:rPr>
                <w:rFonts w:ascii="Times New Roman" w:eastAsia="Times New Roman" w:hAnsi="Times New Roman"/>
              </w:rPr>
              <w:t>63,0</w:t>
            </w:r>
          </w:p>
        </w:tc>
        <w:tc>
          <w:tcPr>
            <w:tcW w:w="1134" w:type="dxa"/>
            <w:shd w:val="clear" w:color="auto" w:fill="auto"/>
          </w:tcPr>
          <w:p w:rsidR="006720EB" w:rsidRPr="00006828" w:rsidRDefault="006720EB" w:rsidP="00B54D09">
            <w:pPr>
              <w:jc w:val="center"/>
              <w:rPr>
                <w:rFonts w:ascii="Times New Roman" w:eastAsia="Times New Roman" w:hAnsi="Times New Roman"/>
                <w:lang w:val="en-US"/>
              </w:rPr>
            </w:pPr>
            <w:r>
              <w:rPr>
                <w:rFonts w:ascii="Times New Roman" w:eastAsia="Times New Roman" w:hAnsi="Times New Roman"/>
                <w:lang w:val="en-US"/>
              </w:rPr>
              <w:t xml:space="preserve">19,8      </w:t>
            </w:r>
          </w:p>
        </w:tc>
        <w:tc>
          <w:tcPr>
            <w:tcW w:w="992" w:type="dxa"/>
            <w:shd w:val="clear" w:color="auto" w:fill="auto"/>
          </w:tcPr>
          <w:p w:rsidR="006720EB" w:rsidRPr="00006828" w:rsidRDefault="006720EB" w:rsidP="00B54D09">
            <w:pPr>
              <w:jc w:val="center"/>
              <w:rPr>
                <w:rFonts w:ascii="Times New Roman" w:eastAsia="Times New Roman" w:hAnsi="Times New Roman"/>
                <w:lang w:val="en-US"/>
              </w:rPr>
            </w:pPr>
            <w:r>
              <w:rPr>
                <w:rFonts w:ascii="Times New Roman" w:eastAsia="Times New Roman" w:hAnsi="Times New Roman"/>
                <w:lang w:val="en-US"/>
              </w:rPr>
              <w:t>16,0</w:t>
            </w:r>
          </w:p>
        </w:tc>
        <w:tc>
          <w:tcPr>
            <w:tcW w:w="1276" w:type="dxa"/>
            <w:shd w:val="clear" w:color="auto" w:fill="auto"/>
          </w:tcPr>
          <w:p w:rsidR="006720EB" w:rsidRPr="00006828" w:rsidRDefault="006720EB" w:rsidP="00B54D09">
            <w:pPr>
              <w:jc w:val="center"/>
              <w:rPr>
                <w:rFonts w:ascii="Times New Roman" w:eastAsia="Times New Roman" w:hAnsi="Times New Roman"/>
                <w:lang w:val="en-US"/>
              </w:rPr>
            </w:pPr>
            <w:r>
              <w:rPr>
                <w:rFonts w:ascii="Times New Roman" w:eastAsia="Times New Roman" w:hAnsi="Times New Roman"/>
                <w:lang w:val="en-US"/>
              </w:rPr>
              <w:t>3,8</w:t>
            </w:r>
          </w:p>
        </w:tc>
        <w:tc>
          <w:tcPr>
            <w:tcW w:w="1417" w:type="dxa"/>
            <w:shd w:val="clear" w:color="auto" w:fill="auto"/>
          </w:tcPr>
          <w:p w:rsidR="006720EB" w:rsidRPr="00006828" w:rsidRDefault="006720EB" w:rsidP="00B54D09">
            <w:pPr>
              <w:jc w:val="center"/>
              <w:rPr>
                <w:rFonts w:ascii="Times New Roman" w:eastAsia="Times New Roman" w:hAnsi="Times New Roman"/>
                <w:lang w:val="en-US"/>
              </w:rPr>
            </w:pPr>
            <w:r w:rsidRPr="00006828">
              <w:rPr>
                <w:rFonts w:ascii="Times New Roman" w:eastAsia="Times New Roman" w:hAnsi="Times New Roman"/>
              </w:rPr>
              <w:t>29,8</w:t>
            </w:r>
            <w:r w:rsidRPr="00006828">
              <w:rPr>
                <w:rFonts w:ascii="Times New Roman" w:eastAsia="Times New Roman" w:hAnsi="Times New Roman"/>
                <w:lang w:val="en-US"/>
              </w:rPr>
              <w:t xml:space="preserve"> (</w:t>
            </w:r>
            <w:r w:rsidRPr="00006828">
              <w:rPr>
                <w:rFonts w:ascii="Times New Roman" w:eastAsia="Times New Roman" w:hAnsi="Times New Roman"/>
              </w:rPr>
              <w:t>и прочих</w:t>
            </w:r>
            <w:r w:rsidRPr="00006828">
              <w:rPr>
                <w:rFonts w:ascii="Times New Roman" w:eastAsia="Times New Roman" w:hAnsi="Times New Roman"/>
                <w:lang w:val="en-US"/>
              </w:rPr>
              <w:t>)</w:t>
            </w:r>
          </w:p>
        </w:tc>
        <w:tc>
          <w:tcPr>
            <w:tcW w:w="1418" w:type="dxa"/>
            <w:shd w:val="clear" w:color="auto" w:fill="auto"/>
          </w:tcPr>
          <w:p w:rsidR="006720EB" w:rsidRPr="00006828" w:rsidRDefault="006720EB" w:rsidP="00B54D09">
            <w:pPr>
              <w:jc w:val="center"/>
              <w:rPr>
                <w:rFonts w:ascii="Times New Roman" w:eastAsia="Times New Roman" w:hAnsi="Times New Roman"/>
                <w:lang w:val="en-US"/>
              </w:rPr>
            </w:pPr>
            <w:r w:rsidRPr="00006828">
              <w:rPr>
                <w:rFonts w:ascii="Times New Roman" w:eastAsia="Times New Roman" w:hAnsi="Times New Roman"/>
              </w:rPr>
              <w:t>7,2</w:t>
            </w:r>
          </w:p>
        </w:tc>
        <w:tc>
          <w:tcPr>
            <w:tcW w:w="992" w:type="dxa"/>
            <w:shd w:val="clear" w:color="auto" w:fill="auto"/>
          </w:tcPr>
          <w:p w:rsidR="006720EB" w:rsidRPr="00006828" w:rsidRDefault="006720EB" w:rsidP="00B54D09">
            <w:pPr>
              <w:jc w:val="both"/>
              <w:rPr>
                <w:rFonts w:ascii="Times New Roman" w:eastAsia="Times New Roman" w:hAnsi="Times New Roman"/>
              </w:rPr>
            </w:pPr>
          </w:p>
        </w:tc>
      </w:tr>
    </w:tbl>
    <w:p w:rsidR="006720EB" w:rsidRDefault="006720EB" w:rsidP="006720EB">
      <w:pPr>
        <w:jc w:val="both"/>
        <w:rPr>
          <w:rFonts w:ascii="Times New Roman" w:eastAsia="Times New Roman" w:hAnsi="Times New Roman"/>
          <w:i/>
          <w:sz w:val="20"/>
          <w:szCs w:val="20"/>
        </w:rPr>
      </w:pPr>
    </w:p>
    <w:p w:rsidR="006720EB" w:rsidRPr="003220A3" w:rsidRDefault="006720EB" w:rsidP="006720EB">
      <w:pPr>
        <w:jc w:val="both"/>
        <w:rPr>
          <w:rFonts w:ascii="Times New Roman" w:eastAsia="Times New Roman" w:hAnsi="Times New Roman"/>
          <w:b/>
          <w:i/>
          <w:sz w:val="20"/>
          <w:szCs w:val="20"/>
        </w:rPr>
      </w:pPr>
      <w:r w:rsidRPr="0039046B">
        <w:rPr>
          <w:rFonts w:ascii="Times New Roman" w:eastAsia="Times New Roman" w:hAnsi="Times New Roman"/>
          <w:sz w:val="20"/>
          <w:szCs w:val="20"/>
        </w:rPr>
        <w:t xml:space="preserve">Расчёт за 1990-1997гг. ведётся </w:t>
      </w:r>
      <w:proofErr w:type="gramStart"/>
      <w:r w:rsidRPr="0039046B">
        <w:rPr>
          <w:rFonts w:ascii="Times New Roman" w:eastAsia="Times New Roman" w:hAnsi="Times New Roman"/>
          <w:sz w:val="20"/>
          <w:szCs w:val="20"/>
        </w:rPr>
        <w:t>по</w:t>
      </w:r>
      <w:proofErr w:type="gramEnd"/>
      <w:r w:rsidRPr="00A50F3F">
        <w:rPr>
          <w:rFonts w:ascii="Times New Roman" w:eastAsia="Times New Roman" w:hAnsi="Times New Roman"/>
          <w:i/>
          <w:sz w:val="20"/>
          <w:szCs w:val="20"/>
        </w:rPr>
        <w:t>:</w:t>
      </w:r>
      <w:r w:rsidRPr="00A50F3F">
        <w:rPr>
          <w:rFonts w:ascii="Times New Roman" w:eastAsia="Times New Roman" w:hAnsi="Times New Roman"/>
          <w:b/>
          <w:i/>
          <w:sz w:val="20"/>
          <w:szCs w:val="20"/>
        </w:rPr>
        <w:t xml:space="preserve"> </w:t>
      </w:r>
      <w:r w:rsidRPr="00A50F3F">
        <w:rPr>
          <w:rFonts w:ascii="Times New Roman" w:hAnsi="Times New Roman"/>
          <w:sz w:val="20"/>
          <w:szCs w:val="20"/>
        </w:rPr>
        <w:t>Наука Республики Беларусь 1999</w:t>
      </w:r>
      <w:r>
        <w:rPr>
          <w:rFonts w:ascii="Times New Roman" w:hAnsi="Times New Roman"/>
          <w:sz w:val="20"/>
          <w:szCs w:val="20"/>
        </w:rPr>
        <w:t>: с</w:t>
      </w:r>
      <w:r w:rsidRPr="00A50F3F">
        <w:rPr>
          <w:rFonts w:ascii="Times New Roman" w:hAnsi="Times New Roman"/>
          <w:sz w:val="20"/>
          <w:szCs w:val="20"/>
        </w:rPr>
        <w:t>татистический сборник. Минск</w:t>
      </w:r>
      <w:r>
        <w:rPr>
          <w:rFonts w:ascii="Times New Roman" w:hAnsi="Times New Roman"/>
          <w:sz w:val="20"/>
          <w:szCs w:val="20"/>
        </w:rPr>
        <w:t xml:space="preserve">: </w:t>
      </w:r>
      <w:proofErr w:type="spellStart"/>
      <w:r>
        <w:rPr>
          <w:rFonts w:ascii="Times New Roman" w:hAnsi="Times New Roman"/>
          <w:sz w:val="20"/>
          <w:szCs w:val="20"/>
        </w:rPr>
        <w:t>БелИСА</w:t>
      </w:r>
      <w:proofErr w:type="spellEnd"/>
      <w:r>
        <w:rPr>
          <w:rFonts w:ascii="Times New Roman" w:hAnsi="Times New Roman"/>
          <w:sz w:val="20"/>
          <w:szCs w:val="20"/>
        </w:rPr>
        <w:t>,</w:t>
      </w:r>
      <w:r w:rsidRPr="00A50F3F">
        <w:rPr>
          <w:rFonts w:ascii="Times New Roman" w:hAnsi="Times New Roman"/>
          <w:sz w:val="20"/>
          <w:szCs w:val="20"/>
        </w:rPr>
        <w:t xml:space="preserve"> 2000. С. 39.</w:t>
      </w:r>
      <w:r w:rsidRPr="006A00C3">
        <w:rPr>
          <w:rFonts w:ascii="Times New Roman" w:hAnsi="Times New Roman"/>
          <w:sz w:val="20"/>
          <w:szCs w:val="20"/>
        </w:rPr>
        <w:t xml:space="preserve"> </w:t>
      </w:r>
      <w:r w:rsidRPr="00933D1E">
        <w:rPr>
          <w:rFonts w:ascii="Times New Roman" w:hAnsi="Times New Roman"/>
          <w:sz w:val="20"/>
          <w:szCs w:val="20"/>
        </w:rPr>
        <w:t>Наука Республики Беларусь 2001</w:t>
      </w:r>
      <w:r>
        <w:rPr>
          <w:rFonts w:ascii="Times New Roman" w:hAnsi="Times New Roman"/>
          <w:sz w:val="20"/>
          <w:szCs w:val="20"/>
        </w:rPr>
        <w:t>: с</w:t>
      </w:r>
      <w:r w:rsidRPr="00933D1E">
        <w:rPr>
          <w:rFonts w:ascii="Times New Roman" w:hAnsi="Times New Roman"/>
          <w:sz w:val="20"/>
          <w:szCs w:val="20"/>
        </w:rPr>
        <w:t>татистический сборник. Минск</w:t>
      </w:r>
      <w:r>
        <w:rPr>
          <w:rFonts w:ascii="Times New Roman" w:hAnsi="Times New Roman"/>
          <w:sz w:val="20"/>
          <w:szCs w:val="20"/>
        </w:rPr>
        <w:t xml:space="preserve">: </w:t>
      </w:r>
      <w:proofErr w:type="spellStart"/>
      <w:r>
        <w:rPr>
          <w:rFonts w:ascii="Times New Roman" w:hAnsi="Times New Roman"/>
          <w:sz w:val="20"/>
          <w:szCs w:val="20"/>
        </w:rPr>
        <w:t>БелИСА</w:t>
      </w:r>
      <w:proofErr w:type="spellEnd"/>
      <w:r>
        <w:rPr>
          <w:rFonts w:ascii="Times New Roman" w:hAnsi="Times New Roman"/>
          <w:sz w:val="20"/>
          <w:szCs w:val="20"/>
        </w:rPr>
        <w:t>,</w:t>
      </w:r>
      <w:r w:rsidRPr="00933D1E">
        <w:rPr>
          <w:rFonts w:ascii="Times New Roman" w:hAnsi="Times New Roman"/>
          <w:sz w:val="20"/>
          <w:szCs w:val="20"/>
        </w:rPr>
        <w:t xml:space="preserve"> 2002. С. 70.</w:t>
      </w:r>
      <w:r w:rsidRPr="00A50F3F">
        <w:rPr>
          <w:rFonts w:ascii="Times New Roman" w:eastAsia="Times New Roman" w:hAnsi="Times New Roman"/>
          <w:b/>
          <w:i/>
          <w:sz w:val="20"/>
          <w:szCs w:val="20"/>
        </w:rPr>
        <w:t xml:space="preserve"> </w:t>
      </w:r>
      <w:r w:rsidRPr="007F1837">
        <w:rPr>
          <w:rFonts w:ascii="Times New Roman" w:eastAsia="Times New Roman" w:hAnsi="Times New Roman"/>
          <w:i/>
          <w:sz w:val="20"/>
          <w:szCs w:val="20"/>
        </w:rPr>
        <w:t xml:space="preserve">Расчёт </w:t>
      </w:r>
      <w:r w:rsidRPr="00A50F3F">
        <w:rPr>
          <w:rFonts w:ascii="Times New Roman" w:eastAsia="Times New Roman" w:hAnsi="Times New Roman"/>
          <w:i/>
          <w:sz w:val="20"/>
          <w:szCs w:val="20"/>
        </w:rPr>
        <w:t>за 2005-2011гг.</w:t>
      </w:r>
      <w:r w:rsidRPr="003B1EAC">
        <w:rPr>
          <w:rFonts w:ascii="Times New Roman" w:eastAsia="Times New Roman" w:hAnsi="Times New Roman"/>
          <w:i/>
          <w:sz w:val="20"/>
          <w:szCs w:val="20"/>
        </w:rPr>
        <w:t xml:space="preserve"> </w:t>
      </w:r>
      <w:r w:rsidRPr="00A50F3F">
        <w:rPr>
          <w:rFonts w:ascii="Times New Roman" w:eastAsia="Times New Roman" w:hAnsi="Times New Roman"/>
          <w:i/>
          <w:sz w:val="20"/>
          <w:szCs w:val="20"/>
        </w:rPr>
        <w:t>в</w:t>
      </w:r>
      <w:r>
        <w:rPr>
          <w:rFonts w:ascii="Times New Roman" w:eastAsia="Times New Roman" w:hAnsi="Times New Roman"/>
          <w:i/>
          <w:sz w:val="20"/>
          <w:szCs w:val="20"/>
        </w:rPr>
        <w:t xml:space="preserve">едётся </w:t>
      </w:r>
      <w:proofErr w:type="gramStart"/>
      <w:r>
        <w:rPr>
          <w:rFonts w:ascii="Times New Roman" w:eastAsia="Times New Roman" w:hAnsi="Times New Roman"/>
          <w:i/>
          <w:sz w:val="20"/>
          <w:szCs w:val="20"/>
        </w:rPr>
        <w:t>по</w:t>
      </w:r>
      <w:proofErr w:type="gramEnd"/>
      <w:r w:rsidRPr="00A50F3F">
        <w:rPr>
          <w:rFonts w:ascii="Times New Roman" w:eastAsia="Times New Roman" w:hAnsi="Times New Roman"/>
          <w:i/>
          <w:sz w:val="20"/>
          <w:szCs w:val="20"/>
        </w:rPr>
        <w:t>:</w:t>
      </w:r>
      <w:r w:rsidRPr="00A50F3F">
        <w:rPr>
          <w:rFonts w:ascii="Times New Roman" w:eastAsia="Times New Roman" w:hAnsi="Times New Roman"/>
          <w:b/>
          <w:i/>
          <w:sz w:val="20"/>
          <w:szCs w:val="20"/>
        </w:rPr>
        <w:t xml:space="preserve"> </w:t>
      </w:r>
      <w:r w:rsidRPr="00A50F3F">
        <w:rPr>
          <w:rFonts w:ascii="Times New Roman" w:hAnsi="Times New Roman"/>
          <w:sz w:val="20"/>
          <w:szCs w:val="20"/>
        </w:rPr>
        <w:t>Наука и инновационная деятельность в Республике Беларусь. М</w:t>
      </w:r>
      <w:r>
        <w:rPr>
          <w:rFonts w:ascii="Times New Roman" w:hAnsi="Times New Roman"/>
          <w:sz w:val="20"/>
          <w:szCs w:val="20"/>
        </w:rPr>
        <w:t>и</w:t>
      </w:r>
      <w:r w:rsidRPr="00A50F3F">
        <w:rPr>
          <w:rFonts w:ascii="Times New Roman" w:hAnsi="Times New Roman"/>
          <w:sz w:val="20"/>
          <w:szCs w:val="20"/>
        </w:rPr>
        <w:t>н</w:t>
      </w:r>
      <w:r>
        <w:rPr>
          <w:rFonts w:ascii="Times New Roman" w:hAnsi="Times New Roman"/>
          <w:sz w:val="20"/>
          <w:szCs w:val="20"/>
        </w:rPr>
        <w:t xml:space="preserve">ск: </w:t>
      </w:r>
      <w:proofErr w:type="spellStart"/>
      <w:r>
        <w:rPr>
          <w:rFonts w:ascii="Times New Roman" w:hAnsi="Times New Roman"/>
          <w:sz w:val="20"/>
          <w:szCs w:val="20"/>
        </w:rPr>
        <w:t>БелИСА</w:t>
      </w:r>
      <w:proofErr w:type="spellEnd"/>
      <w:r w:rsidRPr="00A50F3F">
        <w:rPr>
          <w:rFonts w:ascii="Times New Roman" w:hAnsi="Times New Roman"/>
          <w:sz w:val="20"/>
          <w:szCs w:val="20"/>
        </w:rPr>
        <w:t>, 2012. С. 26.</w:t>
      </w:r>
    </w:p>
    <w:p w:rsidR="006720EB" w:rsidRDefault="006720EB" w:rsidP="006720EB">
      <w:pPr>
        <w:jc w:val="both"/>
        <w:rPr>
          <w:rFonts w:ascii="Times New Roman" w:hAnsi="Times New Roman"/>
          <w:b/>
          <w:color w:val="000000"/>
        </w:rPr>
      </w:pPr>
    </w:p>
    <w:p w:rsidR="006720EB" w:rsidRPr="00682474" w:rsidRDefault="006720EB" w:rsidP="006720EB">
      <w:pPr>
        <w:jc w:val="both"/>
        <w:rPr>
          <w:rFonts w:ascii="Times New Roman" w:hAnsi="Times New Roman"/>
          <w:b/>
          <w:color w:val="000000"/>
        </w:rPr>
      </w:pPr>
      <w:r>
        <w:rPr>
          <w:rFonts w:ascii="Times New Roman" w:hAnsi="Times New Roman"/>
          <w:b/>
          <w:color w:val="000000"/>
        </w:rPr>
        <w:t>Таблица 4</w:t>
      </w:r>
      <w:r w:rsidRPr="00682474">
        <w:rPr>
          <w:rFonts w:ascii="Times New Roman" w:hAnsi="Times New Roman"/>
          <w:b/>
          <w:color w:val="000000"/>
        </w:rPr>
        <w:t xml:space="preserve">. </w:t>
      </w:r>
      <w:r>
        <w:rPr>
          <w:rFonts w:ascii="Times New Roman" w:hAnsi="Times New Roman"/>
          <w:b/>
          <w:color w:val="000000"/>
        </w:rPr>
        <w:t>Динамика возрастной структуры исследователей, кандидатов и докторов наук за период с 1988 по 2009 гг.:</w:t>
      </w:r>
    </w:p>
    <w:p w:rsidR="006720EB" w:rsidRDefault="006720EB" w:rsidP="006720EB">
      <w:pPr>
        <w:ind w:firstLine="708"/>
        <w:jc w:val="both"/>
        <w:rPr>
          <w:rFonts w:ascii="Times New Roman" w:hAnsi="Times New Roman"/>
          <w:color w:val="00000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851"/>
        <w:gridCol w:w="850"/>
        <w:gridCol w:w="851"/>
        <w:gridCol w:w="850"/>
        <w:gridCol w:w="851"/>
        <w:gridCol w:w="851"/>
        <w:gridCol w:w="851"/>
        <w:gridCol w:w="851"/>
        <w:gridCol w:w="851"/>
        <w:gridCol w:w="990"/>
      </w:tblGrid>
      <w:tr w:rsidR="006720EB" w:rsidRPr="00BF158D" w:rsidTr="00B54D09">
        <w:trPr>
          <w:trHeight w:val="537"/>
        </w:trPr>
        <w:tc>
          <w:tcPr>
            <w:tcW w:w="993" w:type="dxa"/>
            <w:vMerge w:val="restart"/>
            <w:shd w:val="clear" w:color="auto" w:fill="auto"/>
          </w:tcPr>
          <w:p w:rsidR="006720EB" w:rsidRPr="00BF158D" w:rsidRDefault="006720EB" w:rsidP="00B54D09">
            <w:pPr>
              <w:jc w:val="both"/>
              <w:rPr>
                <w:rFonts w:ascii="Times New Roman" w:hAnsi="Times New Roman"/>
                <w:b/>
                <w:color w:val="000000"/>
                <w:sz w:val="20"/>
                <w:szCs w:val="20"/>
              </w:rPr>
            </w:pPr>
            <w:r w:rsidRPr="00BF158D">
              <w:rPr>
                <w:rFonts w:ascii="Times New Roman" w:hAnsi="Times New Roman"/>
                <w:b/>
                <w:color w:val="000000"/>
                <w:sz w:val="20"/>
                <w:szCs w:val="20"/>
              </w:rPr>
              <w:t>Годы</w:t>
            </w:r>
          </w:p>
        </w:tc>
        <w:tc>
          <w:tcPr>
            <w:tcW w:w="1701" w:type="dxa"/>
            <w:gridSpan w:val="2"/>
            <w:shd w:val="clear" w:color="auto" w:fill="auto"/>
          </w:tcPr>
          <w:p w:rsidR="006720EB" w:rsidRPr="00BF158D" w:rsidRDefault="006720EB" w:rsidP="00B54D09">
            <w:pPr>
              <w:jc w:val="both"/>
              <w:rPr>
                <w:rFonts w:ascii="Times New Roman" w:hAnsi="Times New Roman"/>
                <w:b/>
                <w:color w:val="000000"/>
                <w:sz w:val="20"/>
                <w:szCs w:val="20"/>
              </w:rPr>
            </w:pPr>
            <w:r w:rsidRPr="003B1EAC">
              <w:rPr>
                <w:rFonts w:ascii="Times New Roman" w:hAnsi="Times New Roman"/>
                <w:b/>
                <w:color w:val="000000"/>
                <w:sz w:val="20"/>
                <w:szCs w:val="20"/>
              </w:rPr>
              <w:t>Удельный вес исследователей д</w:t>
            </w:r>
            <w:r w:rsidRPr="00BF158D">
              <w:rPr>
                <w:rFonts w:ascii="Times New Roman" w:hAnsi="Times New Roman"/>
                <w:b/>
                <w:color w:val="000000"/>
                <w:sz w:val="20"/>
                <w:szCs w:val="20"/>
              </w:rPr>
              <w:t>о 29 лет, % из них:</w:t>
            </w:r>
          </w:p>
        </w:tc>
        <w:tc>
          <w:tcPr>
            <w:tcW w:w="1701" w:type="dxa"/>
            <w:gridSpan w:val="2"/>
            <w:shd w:val="clear" w:color="auto" w:fill="auto"/>
          </w:tcPr>
          <w:p w:rsidR="006720EB" w:rsidRPr="00BF158D" w:rsidRDefault="006720EB" w:rsidP="00B54D09">
            <w:pPr>
              <w:jc w:val="both"/>
              <w:rPr>
                <w:rFonts w:ascii="Times New Roman" w:hAnsi="Times New Roman"/>
                <w:b/>
                <w:color w:val="000000"/>
                <w:sz w:val="20"/>
                <w:szCs w:val="20"/>
              </w:rPr>
            </w:pPr>
            <w:r w:rsidRPr="003B1EAC">
              <w:rPr>
                <w:rFonts w:ascii="Times New Roman" w:hAnsi="Times New Roman"/>
                <w:b/>
                <w:color w:val="000000"/>
                <w:sz w:val="20"/>
                <w:szCs w:val="20"/>
              </w:rPr>
              <w:t xml:space="preserve">Удельный вес исследователей в возрасте </w:t>
            </w:r>
            <w:r w:rsidRPr="00BF158D">
              <w:rPr>
                <w:rFonts w:ascii="Times New Roman" w:hAnsi="Times New Roman"/>
                <w:b/>
                <w:color w:val="000000"/>
                <w:sz w:val="20"/>
                <w:szCs w:val="20"/>
              </w:rPr>
              <w:t>30-39 лет, % из них:</w:t>
            </w:r>
          </w:p>
        </w:tc>
        <w:tc>
          <w:tcPr>
            <w:tcW w:w="1702" w:type="dxa"/>
            <w:gridSpan w:val="2"/>
            <w:shd w:val="clear" w:color="auto" w:fill="auto"/>
          </w:tcPr>
          <w:p w:rsidR="006720EB" w:rsidRPr="00BF158D" w:rsidRDefault="006720EB" w:rsidP="00B54D09">
            <w:pPr>
              <w:jc w:val="both"/>
              <w:rPr>
                <w:rFonts w:ascii="Times New Roman" w:hAnsi="Times New Roman"/>
                <w:b/>
                <w:color w:val="000000"/>
                <w:sz w:val="20"/>
                <w:szCs w:val="20"/>
              </w:rPr>
            </w:pPr>
            <w:r w:rsidRPr="003B1EAC">
              <w:rPr>
                <w:rFonts w:ascii="Times New Roman" w:hAnsi="Times New Roman"/>
                <w:b/>
                <w:color w:val="000000"/>
                <w:sz w:val="20"/>
                <w:szCs w:val="20"/>
              </w:rPr>
              <w:t xml:space="preserve">Удельный вес исследователей в возрасте </w:t>
            </w:r>
            <w:r w:rsidRPr="00BF158D">
              <w:rPr>
                <w:rFonts w:ascii="Times New Roman" w:hAnsi="Times New Roman"/>
                <w:b/>
                <w:color w:val="000000"/>
                <w:sz w:val="20"/>
                <w:szCs w:val="20"/>
              </w:rPr>
              <w:t>40-49 лет, % из них:</w:t>
            </w:r>
          </w:p>
        </w:tc>
        <w:tc>
          <w:tcPr>
            <w:tcW w:w="1702" w:type="dxa"/>
            <w:gridSpan w:val="2"/>
            <w:shd w:val="clear" w:color="auto" w:fill="auto"/>
          </w:tcPr>
          <w:p w:rsidR="006720EB" w:rsidRPr="00BF158D" w:rsidRDefault="006720EB" w:rsidP="00B54D09">
            <w:pPr>
              <w:jc w:val="both"/>
              <w:rPr>
                <w:rFonts w:ascii="Times New Roman" w:hAnsi="Times New Roman"/>
                <w:b/>
                <w:color w:val="000000"/>
                <w:sz w:val="20"/>
                <w:szCs w:val="20"/>
              </w:rPr>
            </w:pPr>
            <w:r w:rsidRPr="003B1EAC">
              <w:rPr>
                <w:rFonts w:ascii="Times New Roman" w:hAnsi="Times New Roman"/>
                <w:b/>
                <w:color w:val="000000"/>
                <w:sz w:val="20"/>
                <w:szCs w:val="20"/>
              </w:rPr>
              <w:t>Удельный вес работников в возрасте</w:t>
            </w:r>
            <w:r w:rsidRPr="00BF158D">
              <w:rPr>
                <w:rFonts w:ascii="Times New Roman" w:hAnsi="Times New Roman"/>
                <w:b/>
                <w:color w:val="000000"/>
                <w:sz w:val="20"/>
                <w:szCs w:val="20"/>
              </w:rPr>
              <w:t xml:space="preserve"> 50-59 лет, % из них:</w:t>
            </w:r>
          </w:p>
        </w:tc>
        <w:tc>
          <w:tcPr>
            <w:tcW w:w="1841" w:type="dxa"/>
            <w:gridSpan w:val="2"/>
            <w:shd w:val="clear" w:color="auto" w:fill="auto"/>
          </w:tcPr>
          <w:p w:rsidR="006720EB" w:rsidRPr="00BF158D" w:rsidRDefault="006720EB" w:rsidP="00B54D09">
            <w:pPr>
              <w:jc w:val="both"/>
              <w:rPr>
                <w:rFonts w:ascii="Times New Roman" w:hAnsi="Times New Roman"/>
                <w:b/>
                <w:color w:val="000000"/>
                <w:sz w:val="20"/>
                <w:szCs w:val="20"/>
              </w:rPr>
            </w:pPr>
            <w:r w:rsidRPr="003B1EAC">
              <w:rPr>
                <w:rFonts w:ascii="Times New Roman" w:hAnsi="Times New Roman"/>
                <w:b/>
                <w:color w:val="000000"/>
                <w:sz w:val="20"/>
                <w:szCs w:val="20"/>
              </w:rPr>
              <w:t>Удельный вес работников в возрасте</w:t>
            </w:r>
            <w:r w:rsidRPr="00BF158D">
              <w:rPr>
                <w:rFonts w:ascii="Times New Roman" w:hAnsi="Times New Roman"/>
                <w:b/>
                <w:color w:val="000000"/>
                <w:sz w:val="20"/>
                <w:szCs w:val="20"/>
              </w:rPr>
              <w:t xml:space="preserve"> свыше 60 лет, % из них:</w:t>
            </w:r>
          </w:p>
        </w:tc>
      </w:tr>
      <w:tr w:rsidR="006720EB" w:rsidRPr="00BF158D" w:rsidTr="00B54D09">
        <w:trPr>
          <w:trHeight w:val="537"/>
        </w:trPr>
        <w:tc>
          <w:tcPr>
            <w:tcW w:w="993" w:type="dxa"/>
            <w:vMerge/>
            <w:shd w:val="clear" w:color="auto" w:fill="auto"/>
          </w:tcPr>
          <w:p w:rsidR="006720EB" w:rsidRPr="00BF158D" w:rsidRDefault="006720EB" w:rsidP="00B54D09">
            <w:pPr>
              <w:jc w:val="both"/>
              <w:rPr>
                <w:rFonts w:ascii="Times New Roman" w:hAnsi="Times New Roman"/>
                <w:color w:val="000000"/>
              </w:rPr>
            </w:pPr>
          </w:p>
        </w:tc>
        <w:tc>
          <w:tcPr>
            <w:tcW w:w="851" w:type="dxa"/>
            <w:shd w:val="clear" w:color="auto" w:fill="auto"/>
          </w:tcPr>
          <w:p w:rsidR="006720EB" w:rsidRPr="00BF158D" w:rsidRDefault="006720EB" w:rsidP="00B54D09">
            <w:pPr>
              <w:jc w:val="both"/>
              <w:rPr>
                <w:rFonts w:ascii="Times New Roman" w:hAnsi="Times New Roman"/>
                <w:b/>
                <w:color w:val="000000"/>
                <w:sz w:val="20"/>
                <w:szCs w:val="20"/>
                <w:lang w:val="en-US"/>
              </w:rPr>
            </w:pPr>
            <w:r w:rsidRPr="00BF158D">
              <w:rPr>
                <w:rFonts w:ascii="Times New Roman" w:hAnsi="Times New Roman"/>
                <w:b/>
                <w:color w:val="000000"/>
                <w:sz w:val="20"/>
                <w:szCs w:val="20"/>
                <w:lang w:val="en-US"/>
              </w:rPr>
              <w:t>К. н.</w:t>
            </w:r>
          </w:p>
        </w:tc>
        <w:tc>
          <w:tcPr>
            <w:tcW w:w="850" w:type="dxa"/>
            <w:shd w:val="clear" w:color="auto" w:fill="auto"/>
          </w:tcPr>
          <w:p w:rsidR="006720EB" w:rsidRPr="00BF158D" w:rsidRDefault="006720EB" w:rsidP="00B54D09">
            <w:pPr>
              <w:jc w:val="both"/>
              <w:rPr>
                <w:rFonts w:ascii="Times New Roman" w:hAnsi="Times New Roman"/>
                <w:b/>
                <w:color w:val="000000"/>
                <w:sz w:val="20"/>
                <w:szCs w:val="20"/>
                <w:lang w:val="en-US"/>
              </w:rPr>
            </w:pPr>
            <w:r w:rsidRPr="00BF158D">
              <w:rPr>
                <w:rFonts w:ascii="Times New Roman" w:hAnsi="Times New Roman"/>
                <w:b/>
                <w:color w:val="000000"/>
                <w:sz w:val="20"/>
                <w:szCs w:val="20"/>
                <w:lang w:val="en-US"/>
              </w:rPr>
              <w:t>Д. н.</w:t>
            </w:r>
          </w:p>
        </w:tc>
        <w:tc>
          <w:tcPr>
            <w:tcW w:w="851" w:type="dxa"/>
            <w:shd w:val="clear" w:color="auto" w:fill="auto"/>
          </w:tcPr>
          <w:p w:rsidR="006720EB" w:rsidRPr="00BF158D" w:rsidRDefault="006720EB" w:rsidP="00B54D09">
            <w:pPr>
              <w:jc w:val="both"/>
              <w:rPr>
                <w:rFonts w:ascii="Times New Roman" w:hAnsi="Times New Roman"/>
                <w:color w:val="000000"/>
              </w:rPr>
            </w:pPr>
            <w:r w:rsidRPr="00BF158D">
              <w:rPr>
                <w:rFonts w:ascii="Times New Roman" w:hAnsi="Times New Roman"/>
                <w:b/>
                <w:color w:val="000000"/>
                <w:sz w:val="20"/>
                <w:szCs w:val="20"/>
                <w:lang w:val="en-US"/>
              </w:rPr>
              <w:t>К. н.</w:t>
            </w:r>
          </w:p>
        </w:tc>
        <w:tc>
          <w:tcPr>
            <w:tcW w:w="850" w:type="dxa"/>
            <w:shd w:val="clear" w:color="auto" w:fill="auto"/>
          </w:tcPr>
          <w:p w:rsidR="006720EB" w:rsidRPr="00BF158D" w:rsidRDefault="006720EB" w:rsidP="00B54D09">
            <w:pPr>
              <w:jc w:val="both"/>
              <w:rPr>
                <w:rFonts w:ascii="Times New Roman" w:hAnsi="Times New Roman"/>
                <w:color w:val="000000"/>
              </w:rPr>
            </w:pPr>
            <w:r w:rsidRPr="00BF158D">
              <w:rPr>
                <w:rFonts w:ascii="Times New Roman" w:hAnsi="Times New Roman"/>
                <w:b/>
                <w:color w:val="000000"/>
                <w:sz w:val="20"/>
                <w:szCs w:val="20"/>
                <w:lang w:val="en-US"/>
              </w:rPr>
              <w:t>Д. н.</w:t>
            </w:r>
          </w:p>
        </w:tc>
        <w:tc>
          <w:tcPr>
            <w:tcW w:w="851" w:type="dxa"/>
            <w:shd w:val="clear" w:color="auto" w:fill="auto"/>
          </w:tcPr>
          <w:p w:rsidR="006720EB" w:rsidRPr="00BF158D" w:rsidRDefault="006720EB" w:rsidP="00B54D09">
            <w:pPr>
              <w:jc w:val="both"/>
              <w:rPr>
                <w:rFonts w:ascii="Times New Roman" w:hAnsi="Times New Roman"/>
                <w:color w:val="000000"/>
              </w:rPr>
            </w:pPr>
            <w:r w:rsidRPr="00BF158D">
              <w:rPr>
                <w:rFonts w:ascii="Times New Roman" w:hAnsi="Times New Roman"/>
                <w:b/>
                <w:color w:val="000000"/>
                <w:sz w:val="20"/>
                <w:szCs w:val="20"/>
                <w:lang w:val="en-US"/>
              </w:rPr>
              <w:t>К. н.</w:t>
            </w:r>
          </w:p>
        </w:tc>
        <w:tc>
          <w:tcPr>
            <w:tcW w:w="851" w:type="dxa"/>
            <w:shd w:val="clear" w:color="auto" w:fill="auto"/>
          </w:tcPr>
          <w:p w:rsidR="006720EB" w:rsidRPr="00BF158D" w:rsidRDefault="006720EB" w:rsidP="00B54D09">
            <w:pPr>
              <w:jc w:val="both"/>
              <w:rPr>
                <w:rFonts w:ascii="Times New Roman" w:hAnsi="Times New Roman"/>
                <w:color w:val="000000"/>
              </w:rPr>
            </w:pPr>
            <w:r w:rsidRPr="00BF158D">
              <w:rPr>
                <w:rFonts w:ascii="Times New Roman" w:hAnsi="Times New Roman"/>
                <w:b/>
                <w:color w:val="000000"/>
                <w:sz w:val="20"/>
                <w:szCs w:val="20"/>
                <w:lang w:val="en-US"/>
              </w:rPr>
              <w:t>Д. н.</w:t>
            </w:r>
          </w:p>
        </w:tc>
        <w:tc>
          <w:tcPr>
            <w:tcW w:w="851" w:type="dxa"/>
            <w:shd w:val="clear" w:color="auto" w:fill="auto"/>
          </w:tcPr>
          <w:p w:rsidR="006720EB" w:rsidRPr="00BF158D" w:rsidRDefault="006720EB" w:rsidP="00B54D09">
            <w:pPr>
              <w:jc w:val="both"/>
              <w:rPr>
                <w:rFonts w:ascii="Times New Roman" w:hAnsi="Times New Roman"/>
                <w:color w:val="000000"/>
              </w:rPr>
            </w:pPr>
            <w:r w:rsidRPr="00BF158D">
              <w:rPr>
                <w:rFonts w:ascii="Times New Roman" w:hAnsi="Times New Roman"/>
                <w:color w:val="000000"/>
              </w:rPr>
              <w:t>К.н.</w:t>
            </w:r>
          </w:p>
        </w:tc>
        <w:tc>
          <w:tcPr>
            <w:tcW w:w="851" w:type="dxa"/>
            <w:shd w:val="clear" w:color="auto" w:fill="auto"/>
          </w:tcPr>
          <w:p w:rsidR="006720EB" w:rsidRPr="00BF158D" w:rsidRDefault="006720EB" w:rsidP="00B54D09">
            <w:pPr>
              <w:jc w:val="both"/>
              <w:rPr>
                <w:rFonts w:ascii="Times New Roman" w:hAnsi="Times New Roman"/>
                <w:color w:val="000000"/>
              </w:rPr>
            </w:pPr>
            <w:r w:rsidRPr="00BF158D">
              <w:rPr>
                <w:rFonts w:ascii="Times New Roman" w:hAnsi="Times New Roman"/>
                <w:color w:val="000000"/>
              </w:rPr>
              <w:t>Д.н.</w:t>
            </w:r>
          </w:p>
        </w:tc>
        <w:tc>
          <w:tcPr>
            <w:tcW w:w="851" w:type="dxa"/>
            <w:shd w:val="clear" w:color="auto" w:fill="auto"/>
          </w:tcPr>
          <w:p w:rsidR="006720EB" w:rsidRPr="00BF158D" w:rsidRDefault="006720EB" w:rsidP="00B54D09">
            <w:pPr>
              <w:jc w:val="both"/>
              <w:rPr>
                <w:rFonts w:ascii="Times New Roman" w:hAnsi="Times New Roman"/>
                <w:color w:val="000000"/>
              </w:rPr>
            </w:pPr>
            <w:r w:rsidRPr="00BF158D">
              <w:rPr>
                <w:rFonts w:ascii="Times New Roman" w:hAnsi="Times New Roman"/>
                <w:color w:val="000000"/>
              </w:rPr>
              <w:t>К.н.</w:t>
            </w:r>
          </w:p>
        </w:tc>
        <w:tc>
          <w:tcPr>
            <w:tcW w:w="990" w:type="dxa"/>
            <w:shd w:val="clear" w:color="auto" w:fill="auto"/>
          </w:tcPr>
          <w:p w:rsidR="006720EB" w:rsidRPr="00BF158D" w:rsidRDefault="006720EB" w:rsidP="00B54D09">
            <w:pPr>
              <w:jc w:val="both"/>
              <w:rPr>
                <w:rFonts w:ascii="Times New Roman" w:hAnsi="Times New Roman"/>
                <w:color w:val="000000"/>
              </w:rPr>
            </w:pPr>
            <w:r w:rsidRPr="00BF158D">
              <w:rPr>
                <w:rFonts w:ascii="Times New Roman" w:hAnsi="Times New Roman"/>
                <w:color w:val="000000"/>
              </w:rPr>
              <w:t>Д.н.</w:t>
            </w:r>
          </w:p>
        </w:tc>
      </w:tr>
      <w:tr w:rsidR="006720EB" w:rsidRPr="00BF158D" w:rsidTr="00B54D09">
        <w:tc>
          <w:tcPr>
            <w:tcW w:w="993" w:type="dxa"/>
            <w:vMerge w:val="restart"/>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b/>
                <w:color w:val="000000"/>
              </w:rPr>
              <w:t>1988</w:t>
            </w:r>
            <w:r w:rsidRPr="00BF158D">
              <w:rPr>
                <w:rStyle w:val="a9"/>
                <w:rFonts w:ascii="Times New Roman" w:hAnsi="Times New Roman"/>
                <w:color w:val="000000"/>
              </w:rPr>
              <w:footnoteReference w:id="153"/>
            </w:r>
          </w:p>
        </w:tc>
        <w:tc>
          <w:tcPr>
            <w:tcW w:w="1701" w:type="dxa"/>
            <w:gridSpan w:val="2"/>
            <w:shd w:val="clear" w:color="auto" w:fill="auto"/>
          </w:tcPr>
          <w:p w:rsidR="006720EB" w:rsidRPr="00BF158D" w:rsidRDefault="006720EB" w:rsidP="00B54D09">
            <w:pPr>
              <w:jc w:val="center"/>
              <w:rPr>
                <w:rFonts w:ascii="Times New Roman" w:hAnsi="Times New Roman"/>
                <w:b/>
                <w:color w:val="000000"/>
                <w:lang w:val="en-US"/>
              </w:rPr>
            </w:pPr>
            <w:r w:rsidRPr="00BF158D">
              <w:rPr>
                <w:rFonts w:ascii="Times New Roman" w:hAnsi="Times New Roman"/>
                <w:b/>
                <w:color w:val="000000"/>
                <w:lang w:val="en-US"/>
              </w:rPr>
              <w:t>12,2</w:t>
            </w:r>
          </w:p>
        </w:tc>
        <w:tc>
          <w:tcPr>
            <w:tcW w:w="1701" w:type="dxa"/>
            <w:gridSpan w:val="2"/>
            <w:shd w:val="clear" w:color="auto" w:fill="auto"/>
          </w:tcPr>
          <w:p w:rsidR="006720EB" w:rsidRPr="00BF158D" w:rsidRDefault="006720EB" w:rsidP="00B54D09">
            <w:pPr>
              <w:jc w:val="center"/>
              <w:rPr>
                <w:rFonts w:ascii="Times New Roman" w:hAnsi="Times New Roman"/>
                <w:b/>
                <w:color w:val="000000"/>
                <w:lang w:val="en-US"/>
              </w:rPr>
            </w:pPr>
            <w:r w:rsidRPr="00BF158D">
              <w:rPr>
                <w:rFonts w:ascii="Times New Roman" w:hAnsi="Times New Roman"/>
                <w:b/>
                <w:color w:val="000000"/>
                <w:lang w:val="en-US"/>
              </w:rPr>
              <w:t>37,6</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29,2</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16,9</w:t>
            </w:r>
          </w:p>
        </w:tc>
        <w:tc>
          <w:tcPr>
            <w:tcW w:w="1841"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4,1</w:t>
            </w:r>
          </w:p>
        </w:tc>
      </w:tr>
      <w:tr w:rsidR="006720EB" w:rsidRPr="00BF158D" w:rsidTr="00B54D09">
        <w:tc>
          <w:tcPr>
            <w:tcW w:w="993" w:type="dxa"/>
            <w:vMerge/>
            <w:shd w:val="clear" w:color="auto" w:fill="auto"/>
          </w:tcPr>
          <w:p w:rsidR="006720EB" w:rsidRPr="00BF158D" w:rsidRDefault="006720EB" w:rsidP="00B54D09">
            <w:pPr>
              <w:jc w:val="center"/>
              <w:rPr>
                <w:rFonts w:ascii="Times New Roman" w:hAnsi="Times New Roman"/>
                <w:color w:val="000000"/>
              </w:rPr>
            </w:pP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1,6</w:t>
            </w:r>
          </w:p>
        </w:tc>
        <w:tc>
          <w:tcPr>
            <w:tcW w:w="850" w:type="dxa"/>
            <w:shd w:val="clear" w:color="auto" w:fill="auto"/>
          </w:tcPr>
          <w:p w:rsidR="006720EB" w:rsidRPr="00BF158D" w:rsidRDefault="006720EB" w:rsidP="00B54D09">
            <w:pPr>
              <w:jc w:val="center"/>
              <w:rPr>
                <w:rFonts w:ascii="Times New Roman" w:hAnsi="Times New Roman"/>
                <w:color w:val="000000"/>
                <w:lang w:val="en-US"/>
              </w:rPr>
            </w:pPr>
            <w:r w:rsidRPr="00BF158D">
              <w:rPr>
                <w:rFonts w:ascii="Times New Roman" w:hAnsi="Times New Roman"/>
                <w:color w:val="000000"/>
                <w:lang w:val="en-US"/>
              </w:rPr>
              <w:t>-</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28,5</w:t>
            </w:r>
          </w:p>
        </w:tc>
        <w:tc>
          <w:tcPr>
            <w:tcW w:w="850" w:type="dxa"/>
            <w:shd w:val="clear" w:color="auto" w:fill="auto"/>
          </w:tcPr>
          <w:p w:rsidR="006720EB" w:rsidRPr="00BF158D" w:rsidRDefault="006720EB" w:rsidP="00B54D09">
            <w:pPr>
              <w:jc w:val="center"/>
              <w:rPr>
                <w:rFonts w:ascii="Times New Roman" w:hAnsi="Times New Roman"/>
                <w:color w:val="000000"/>
                <w:lang w:val="en-US"/>
              </w:rPr>
            </w:pPr>
            <w:r w:rsidRPr="00BF158D">
              <w:rPr>
                <w:rFonts w:ascii="Times New Roman" w:hAnsi="Times New Roman"/>
                <w:color w:val="000000"/>
                <w:lang w:val="en-US"/>
              </w:rPr>
              <w:t>1,5</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38,6</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20,8</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25,4</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41,9</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5,9</w:t>
            </w:r>
          </w:p>
        </w:tc>
        <w:tc>
          <w:tcPr>
            <w:tcW w:w="99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35,8</w:t>
            </w:r>
          </w:p>
        </w:tc>
      </w:tr>
      <w:tr w:rsidR="006720EB" w:rsidRPr="00BF158D" w:rsidTr="00B54D09">
        <w:tc>
          <w:tcPr>
            <w:tcW w:w="993" w:type="dxa"/>
            <w:vMerge w:val="restart"/>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1995</w:t>
            </w:r>
          </w:p>
        </w:tc>
        <w:tc>
          <w:tcPr>
            <w:tcW w:w="1701" w:type="dxa"/>
            <w:gridSpan w:val="2"/>
            <w:shd w:val="clear" w:color="auto" w:fill="auto"/>
          </w:tcPr>
          <w:p w:rsidR="006720EB" w:rsidRPr="00BF158D" w:rsidRDefault="006720EB" w:rsidP="00B54D09">
            <w:pPr>
              <w:jc w:val="center"/>
              <w:rPr>
                <w:rFonts w:ascii="Times New Roman" w:hAnsi="Times New Roman"/>
                <w:b/>
                <w:color w:val="000000"/>
                <w:lang w:val="en-US"/>
              </w:rPr>
            </w:pPr>
            <w:r w:rsidRPr="00BF158D">
              <w:rPr>
                <w:rFonts w:ascii="Times New Roman" w:hAnsi="Times New Roman"/>
                <w:b/>
                <w:color w:val="000000"/>
              </w:rPr>
              <w:t>15</w:t>
            </w:r>
            <w:r w:rsidRPr="00BF158D">
              <w:rPr>
                <w:rFonts w:ascii="Times New Roman" w:hAnsi="Times New Roman"/>
                <w:b/>
                <w:color w:val="000000"/>
                <w:lang w:val="en-US"/>
              </w:rPr>
              <w:t>,0</w:t>
            </w:r>
          </w:p>
        </w:tc>
        <w:tc>
          <w:tcPr>
            <w:tcW w:w="1701"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33,3</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39,2</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20,3</w:t>
            </w:r>
          </w:p>
        </w:tc>
        <w:tc>
          <w:tcPr>
            <w:tcW w:w="1841"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5,2</w:t>
            </w:r>
          </w:p>
        </w:tc>
      </w:tr>
      <w:tr w:rsidR="006720EB" w:rsidRPr="00BF158D" w:rsidTr="00B54D09">
        <w:tc>
          <w:tcPr>
            <w:tcW w:w="993" w:type="dxa"/>
            <w:vMerge/>
            <w:shd w:val="clear" w:color="auto" w:fill="auto"/>
          </w:tcPr>
          <w:p w:rsidR="006720EB" w:rsidRPr="00BF158D" w:rsidRDefault="006720EB" w:rsidP="00B54D09">
            <w:pPr>
              <w:jc w:val="center"/>
              <w:rPr>
                <w:rFonts w:ascii="Times New Roman" w:hAnsi="Times New Roman"/>
                <w:color w:val="000000"/>
              </w:rPr>
            </w:pP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1,9</w:t>
            </w:r>
          </w:p>
        </w:tc>
        <w:tc>
          <w:tcPr>
            <w:tcW w:w="85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18,1</w:t>
            </w:r>
          </w:p>
        </w:tc>
        <w:tc>
          <w:tcPr>
            <w:tcW w:w="85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2,2</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40,2</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23,2</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31,6</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37,6</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8,1</w:t>
            </w:r>
          </w:p>
        </w:tc>
        <w:tc>
          <w:tcPr>
            <w:tcW w:w="99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36,9</w:t>
            </w:r>
          </w:p>
        </w:tc>
      </w:tr>
      <w:tr w:rsidR="006720EB" w:rsidRPr="00BF158D" w:rsidTr="00B54D09">
        <w:tc>
          <w:tcPr>
            <w:tcW w:w="993" w:type="dxa"/>
            <w:vMerge w:val="restart"/>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2000</w:t>
            </w:r>
          </w:p>
        </w:tc>
        <w:tc>
          <w:tcPr>
            <w:tcW w:w="1701" w:type="dxa"/>
            <w:gridSpan w:val="2"/>
            <w:shd w:val="clear" w:color="auto" w:fill="auto"/>
          </w:tcPr>
          <w:p w:rsidR="006720EB" w:rsidRPr="00BF158D" w:rsidRDefault="006720EB" w:rsidP="00B54D09">
            <w:pPr>
              <w:jc w:val="center"/>
              <w:rPr>
                <w:rFonts w:ascii="Times New Roman" w:hAnsi="Times New Roman"/>
                <w:b/>
                <w:color w:val="000000"/>
                <w:lang w:val="en-US"/>
              </w:rPr>
            </w:pPr>
            <w:r w:rsidRPr="00BF158D">
              <w:rPr>
                <w:rFonts w:ascii="Times New Roman" w:hAnsi="Times New Roman"/>
                <w:b/>
                <w:color w:val="000000"/>
              </w:rPr>
              <w:t>16,8</w:t>
            </w:r>
          </w:p>
        </w:tc>
        <w:tc>
          <w:tcPr>
            <w:tcW w:w="1701"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18,6</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30,8</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23,0</w:t>
            </w:r>
          </w:p>
        </w:tc>
        <w:tc>
          <w:tcPr>
            <w:tcW w:w="1841"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10,8</w:t>
            </w:r>
          </w:p>
        </w:tc>
      </w:tr>
      <w:tr w:rsidR="006720EB" w:rsidRPr="00BF158D" w:rsidTr="00B54D09">
        <w:tc>
          <w:tcPr>
            <w:tcW w:w="993" w:type="dxa"/>
            <w:vMerge/>
            <w:shd w:val="clear" w:color="auto" w:fill="auto"/>
          </w:tcPr>
          <w:p w:rsidR="006720EB" w:rsidRPr="00BF158D" w:rsidRDefault="006720EB" w:rsidP="00B54D09">
            <w:pPr>
              <w:jc w:val="center"/>
              <w:rPr>
                <w:rFonts w:ascii="Times New Roman" w:hAnsi="Times New Roman"/>
                <w:color w:val="000000"/>
              </w:rPr>
            </w:pP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2,0</w:t>
            </w:r>
          </w:p>
        </w:tc>
        <w:tc>
          <w:tcPr>
            <w:tcW w:w="85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0,2</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12,2</w:t>
            </w:r>
          </w:p>
        </w:tc>
        <w:tc>
          <w:tcPr>
            <w:tcW w:w="85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1,3</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31,6</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16,9</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33,8</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31,3</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20,4</w:t>
            </w:r>
          </w:p>
        </w:tc>
        <w:tc>
          <w:tcPr>
            <w:tcW w:w="99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50,3</w:t>
            </w:r>
          </w:p>
        </w:tc>
      </w:tr>
      <w:tr w:rsidR="006720EB" w:rsidRPr="00BF158D" w:rsidTr="00B54D09">
        <w:tc>
          <w:tcPr>
            <w:tcW w:w="993" w:type="dxa"/>
            <w:vMerge w:val="restart"/>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lastRenderedPageBreak/>
              <w:t>2004</w:t>
            </w:r>
          </w:p>
        </w:tc>
        <w:tc>
          <w:tcPr>
            <w:tcW w:w="1701" w:type="dxa"/>
            <w:gridSpan w:val="2"/>
            <w:shd w:val="clear" w:color="auto" w:fill="auto"/>
          </w:tcPr>
          <w:p w:rsidR="006720EB" w:rsidRPr="00BF158D" w:rsidRDefault="006720EB" w:rsidP="00B54D09">
            <w:pPr>
              <w:jc w:val="center"/>
              <w:rPr>
                <w:rFonts w:ascii="Times New Roman" w:hAnsi="Times New Roman"/>
                <w:b/>
                <w:color w:val="000000"/>
                <w:lang w:val="en-US"/>
              </w:rPr>
            </w:pPr>
            <w:r w:rsidRPr="00BF158D">
              <w:rPr>
                <w:rFonts w:ascii="Times New Roman" w:hAnsi="Times New Roman"/>
                <w:b/>
                <w:color w:val="000000"/>
              </w:rPr>
              <w:t>20,0</w:t>
            </w:r>
          </w:p>
        </w:tc>
        <w:tc>
          <w:tcPr>
            <w:tcW w:w="1701"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16,0</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25,2</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26,7</w:t>
            </w:r>
          </w:p>
        </w:tc>
        <w:tc>
          <w:tcPr>
            <w:tcW w:w="1841"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12,1</w:t>
            </w:r>
          </w:p>
        </w:tc>
      </w:tr>
      <w:tr w:rsidR="006720EB" w:rsidRPr="00BF158D" w:rsidTr="00B54D09">
        <w:tc>
          <w:tcPr>
            <w:tcW w:w="993" w:type="dxa"/>
            <w:vMerge/>
            <w:shd w:val="clear" w:color="auto" w:fill="auto"/>
          </w:tcPr>
          <w:p w:rsidR="006720EB" w:rsidRPr="00BF158D" w:rsidRDefault="006720EB" w:rsidP="00B54D09">
            <w:pPr>
              <w:jc w:val="both"/>
              <w:rPr>
                <w:rFonts w:ascii="Times New Roman" w:hAnsi="Times New Roman"/>
                <w:color w:val="000000"/>
              </w:rPr>
            </w:pP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3,4</w:t>
            </w:r>
          </w:p>
        </w:tc>
        <w:tc>
          <w:tcPr>
            <w:tcW w:w="85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11,8</w:t>
            </w:r>
          </w:p>
        </w:tc>
        <w:tc>
          <w:tcPr>
            <w:tcW w:w="85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1,4</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24,6</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9,7</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37,0</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37,4</w:t>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23,2</w:t>
            </w:r>
          </w:p>
        </w:tc>
        <w:tc>
          <w:tcPr>
            <w:tcW w:w="990"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51,5</w:t>
            </w:r>
          </w:p>
        </w:tc>
      </w:tr>
      <w:tr w:rsidR="006720EB" w:rsidRPr="00BF158D" w:rsidTr="00B54D09">
        <w:tc>
          <w:tcPr>
            <w:tcW w:w="993" w:type="dxa"/>
            <w:vMerge w:val="restart"/>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2009</w:t>
            </w:r>
            <w:r w:rsidRPr="00BF158D">
              <w:rPr>
                <w:rStyle w:val="a9"/>
                <w:rFonts w:ascii="Times New Roman" w:hAnsi="Times New Roman"/>
                <w:b/>
                <w:color w:val="000000"/>
              </w:rPr>
              <w:footnoteReference w:id="154"/>
            </w:r>
          </w:p>
        </w:tc>
        <w:tc>
          <w:tcPr>
            <w:tcW w:w="1701"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24,2</w:t>
            </w:r>
          </w:p>
        </w:tc>
        <w:tc>
          <w:tcPr>
            <w:tcW w:w="1701" w:type="dxa"/>
            <w:gridSpan w:val="2"/>
            <w:shd w:val="clear" w:color="auto" w:fill="auto"/>
          </w:tcPr>
          <w:p w:rsidR="006720EB" w:rsidRPr="00BF158D" w:rsidRDefault="006720EB" w:rsidP="00B54D09">
            <w:pPr>
              <w:jc w:val="center"/>
              <w:rPr>
                <w:rFonts w:ascii="Times New Roman" w:hAnsi="Times New Roman"/>
                <w:b/>
                <w:color w:val="000000"/>
                <w:lang w:val="en-US"/>
              </w:rPr>
            </w:pPr>
            <w:r w:rsidRPr="00BF158D">
              <w:rPr>
                <w:rFonts w:ascii="Times New Roman" w:hAnsi="Times New Roman"/>
                <w:b/>
                <w:color w:val="000000"/>
              </w:rPr>
              <w:t>13</w:t>
            </w:r>
            <w:r w:rsidRPr="00BF158D">
              <w:rPr>
                <w:rFonts w:ascii="Times New Roman" w:hAnsi="Times New Roman"/>
                <w:b/>
                <w:color w:val="000000"/>
                <w:lang w:val="en-US"/>
              </w:rPr>
              <w:t>,7</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20,4</w:t>
            </w:r>
          </w:p>
        </w:tc>
        <w:tc>
          <w:tcPr>
            <w:tcW w:w="1702" w:type="dxa"/>
            <w:gridSpan w:val="2"/>
            <w:shd w:val="clear" w:color="auto" w:fill="auto"/>
          </w:tcPr>
          <w:p w:rsidR="006720EB" w:rsidRPr="00BF158D" w:rsidRDefault="006720EB" w:rsidP="00B54D09">
            <w:pPr>
              <w:jc w:val="center"/>
              <w:rPr>
                <w:rFonts w:ascii="Times New Roman" w:hAnsi="Times New Roman"/>
                <w:b/>
                <w:color w:val="000000"/>
              </w:rPr>
            </w:pPr>
            <w:r w:rsidRPr="00BF158D">
              <w:rPr>
                <w:rFonts w:ascii="Times New Roman" w:hAnsi="Times New Roman"/>
                <w:b/>
                <w:color w:val="000000"/>
              </w:rPr>
              <w:t>30,8</w:t>
            </w:r>
          </w:p>
        </w:tc>
        <w:tc>
          <w:tcPr>
            <w:tcW w:w="1841" w:type="dxa"/>
            <w:gridSpan w:val="2"/>
            <w:shd w:val="clear" w:color="auto" w:fill="auto"/>
          </w:tcPr>
          <w:p w:rsidR="006720EB" w:rsidRPr="00BF158D" w:rsidRDefault="006720EB" w:rsidP="00B54D09">
            <w:pPr>
              <w:jc w:val="center"/>
              <w:rPr>
                <w:rFonts w:ascii="Times New Roman" w:hAnsi="Times New Roman"/>
                <w:b/>
                <w:color w:val="000000"/>
              </w:rPr>
            </w:pPr>
            <w:r>
              <w:rPr>
                <w:rFonts w:ascii="Times New Roman" w:hAnsi="Times New Roman"/>
                <w:b/>
                <w:color w:val="000000"/>
              </w:rPr>
              <w:t>10,9</w:t>
            </w:r>
          </w:p>
        </w:tc>
      </w:tr>
      <w:tr w:rsidR="006720EB" w:rsidRPr="00BF158D" w:rsidTr="00B54D09">
        <w:tc>
          <w:tcPr>
            <w:tcW w:w="993" w:type="dxa"/>
            <w:vMerge/>
            <w:shd w:val="clear" w:color="auto" w:fill="auto"/>
          </w:tcPr>
          <w:p w:rsidR="006720EB" w:rsidRPr="00BF158D" w:rsidRDefault="006720EB" w:rsidP="00B54D09">
            <w:pPr>
              <w:jc w:val="both"/>
              <w:rPr>
                <w:rFonts w:ascii="Times New Roman" w:hAnsi="Times New Roman"/>
                <w:color w:val="000000"/>
              </w:rPr>
            </w:pPr>
          </w:p>
        </w:tc>
        <w:tc>
          <w:tcPr>
            <w:tcW w:w="3402" w:type="dxa"/>
            <w:gridSpan w:val="4"/>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20,7</w:t>
            </w:r>
            <w:r w:rsidRPr="00BF158D">
              <w:rPr>
                <w:rStyle w:val="a9"/>
                <w:rFonts w:ascii="Times New Roman" w:hAnsi="Times New Roman"/>
                <w:color w:val="000000"/>
              </w:rPr>
              <w:footnoteReference w:id="155"/>
            </w: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17,5</w:t>
            </w:r>
          </w:p>
        </w:tc>
        <w:tc>
          <w:tcPr>
            <w:tcW w:w="851" w:type="dxa"/>
            <w:shd w:val="clear" w:color="auto" w:fill="auto"/>
          </w:tcPr>
          <w:p w:rsidR="006720EB" w:rsidRPr="00BF158D" w:rsidRDefault="006720EB" w:rsidP="00B54D09">
            <w:pPr>
              <w:jc w:val="center"/>
              <w:rPr>
                <w:rFonts w:ascii="Times New Roman" w:hAnsi="Times New Roman"/>
                <w:color w:val="000000"/>
              </w:rPr>
            </w:pP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31,7</w:t>
            </w:r>
          </w:p>
        </w:tc>
        <w:tc>
          <w:tcPr>
            <w:tcW w:w="851" w:type="dxa"/>
            <w:shd w:val="clear" w:color="auto" w:fill="auto"/>
          </w:tcPr>
          <w:p w:rsidR="006720EB" w:rsidRPr="00BF158D" w:rsidRDefault="006720EB" w:rsidP="00B54D09">
            <w:pPr>
              <w:jc w:val="center"/>
              <w:rPr>
                <w:rFonts w:ascii="Times New Roman" w:hAnsi="Times New Roman"/>
                <w:color w:val="000000"/>
              </w:rPr>
            </w:pPr>
          </w:p>
        </w:tc>
        <w:tc>
          <w:tcPr>
            <w:tcW w:w="851" w:type="dxa"/>
            <w:shd w:val="clear" w:color="auto" w:fill="auto"/>
          </w:tcPr>
          <w:p w:rsidR="006720EB" w:rsidRPr="00BF158D" w:rsidRDefault="006720EB" w:rsidP="00B54D09">
            <w:pPr>
              <w:jc w:val="center"/>
              <w:rPr>
                <w:rFonts w:ascii="Times New Roman" w:hAnsi="Times New Roman"/>
                <w:color w:val="000000"/>
              </w:rPr>
            </w:pPr>
            <w:r w:rsidRPr="00BF158D">
              <w:rPr>
                <w:rFonts w:ascii="Times New Roman" w:hAnsi="Times New Roman"/>
                <w:color w:val="000000"/>
              </w:rPr>
              <w:t>30,0</w:t>
            </w:r>
          </w:p>
        </w:tc>
        <w:tc>
          <w:tcPr>
            <w:tcW w:w="990" w:type="dxa"/>
            <w:shd w:val="clear" w:color="auto" w:fill="auto"/>
          </w:tcPr>
          <w:p w:rsidR="006720EB" w:rsidRPr="00BF158D" w:rsidRDefault="006720EB" w:rsidP="00B54D09">
            <w:pPr>
              <w:jc w:val="center"/>
              <w:rPr>
                <w:rFonts w:ascii="Times New Roman" w:hAnsi="Times New Roman"/>
                <w:color w:val="000000"/>
              </w:rPr>
            </w:pPr>
          </w:p>
        </w:tc>
      </w:tr>
    </w:tbl>
    <w:p w:rsidR="00527827" w:rsidRDefault="006720EB" w:rsidP="006720EB">
      <w:pPr>
        <w:spacing w:after="0" w:line="23" w:lineRule="atLeast"/>
        <w:ind w:firstLine="709"/>
        <w:jc w:val="both"/>
        <w:rPr>
          <w:rFonts w:ascii="Times New Roman" w:hAnsi="Times New Roman"/>
          <w:color w:val="000000"/>
          <w:sz w:val="20"/>
          <w:szCs w:val="20"/>
        </w:rPr>
      </w:pPr>
      <w:r w:rsidRPr="00BF158D">
        <w:rPr>
          <w:rFonts w:ascii="Times New Roman" w:hAnsi="Times New Roman"/>
          <w:color w:val="000000"/>
          <w:sz w:val="20"/>
          <w:szCs w:val="20"/>
        </w:rPr>
        <w:t xml:space="preserve">Рассчитано по: Наука Республики Беларусь 1995: </w:t>
      </w:r>
      <w:r>
        <w:rPr>
          <w:rFonts w:ascii="Times New Roman" w:hAnsi="Times New Roman"/>
          <w:color w:val="000000"/>
          <w:sz w:val="20"/>
          <w:szCs w:val="20"/>
        </w:rPr>
        <w:t>с</w:t>
      </w:r>
      <w:r w:rsidRPr="00BF158D">
        <w:rPr>
          <w:rFonts w:ascii="Times New Roman" w:hAnsi="Times New Roman"/>
          <w:color w:val="000000"/>
          <w:sz w:val="20"/>
          <w:szCs w:val="20"/>
        </w:rPr>
        <w:t>татистически</w:t>
      </w:r>
      <w:r>
        <w:rPr>
          <w:rFonts w:ascii="Times New Roman" w:hAnsi="Times New Roman"/>
          <w:color w:val="000000"/>
          <w:sz w:val="20"/>
          <w:szCs w:val="20"/>
        </w:rPr>
        <w:t>й сборник. Минск:</w:t>
      </w:r>
      <w:r w:rsidRPr="003A173E">
        <w:rPr>
          <w:rFonts w:ascii="Times New Roman" w:hAnsi="Times New Roman"/>
          <w:color w:val="000000"/>
          <w:sz w:val="20"/>
          <w:szCs w:val="20"/>
        </w:rPr>
        <w:t xml:space="preserve"> </w:t>
      </w:r>
      <w:proofErr w:type="spellStart"/>
      <w:r w:rsidRPr="00BF158D">
        <w:rPr>
          <w:rFonts w:ascii="Times New Roman" w:hAnsi="Times New Roman"/>
          <w:color w:val="000000"/>
          <w:sz w:val="20"/>
          <w:szCs w:val="20"/>
        </w:rPr>
        <w:t>БелИСА</w:t>
      </w:r>
      <w:proofErr w:type="spellEnd"/>
      <w:r>
        <w:rPr>
          <w:rFonts w:ascii="Times New Roman" w:hAnsi="Times New Roman"/>
          <w:color w:val="000000"/>
          <w:sz w:val="20"/>
          <w:szCs w:val="20"/>
        </w:rPr>
        <w:t>, 1996.С. 35,39;</w:t>
      </w:r>
      <w:r w:rsidRPr="00BF158D">
        <w:rPr>
          <w:rFonts w:ascii="Times New Roman" w:hAnsi="Times New Roman"/>
          <w:color w:val="000000"/>
          <w:sz w:val="20"/>
          <w:szCs w:val="20"/>
        </w:rPr>
        <w:t xml:space="preserve"> Наука Республики Беларусь 2000:</w:t>
      </w:r>
      <w:r>
        <w:rPr>
          <w:rFonts w:ascii="Times New Roman" w:hAnsi="Times New Roman"/>
          <w:color w:val="000000"/>
          <w:sz w:val="20"/>
          <w:szCs w:val="20"/>
        </w:rPr>
        <w:t xml:space="preserve"> с</w:t>
      </w:r>
      <w:r w:rsidRPr="00BF158D">
        <w:rPr>
          <w:rFonts w:ascii="Times New Roman" w:hAnsi="Times New Roman"/>
          <w:color w:val="000000"/>
          <w:sz w:val="20"/>
          <w:szCs w:val="20"/>
        </w:rPr>
        <w:t>татистически</w:t>
      </w:r>
      <w:r>
        <w:rPr>
          <w:rFonts w:ascii="Times New Roman" w:hAnsi="Times New Roman"/>
          <w:color w:val="000000"/>
          <w:sz w:val="20"/>
          <w:szCs w:val="20"/>
        </w:rPr>
        <w:t>й сборник</w:t>
      </w:r>
      <w:r w:rsidRPr="00BF158D">
        <w:rPr>
          <w:rFonts w:ascii="Times New Roman" w:hAnsi="Times New Roman"/>
          <w:color w:val="000000"/>
          <w:sz w:val="20"/>
          <w:szCs w:val="20"/>
        </w:rPr>
        <w:t xml:space="preserve">. Минск: </w:t>
      </w:r>
      <w:proofErr w:type="spellStart"/>
      <w:r w:rsidRPr="00BF158D">
        <w:rPr>
          <w:rFonts w:ascii="Times New Roman" w:hAnsi="Times New Roman"/>
          <w:color w:val="000000"/>
          <w:sz w:val="20"/>
          <w:szCs w:val="20"/>
        </w:rPr>
        <w:t>БелИСА</w:t>
      </w:r>
      <w:proofErr w:type="spellEnd"/>
      <w:r w:rsidRPr="00BF158D">
        <w:rPr>
          <w:rFonts w:ascii="Times New Roman" w:hAnsi="Times New Roman"/>
          <w:color w:val="000000"/>
          <w:sz w:val="20"/>
          <w:szCs w:val="20"/>
        </w:rPr>
        <w:t>, 2000.</w:t>
      </w:r>
      <w:r>
        <w:rPr>
          <w:rFonts w:ascii="Times New Roman" w:hAnsi="Times New Roman"/>
          <w:color w:val="000000"/>
          <w:sz w:val="20"/>
          <w:szCs w:val="20"/>
        </w:rPr>
        <w:t xml:space="preserve"> С. 65; </w:t>
      </w:r>
      <w:r w:rsidRPr="00BF158D">
        <w:rPr>
          <w:rFonts w:ascii="Times New Roman" w:hAnsi="Times New Roman"/>
          <w:color w:val="000000"/>
          <w:sz w:val="20"/>
          <w:szCs w:val="20"/>
        </w:rPr>
        <w:t xml:space="preserve">Наука, инновации и технологии в Республике Беларусь 2004: </w:t>
      </w:r>
      <w:r>
        <w:rPr>
          <w:rFonts w:ascii="Times New Roman" w:hAnsi="Times New Roman"/>
          <w:color w:val="000000"/>
          <w:sz w:val="20"/>
          <w:szCs w:val="20"/>
        </w:rPr>
        <w:t>с</w:t>
      </w:r>
      <w:r w:rsidRPr="00BF158D">
        <w:rPr>
          <w:rFonts w:ascii="Times New Roman" w:hAnsi="Times New Roman"/>
          <w:color w:val="000000"/>
          <w:sz w:val="20"/>
          <w:szCs w:val="20"/>
        </w:rPr>
        <w:t>татистически</w:t>
      </w:r>
      <w:r>
        <w:rPr>
          <w:rFonts w:ascii="Times New Roman" w:hAnsi="Times New Roman"/>
          <w:color w:val="000000"/>
          <w:sz w:val="20"/>
          <w:szCs w:val="20"/>
        </w:rPr>
        <w:t xml:space="preserve">й сборник. Минск: </w:t>
      </w:r>
      <w:proofErr w:type="spellStart"/>
      <w:r>
        <w:rPr>
          <w:rFonts w:ascii="Times New Roman" w:hAnsi="Times New Roman"/>
          <w:color w:val="000000"/>
          <w:sz w:val="20"/>
          <w:szCs w:val="20"/>
        </w:rPr>
        <w:t>БелИСА</w:t>
      </w:r>
      <w:proofErr w:type="spellEnd"/>
      <w:r>
        <w:rPr>
          <w:rFonts w:ascii="Times New Roman" w:hAnsi="Times New Roman"/>
          <w:color w:val="000000"/>
          <w:sz w:val="20"/>
          <w:szCs w:val="20"/>
        </w:rPr>
        <w:t>, 2005.</w:t>
      </w:r>
      <w:r w:rsidRPr="00BF158D">
        <w:rPr>
          <w:rFonts w:ascii="Times New Roman" w:hAnsi="Times New Roman"/>
          <w:color w:val="000000"/>
          <w:sz w:val="20"/>
          <w:szCs w:val="20"/>
        </w:rPr>
        <w:t xml:space="preserve"> </w:t>
      </w:r>
      <w:r>
        <w:rPr>
          <w:rFonts w:ascii="Times New Roman" w:hAnsi="Times New Roman"/>
          <w:color w:val="000000"/>
          <w:sz w:val="20"/>
          <w:szCs w:val="20"/>
        </w:rPr>
        <w:t>С</w:t>
      </w:r>
      <w:r w:rsidRPr="00BF158D">
        <w:rPr>
          <w:rFonts w:ascii="Times New Roman" w:hAnsi="Times New Roman"/>
          <w:color w:val="000000"/>
          <w:sz w:val="20"/>
          <w:szCs w:val="20"/>
        </w:rPr>
        <w:t>. 89</w:t>
      </w:r>
      <w:r>
        <w:rPr>
          <w:rFonts w:ascii="Times New Roman" w:hAnsi="Times New Roman"/>
          <w:color w:val="000000"/>
          <w:sz w:val="20"/>
          <w:szCs w:val="20"/>
        </w:rPr>
        <w:t>;</w:t>
      </w:r>
      <w:r w:rsidRPr="00BF158D">
        <w:rPr>
          <w:rFonts w:ascii="Times New Roman" w:hAnsi="Times New Roman"/>
          <w:color w:val="000000"/>
          <w:sz w:val="20"/>
          <w:szCs w:val="20"/>
        </w:rPr>
        <w:t xml:space="preserve"> </w:t>
      </w:r>
      <w:proofErr w:type="spellStart"/>
      <w:r w:rsidRPr="00BF158D">
        <w:rPr>
          <w:rFonts w:ascii="Times New Roman" w:hAnsi="Times New Roman"/>
          <w:color w:val="000000"/>
          <w:sz w:val="20"/>
          <w:szCs w:val="20"/>
        </w:rPr>
        <w:t>Шарый</w:t>
      </w:r>
      <w:proofErr w:type="spellEnd"/>
      <w:r w:rsidRPr="00BF158D">
        <w:rPr>
          <w:rFonts w:ascii="Times New Roman" w:hAnsi="Times New Roman"/>
          <w:color w:val="000000"/>
          <w:sz w:val="20"/>
          <w:szCs w:val="20"/>
        </w:rPr>
        <w:t xml:space="preserve"> И.В. Политика в области воспроизводства кадрового состава белорусской науки и проблемы по</w:t>
      </w:r>
      <w:r>
        <w:rPr>
          <w:rFonts w:ascii="Times New Roman" w:hAnsi="Times New Roman"/>
          <w:color w:val="000000"/>
          <w:sz w:val="20"/>
          <w:szCs w:val="20"/>
        </w:rPr>
        <w:t>в</w:t>
      </w:r>
      <w:r w:rsidRPr="00BF158D">
        <w:rPr>
          <w:rFonts w:ascii="Times New Roman" w:hAnsi="Times New Roman"/>
          <w:color w:val="000000"/>
          <w:sz w:val="20"/>
          <w:szCs w:val="20"/>
        </w:rPr>
        <w:t>ышения её эффективности. // Социальное знание и белорусское общество. М</w:t>
      </w:r>
      <w:r>
        <w:rPr>
          <w:rFonts w:ascii="Times New Roman" w:hAnsi="Times New Roman"/>
          <w:color w:val="000000"/>
          <w:sz w:val="20"/>
          <w:szCs w:val="20"/>
        </w:rPr>
        <w:t>инск</w:t>
      </w:r>
      <w:r w:rsidRPr="00BF158D">
        <w:rPr>
          <w:rFonts w:ascii="Times New Roman" w:hAnsi="Times New Roman"/>
          <w:color w:val="000000"/>
          <w:sz w:val="20"/>
          <w:szCs w:val="20"/>
        </w:rPr>
        <w:t>, 2009. С. 402-403.</w:t>
      </w:r>
    </w:p>
    <w:p w:rsidR="00527827" w:rsidRDefault="00527827" w:rsidP="006720EB">
      <w:pPr>
        <w:spacing w:after="0" w:line="23" w:lineRule="atLeast"/>
        <w:ind w:firstLine="709"/>
        <w:jc w:val="both"/>
        <w:rPr>
          <w:rFonts w:ascii="Times New Roman" w:hAnsi="Times New Roman"/>
          <w:color w:val="000000"/>
          <w:sz w:val="20"/>
          <w:szCs w:val="20"/>
        </w:rPr>
      </w:pPr>
    </w:p>
    <w:p w:rsidR="00527827" w:rsidRPr="007F1837" w:rsidRDefault="00527827" w:rsidP="006720EB">
      <w:pPr>
        <w:spacing w:after="0" w:line="23" w:lineRule="atLeast"/>
        <w:ind w:firstLine="709"/>
        <w:jc w:val="both"/>
        <w:rPr>
          <w:rFonts w:ascii="Times New Roman" w:hAnsi="Times New Roman"/>
          <w:color w:val="000000"/>
          <w:sz w:val="20"/>
          <w:szCs w:val="20"/>
        </w:rPr>
      </w:pPr>
    </w:p>
    <w:p w:rsidR="002033FC" w:rsidRPr="00486348" w:rsidRDefault="00B518A1">
      <w:pPr>
        <w:spacing w:after="0" w:line="23" w:lineRule="atLeast"/>
        <w:ind w:left="709"/>
        <w:jc w:val="both"/>
        <w:rPr>
          <w:rFonts w:ascii="Times New Roman" w:hAnsi="Times New Roman"/>
          <w:b/>
          <w:sz w:val="24"/>
          <w:szCs w:val="24"/>
        </w:rPr>
      </w:pPr>
      <w:r w:rsidRPr="00486348">
        <w:rPr>
          <w:rFonts w:ascii="Times New Roman" w:hAnsi="Times New Roman"/>
          <w:b/>
          <w:sz w:val="24"/>
          <w:szCs w:val="24"/>
        </w:rPr>
        <w:t>7. Студенческое участие в управлении высшими учебными заведениями Беларуси</w:t>
      </w:r>
    </w:p>
    <w:p w:rsidR="006720EB" w:rsidRPr="00750BAF" w:rsidRDefault="006720EB" w:rsidP="006720EB">
      <w:pPr>
        <w:spacing w:after="0" w:line="23" w:lineRule="atLeast"/>
        <w:ind w:firstLine="709"/>
        <w:jc w:val="both"/>
        <w:rPr>
          <w:rFonts w:ascii="Times New Roman" w:hAnsi="Times New Roman"/>
          <w:b/>
          <w:sz w:val="24"/>
          <w:szCs w:val="24"/>
        </w:rPr>
      </w:pPr>
    </w:p>
    <w:p w:rsidR="006720EB" w:rsidRPr="00750BAF" w:rsidRDefault="006720EB" w:rsidP="00486348">
      <w:pPr>
        <w:spacing w:after="0" w:line="23" w:lineRule="atLeast"/>
        <w:ind w:left="707" w:firstLine="709"/>
        <w:jc w:val="both"/>
        <w:rPr>
          <w:rFonts w:ascii="Times New Roman" w:hAnsi="Times New Roman"/>
          <w:b/>
          <w:sz w:val="24"/>
          <w:szCs w:val="24"/>
        </w:rPr>
      </w:pPr>
      <w:r>
        <w:rPr>
          <w:rFonts w:ascii="Times New Roman" w:hAnsi="Times New Roman"/>
          <w:b/>
          <w:sz w:val="24"/>
          <w:szCs w:val="24"/>
        </w:rPr>
        <w:t>7</w:t>
      </w:r>
      <w:r w:rsidRPr="00750BAF">
        <w:rPr>
          <w:rFonts w:ascii="Times New Roman" w:hAnsi="Times New Roman"/>
          <w:b/>
          <w:sz w:val="24"/>
          <w:szCs w:val="24"/>
        </w:rPr>
        <w:t>.1. Введение</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На сегодняшний день в большинстве европейских университетов студенты активно вовлечены в управление своими учебными заведениями. Университетская администрация, с одной стороны, разгружается от большого количества вопросов, которые вполне по силам решить самим студентам, а с другой, находит в студенческом участии эффективный способ получения информации по волнующим студентов проблемам. Последняя возможность да</w:t>
      </w:r>
      <w:r>
        <w:rPr>
          <w:rFonts w:ascii="Times New Roman" w:hAnsi="Times New Roman"/>
          <w:sz w:val="24"/>
          <w:szCs w:val="24"/>
        </w:rPr>
        <w:t>е</w:t>
      </w:r>
      <w:r w:rsidRPr="00750BAF">
        <w:rPr>
          <w:rFonts w:ascii="Times New Roman" w:hAnsi="Times New Roman"/>
          <w:sz w:val="24"/>
          <w:szCs w:val="24"/>
        </w:rPr>
        <w:t xml:space="preserve">т руководству университета мобильный и эффективный механизм услышать мнение студентов, которые, отметим, являются одним из основных </w:t>
      </w:r>
      <w:proofErr w:type="spellStart"/>
      <w:r w:rsidRPr="00750BAF">
        <w:rPr>
          <w:rFonts w:ascii="Times New Roman" w:hAnsi="Times New Roman"/>
          <w:sz w:val="24"/>
          <w:szCs w:val="24"/>
        </w:rPr>
        <w:t>акторов</w:t>
      </w:r>
      <w:proofErr w:type="spellEnd"/>
      <w:r w:rsidRPr="00750BAF">
        <w:rPr>
          <w:rFonts w:ascii="Times New Roman" w:hAnsi="Times New Roman"/>
          <w:sz w:val="24"/>
          <w:szCs w:val="24"/>
        </w:rPr>
        <w:t xml:space="preserve"> образовательного процесса. Так в странах с развитой системой студенческого самоуправления (ССУ) студенты живо реагируют на закрытие каких-либо учебных программ и транслируют отношение к данному шагу со своей стороны, отметим, первичной заинтересованной стороны</w:t>
      </w:r>
      <w:r>
        <w:rPr>
          <w:rFonts w:ascii="Times New Roman" w:hAnsi="Times New Roman"/>
          <w:sz w:val="24"/>
          <w:szCs w:val="24"/>
        </w:rPr>
        <w:t>.</w:t>
      </w:r>
      <w:r w:rsidRPr="00750BAF">
        <w:rPr>
          <w:rFonts w:ascii="Times New Roman" w:hAnsi="Times New Roman"/>
          <w:sz w:val="24"/>
          <w:szCs w:val="24"/>
        </w:rPr>
        <w:t xml:space="preserve"> Прич</w:t>
      </w:r>
      <w:r>
        <w:rPr>
          <w:rFonts w:ascii="Times New Roman" w:hAnsi="Times New Roman"/>
          <w:sz w:val="24"/>
          <w:szCs w:val="24"/>
        </w:rPr>
        <w:t>е</w:t>
      </w:r>
      <w:r w:rsidRPr="00750BAF">
        <w:rPr>
          <w:rFonts w:ascii="Times New Roman" w:hAnsi="Times New Roman"/>
          <w:sz w:val="24"/>
          <w:szCs w:val="24"/>
        </w:rPr>
        <w:t>м лишь обозначением проблемы вс</w:t>
      </w:r>
      <w:r>
        <w:rPr>
          <w:rFonts w:ascii="Times New Roman" w:hAnsi="Times New Roman"/>
          <w:sz w:val="24"/>
          <w:szCs w:val="24"/>
        </w:rPr>
        <w:t>е</w:t>
      </w:r>
      <w:r w:rsidRPr="00750BAF">
        <w:rPr>
          <w:rFonts w:ascii="Times New Roman" w:hAnsi="Times New Roman"/>
          <w:sz w:val="24"/>
          <w:szCs w:val="24"/>
        </w:rPr>
        <w:t xml:space="preserve"> не заканчивается и, в случае не решения спорного момента, студенты активными действиями отстаивают свою позицию. Интересный пример можно привести из практики университета </w:t>
      </w:r>
      <w:proofErr w:type="spellStart"/>
      <w:r w:rsidRPr="00750BAF">
        <w:rPr>
          <w:rFonts w:ascii="Times New Roman" w:hAnsi="Times New Roman"/>
          <w:sz w:val="24"/>
          <w:szCs w:val="24"/>
        </w:rPr>
        <w:t>Тромсе</w:t>
      </w:r>
      <w:proofErr w:type="spellEnd"/>
      <w:r w:rsidRPr="00750BAF">
        <w:rPr>
          <w:rFonts w:ascii="Times New Roman" w:hAnsi="Times New Roman"/>
          <w:sz w:val="24"/>
          <w:szCs w:val="24"/>
        </w:rPr>
        <w:t xml:space="preserve"> (Норвегия), когда администрацией была осуществлена попытка закрыть программу «Антропология». Студенческий парламент данного университета, изучив мнение заинтересованных сторон, смог с помощью ходатайств отменить соответствующее решение администрации университета</w:t>
      </w:r>
      <w:r w:rsidRPr="00750BAF">
        <w:rPr>
          <w:rStyle w:val="a9"/>
          <w:rFonts w:ascii="Times New Roman" w:hAnsi="Times New Roman"/>
          <w:sz w:val="24"/>
          <w:szCs w:val="24"/>
        </w:rPr>
        <w:footnoteReference w:id="156"/>
      </w:r>
      <w:r w:rsidRPr="00750BAF">
        <w:rPr>
          <w:rFonts w:ascii="Times New Roman" w:hAnsi="Times New Roman"/>
          <w:sz w:val="24"/>
          <w:szCs w:val="24"/>
        </w:rPr>
        <w:t xml:space="preserve">. В принципе, в этом нет ничего удивительного для них. Чаще всего западноевропейские страны отличаются тем, что чиновники и менеджеры всех ведомств вынуждены прислушиваться к мнению людей. Поэтому естественно, что на сегодня студенческое самоуправление стало эффективным механизмом представления и защиты прав студентов. Пример решения </w:t>
      </w:r>
      <w:proofErr w:type="gramStart"/>
      <w:r w:rsidRPr="00750BAF">
        <w:rPr>
          <w:rFonts w:ascii="Times New Roman" w:hAnsi="Times New Roman"/>
          <w:sz w:val="24"/>
          <w:szCs w:val="24"/>
        </w:rPr>
        <w:t>выше описанной</w:t>
      </w:r>
      <w:proofErr w:type="gramEnd"/>
      <w:r w:rsidRPr="00750BAF">
        <w:rPr>
          <w:rFonts w:ascii="Times New Roman" w:hAnsi="Times New Roman"/>
          <w:sz w:val="24"/>
          <w:szCs w:val="24"/>
        </w:rPr>
        <w:t xml:space="preserve"> проблемы в университете </w:t>
      </w:r>
      <w:proofErr w:type="spellStart"/>
      <w:r w:rsidRPr="00750BAF">
        <w:rPr>
          <w:rFonts w:ascii="Times New Roman" w:hAnsi="Times New Roman"/>
          <w:sz w:val="24"/>
          <w:szCs w:val="24"/>
        </w:rPr>
        <w:t>Тромсе</w:t>
      </w:r>
      <w:proofErr w:type="spellEnd"/>
      <w:r w:rsidRPr="00750BAF">
        <w:rPr>
          <w:rFonts w:ascii="Times New Roman" w:hAnsi="Times New Roman"/>
          <w:sz w:val="24"/>
          <w:szCs w:val="24"/>
        </w:rPr>
        <w:t xml:space="preserve"> иллюстрирует лишь одно из многочисленных полномочий студентов по реализации своих прав и интересов, которые им предоставлены в своих учебных заведениях.</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В бел</w:t>
      </w:r>
      <w:r>
        <w:rPr>
          <w:rFonts w:ascii="Times New Roman" w:hAnsi="Times New Roman"/>
          <w:sz w:val="24"/>
          <w:szCs w:val="24"/>
        </w:rPr>
        <w:t>а</w:t>
      </w:r>
      <w:r w:rsidRPr="00750BAF">
        <w:rPr>
          <w:rFonts w:ascii="Times New Roman" w:hAnsi="Times New Roman"/>
          <w:sz w:val="24"/>
          <w:szCs w:val="24"/>
        </w:rPr>
        <w:t>руских университетах первые организации ССУ появились ещ</w:t>
      </w:r>
      <w:r>
        <w:rPr>
          <w:rFonts w:ascii="Times New Roman" w:hAnsi="Times New Roman"/>
          <w:sz w:val="24"/>
          <w:szCs w:val="24"/>
        </w:rPr>
        <w:t>е</w:t>
      </w:r>
      <w:r w:rsidRPr="00750BAF">
        <w:rPr>
          <w:rFonts w:ascii="Times New Roman" w:hAnsi="Times New Roman"/>
          <w:sz w:val="24"/>
          <w:szCs w:val="24"/>
        </w:rPr>
        <w:t xml:space="preserve"> в конце 1980-х гг., что было связано с процессом демократизации всех сфер общественной жизни СССР, в том числе и высшего образования. Однако, несмотря на своё активное становление </w:t>
      </w:r>
      <w:proofErr w:type="gramStart"/>
      <w:r w:rsidRPr="00750BAF">
        <w:rPr>
          <w:rFonts w:ascii="Times New Roman" w:hAnsi="Times New Roman"/>
          <w:sz w:val="24"/>
          <w:szCs w:val="24"/>
        </w:rPr>
        <w:t>в начале</w:t>
      </w:r>
      <w:proofErr w:type="gramEnd"/>
      <w:r w:rsidRPr="00750BAF">
        <w:rPr>
          <w:rFonts w:ascii="Times New Roman" w:hAnsi="Times New Roman"/>
          <w:sz w:val="24"/>
          <w:szCs w:val="24"/>
        </w:rPr>
        <w:t xml:space="preserve"> 1990-х гг., вс</w:t>
      </w:r>
      <w:r>
        <w:rPr>
          <w:rFonts w:ascii="Times New Roman" w:hAnsi="Times New Roman"/>
          <w:sz w:val="24"/>
          <w:szCs w:val="24"/>
        </w:rPr>
        <w:t>е</w:t>
      </w:r>
      <w:r w:rsidRPr="00750BAF">
        <w:rPr>
          <w:rFonts w:ascii="Times New Roman" w:hAnsi="Times New Roman"/>
          <w:sz w:val="24"/>
          <w:szCs w:val="24"/>
        </w:rPr>
        <w:t xml:space="preserve"> ещ</w:t>
      </w:r>
      <w:r>
        <w:rPr>
          <w:rFonts w:ascii="Times New Roman" w:hAnsi="Times New Roman"/>
          <w:sz w:val="24"/>
          <w:szCs w:val="24"/>
        </w:rPr>
        <w:t>е</w:t>
      </w:r>
      <w:r w:rsidRPr="00750BAF">
        <w:rPr>
          <w:rFonts w:ascii="Times New Roman" w:hAnsi="Times New Roman"/>
          <w:sz w:val="24"/>
          <w:szCs w:val="24"/>
        </w:rPr>
        <w:t xml:space="preserve"> оста</w:t>
      </w:r>
      <w:r>
        <w:rPr>
          <w:rFonts w:ascii="Times New Roman" w:hAnsi="Times New Roman"/>
          <w:sz w:val="24"/>
          <w:szCs w:val="24"/>
        </w:rPr>
        <w:t>е</w:t>
      </w:r>
      <w:r w:rsidRPr="00750BAF">
        <w:rPr>
          <w:rFonts w:ascii="Times New Roman" w:hAnsi="Times New Roman"/>
          <w:sz w:val="24"/>
          <w:szCs w:val="24"/>
        </w:rPr>
        <w:t xml:space="preserve">тся открытым вопрос о реальных успехах в становлении сильного и развитого студенческого самоуправления в Беларуси. </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lastRenderedPageBreak/>
        <w:t>На сегодняшний день, формальные структуры ССУ были созданы практически во всех 54 бел</w:t>
      </w:r>
      <w:r>
        <w:rPr>
          <w:rFonts w:ascii="Times New Roman" w:hAnsi="Times New Roman"/>
          <w:sz w:val="24"/>
          <w:szCs w:val="24"/>
        </w:rPr>
        <w:t>а</w:t>
      </w:r>
      <w:r w:rsidRPr="00750BAF">
        <w:rPr>
          <w:rFonts w:ascii="Times New Roman" w:hAnsi="Times New Roman"/>
          <w:sz w:val="24"/>
          <w:szCs w:val="24"/>
        </w:rPr>
        <w:t>руских высших учебных заведениях – поэтому о техническом присутствии таковых можно говорить весьма уверенно. Однако необходимо разобраться, реализуют ли на самом деле эти структуры принципы реального студенческого представительства в управлении университетами. Данной проблеме и будет посвящена данная статья.</w:t>
      </w:r>
    </w:p>
    <w:p w:rsidR="006720EB" w:rsidRPr="00750BAF" w:rsidRDefault="006720EB" w:rsidP="006720EB">
      <w:pPr>
        <w:pStyle w:val="afa"/>
        <w:spacing w:after="0" w:line="23" w:lineRule="atLeast"/>
        <w:ind w:left="0" w:firstLine="709"/>
        <w:jc w:val="both"/>
        <w:rPr>
          <w:rFonts w:ascii="Times New Roman" w:hAnsi="Times New Roman"/>
          <w:sz w:val="24"/>
          <w:szCs w:val="24"/>
        </w:rPr>
      </w:pPr>
    </w:p>
    <w:p w:rsidR="006720EB" w:rsidRPr="00750BAF" w:rsidRDefault="00486348" w:rsidP="00486348">
      <w:pPr>
        <w:shd w:val="clear" w:color="auto" w:fill="FFFFFF"/>
        <w:spacing w:after="0" w:line="23" w:lineRule="atLeast"/>
        <w:ind w:left="1416" w:firstLine="1"/>
        <w:jc w:val="both"/>
        <w:rPr>
          <w:rFonts w:ascii="Times New Roman" w:hAnsi="Times New Roman"/>
          <w:b/>
          <w:sz w:val="24"/>
          <w:szCs w:val="24"/>
        </w:rPr>
      </w:pPr>
      <w:r>
        <w:rPr>
          <w:rFonts w:ascii="Times New Roman" w:hAnsi="Times New Roman"/>
          <w:b/>
          <w:sz w:val="24"/>
          <w:szCs w:val="24"/>
        </w:rPr>
        <w:t>7</w:t>
      </w:r>
      <w:r w:rsidR="006720EB" w:rsidRPr="00750BAF">
        <w:rPr>
          <w:rFonts w:ascii="Times New Roman" w:hAnsi="Times New Roman"/>
          <w:b/>
          <w:sz w:val="24"/>
          <w:szCs w:val="24"/>
        </w:rPr>
        <w:t>.2. Правовые возможности для развития студенческого самоуправления и теоретический базис для анализа</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В Беларус</w:t>
      </w:r>
      <w:r>
        <w:rPr>
          <w:rFonts w:ascii="Times New Roman" w:hAnsi="Times New Roman"/>
          <w:sz w:val="24"/>
          <w:szCs w:val="24"/>
        </w:rPr>
        <w:t>и</w:t>
      </w:r>
      <w:r w:rsidRPr="00750BAF">
        <w:rPr>
          <w:rFonts w:ascii="Times New Roman" w:hAnsi="Times New Roman"/>
          <w:sz w:val="24"/>
          <w:szCs w:val="24"/>
        </w:rPr>
        <w:t>, на данный момент, существует разносторонняя система организаций ССУ. В зависимости от университета, разнится и название организации, а также е</w:t>
      </w:r>
      <w:r>
        <w:rPr>
          <w:rFonts w:ascii="Times New Roman" w:hAnsi="Times New Roman"/>
          <w:sz w:val="24"/>
          <w:szCs w:val="24"/>
        </w:rPr>
        <w:t>е</w:t>
      </w:r>
      <w:r w:rsidRPr="00750BAF">
        <w:rPr>
          <w:rFonts w:ascii="Times New Roman" w:hAnsi="Times New Roman"/>
          <w:sz w:val="24"/>
          <w:szCs w:val="24"/>
        </w:rPr>
        <w:t xml:space="preserve"> структура и набор заявленных в Положениях полномочий. Относительно унифицированная система студенческого самоуправления действует только в рамках общежитий в виде «Студенческих советов».</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 xml:space="preserve">Довольно популярной моделью ССУ в университетах Беларуси является «Студенческий совет». Одним из примеров такового можно назвать Студенческий совет Гомельского </w:t>
      </w:r>
      <w:r>
        <w:rPr>
          <w:rFonts w:ascii="Times New Roman" w:hAnsi="Times New Roman"/>
          <w:sz w:val="24"/>
          <w:szCs w:val="24"/>
        </w:rPr>
        <w:t>г</w:t>
      </w:r>
      <w:r w:rsidRPr="00750BAF">
        <w:rPr>
          <w:rFonts w:ascii="Times New Roman" w:hAnsi="Times New Roman"/>
          <w:sz w:val="24"/>
          <w:szCs w:val="24"/>
        </w:rPr>
        <w:t xml:space="preserve">осударственного </w:t>
      </w:r>
      <w:r>
        <w:rPr>
          <w:rFonts w:ascii="Times New Roman" w:hAnsi="Times New Roman"/>
          <w:sz w:val="24"/>
          <w:szCs w:val="24"/>
        </w:rPr>
        <w:t>у</w:t>
      </w:r>
      <w:r w:rsidRPr="00750BAF">
        <w:rPr>
          <w:rFonts w:ascii="Times New Roman" w:hAnsi="Times New Roman"/>
          <w:sz w:val="24"/>
          <w:szCs w:val="24"/>
        </w:rPr>
        <w:t xml:space="preserve">ниверситета. Он состоит из двух уровней представительства </w:t>
      </w:r>
      <w:r w:rsidRPr="00E075D6">
        <w:rPr>
          <w:rFonts w:ascii="Times New Roman" w:hAnsi="Times New Roman"/>
          <w:color w:val="000000"/>
          <w:sz w:val="24"/>
          <w:szCs w:val="24"/>
        </w:rPr>
        <w:t>–</w:t>
      </w:r>
      <w:r w:rsidRPr="00750BAF">
        <w:rPr>
          <w:rFonts w:ascii="Times New Roman" w:hAnsi="Times New Roman"/>
          <w:sz w:val="24"/>
          <w:szCs w:val="24"/>
        </w:rPr>
        <w:t xml:space="preserve"> факультетского и университетского. Студенческий совет действует также и в</w:t>
      </w:r>
      <w:r>
        <w:rPr>
          <w:rFonts w:ascii="Times New Roman" w:hAnsi="Times New Roman"/>
          <w:sz w:val="24"/>
          <w:szCs w:val="24"/>
        </w:rPr>
        <w:t xml:space="preserve"> </w:t>
      </w:r>
      <w:r w:rsidRPr="00750BAF">
        <w:rPr>
          <w:rFonts w:ascii="Times New Roman" w:hAnsi="Times New Roman"/>
          <w:sz w:val="24"/>
          <w:szCs w:val="24"/>
        </w:rPr>
        <w:t xml:space="preserve">Белорусском </w:t>
      </w:r>
      <w:r>
        <w:rPr>
          <w:rFonts w:ascii="Times New Roman" w:hAnsi="Times New Roman"/>
          <w:sz w:val="24"/>
          <w:szCs w:val="24"/>
        </w:rPr>
        <w:t>г</w:t>
      </w:r>
      <w:r w:rsidRPr="00750BAF">
        <w:rPr>
          <w:rFonts w:ascii="Times New Roman" w:hAnsi="Times New Roman"/>
          <w:sz w:val="24"/>
          <w:szCs w:val="24"/>
        </w:rPr>
        <w:t xml:space="preserve">осударственном </w:t>
      </w:r>
      <w:r>
        <w:rPr>
          <w:rFonts w:ascii="Times New Roman" w:hAnsi="Times New Roman"/>
          <w:sz w:val="24"/>
          <w:szCs w:val="24"/>
        </w:rPr>
        <w:t>э</w:t>
      </w:r>
      <w:r w:rsidRPr="00750BAF">
        <w:rPr>
          <w:rFonts w:ascii="Times New Roman" w:hAnsi="Times New Roman"/>
          <w:sz w:val="24"/>
          <w:szCs w:val="24"/>
        </w:rPr>
        <w:t xml:space="preserve">кономическом </w:t>
      </w:r>
      <w:r>
        <w:rPr>
          <w:rFonts w:ascii="Times New Roman" w:hAnsi="Times New Roman"/>
          <w:sz w:val="24"/>
          <w:szCs w:val="24"/>
        </w:rPr>
        <w:t>у</w:t>
      </w:r>
      <w:r w:rsidRPr="00750BAF">
        <w:rPr>
          <w:rFonts w:ascii="Times New Roman" w:hAnsi="Times New Roman"/>
          <w:sz w:val="24"/>
          <w:szCs w:val="24"/>
        </w:rPr>
        <w:t xml:space="preserve">ниверситете, однако там университетский уровень представлен в виде своеобразного Координационного совета руководителей факультетских организаций. В рамках страны встречаются и следующие варианты организаций ССУ: </w:t>
      </w:r>
      <w:proofErr w:type="gramStart"/>
      <w:r w:rsidRPr="00750BAF">
        <w:rPr>
          <w:rFonts w:ascii="Times New Roman" w:hAnsi="Times New Roman"/>
          <w:sz w:val="24"/>
          <w:szCs w:val="24"/>
        </w:rPr>
        <w:t xml:space="preserve">Студенческий ректорат/деканат в Гродненском </w:t>
      </w:r>
      <w:r>
        <w:rPr>
          <w:rFonts w:ascii="Times New Roman" w:hAnsi="Times New Roman"/>
          <w:sz w:val="24"/>
          <w:szCs w:val="24"/>
        </w:rPr>
        <w:t>г</w:t>
      </w:r>
      <w:r w:rsidRPr="00750BAF">
        <w:rPr>
          <w:rFonts w:ascii="Times New Roman" w:hAnsi="Times New Roman"/>
          <w:sz w:val="24"/>
          <w:szCs w:val="24"/>
        </w:rPr>
        <w:t xml:space="preserve">осударственном </w:t>
      </w:r>
      <w:r>
        <w:rPr>
          <w:rFonts w:ascii="Times New Roman" w:hAnsi="Times New Roman"/>
          <w:sz w:val="24"/>
          <w:szCs w:val="24"/>
        </w:rPr>
        <w:t>у</w:t>
      </w:r>
      <w:r w:rsidRPr="00750BAF">
        <w:rPr>
          <w:rFonts w:ascii="Times New Roman" w:hAnsi="Times New Roman"/>
          <w:sz w:val="24"/>
          <w:szCs w:val="24"/>
        </w:rPr>
        <w:t>ниверситете, Советы студенческого самоуправления в Брестском и Могил</w:t>
      </w:r>
      <w:r>
        <w:rPr>
          <w:rFonts w:ascii="Times New Roman" w:hAnsi="Times New Roman"/>
          <w:sz w:val="24"/>
          <w:szCs w:val="24"/>
        </w:rPr>
        <w:t>е</w:t>
      </w:r>
      <w:r w:rsidRPr="00750BAF">
        <w:rPr>
          <w:rFonts w:ascii="Times New Roman" w:hAnsi="Times New Roman"/>
          <w:sz w:val="24"/>
          <w:szCs w:val="24"/>
        </w:rPr>
        <w:t xml:space="preserve">вском </w:t>
      </w:r>
      <w:r>
        <w:rPr>
          <w:rFonts w:ascii="Times New Roman" w:hAnsi="Times New Roman"/>
          <w:sz w:val="24"/>
          <w:szCs w:val="24"/>
        </w:rPr>
        <w:t>г</w:t>
      </w:r>
      <w:r w:rsidRPr="00750BAF">
        <w:rPr>
          <w:rFonts w:ascii="Times New Roman" w:hAnsi="Times New Roman"/>
          <w:sz w:val="24"/>
          <w:szCs w:val="24"/>
        </w:rPr>
        <w:t xml:space="preserve">осударственных </w:t>
      </w:r>
      <w:r>
        <w:rPr>
          <w:rFonts w:ascii="Times New Roman" w:hAnsi="Times New Roman"/>
          <w:sz w:val="24"/>
          <w:szCs w:val="24"/>
        </w:rPr>
        <w:t>у</w:t>
      </w:r>
      <w:r w:rsidRPr="00750BAF">
        <w:rPr>
          <w:rFonts w:ascii="Times New Roman" w:hAnsi="Times New Roman"/>
          <w:sz w:val="24"/>
          <w:szCs w:val="24"/>
        </w:rPr>
        <w:t xml:space="preserve">ниверситетах и др. </w:t>
      </w:r>
      <w:proofErr w:type="gramEnd"/>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 xml:space="preserve">Сеть студенческого самоуправления дополняется и иными формами как ОО «Студенческий союз БГУ» (единственный в Беларуси орган ССУ со статусом юридического лица), Студенческий </w:t>
      </w:r>
      <w:r>
        <w:rPr>
          <w:rFonts w:ascii="Times New Roman" w:hAnsi="Times New Roman"/>
          <w:sz w:val="24"/>
          <w:szCs w:val="24"/>
        </w:rPr>
        <w:t>с</w:t>
      </w:r>
      <w:r w:rsidRPr="00750BAF">
        <w:rPr>
          <w:rFonts w:ascii="Times New Roman" w:hAnsi="Times New Roman"/>
          <w:sz w:val="24"/>
          <w:szCs w:val="24"/>
        </w:rPr>
        <w:t>овет по качеству образования (БГУ), Советы старост и т.п. Отметим, что спецификой Беларус</w:t>
      </w:r>
      <w:r>
        <w:rPr>
          <w:rFonts w:ascii="Times New Roman" w:hAnsi="Times New Roman"/>
          <w:sz w:val="24"/>
          <w:szCs w:val="24"/>
        </w:rPr>
        <w:t>и</w:t>
      </w:r>
      <w:r w:rsidRPr="00750BAF">
        <w:rPr>
          <w:rFonts w:ascii="Times New Roman" w:hAnsi="Times New Roman"/>
          <w:sz w:val="24"/>
          <w:szCs w:val="24"/>
        </w:rPr>
        <w:t xml:space="preserve"> в области ССУ является и активная вовлеченность в студенческую жизнь таких организаций как профсоюз студентов и БРСМ. К анализу правомерности считать последние две организации структурами </w:t>
      </w:r>
      <w:proofErr w:type="gramStart"/>
      <w:r w:rsidRPr="00750BAF">
        <w:rPr>
          <w:rFonts w:ascii="Times New Roman" w:hAnsi="Times New Roman"/>
          <w:sz w:val="24"/>
          <w:szCs w:val="24"/>
        </w:rPr>
        <w:t>студенческого</w:t>
      </w:r>
      <w:proofErr w:type="gramEnd"/>
      <w:r w:rsidRPr="00750BAF">
        <w:rPr>
          <w:rFonts w:ascii="Times New Roman" w:hAnsi="Times New Roman"/>
          <w:sz w:val="24"/>
          <w:szCs w:val="24"/>
        </w:rPr>
        <w:t xml:space="preserve"> самоуправлением, мы ещ</w:t>
      </w:r>
      <w:r>
        <w:rPr>
          <w:rFonts w:ascii="Times New Roman" w:hAnsi="Times New Roman"/>
          <w:sz w:val="24"/>
          <w:szCs w:val="24"/>
        </w:rPr>
        <w:t>е</w:t>
      </w:r>
      <w:r w:rsidRPr="00750BAF">
        <w:rPr>
          <w:rFonts w:ascii="Times New Roman" w:hAnsi="Times New Roman"/>
          <w:sz w:val="24"/>
          <w:szCs w:val="24"/>
        </w:rPr>
        <w:t xml:space="preserve"> верн</w:t>
      </w:r>
      <w:r>
        <w:rPr>
          <w:rFonts w:ascii="Times New Roman" w:hAnsi="Times New Roman"/>
          <w:sz w:val="24"/>
          <w:szCs w:val="24"/>
        </w:rPr>
        <w:t>е</w:t>
      </w:r>
      <w:r w:rsidRPr="00750BAF">
        <w:rPr>
          <w:rFonts w:ascii="Times New Roman" w:hAnsi="Times New Roman"/>
          <w:sz w:val="24"/>
          <w:szCs w:val="24"/>
        </w:rPr>
        <w:t>мся позже.</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Для предметного же разговора о реальном положении вещей относительно студенческого представительства в университетах Беларуси, в первую очередь необходимо проанализировать законодательную базу по данному вопросу. Однако, как выясняется, с этим возникают определ</w:t>
      </w:r>
      <w:r>
        <w:rPr>
          <w:rFonts w:ascii="Times New Roman" w:hAnsi="Times New Roman"/>
          <w:sz w:val="24"/>
          <w:szCs w:val="24"/>
        </w:rPr>
        <w:t>е</w:t>
      </w:r>
      <w:r w:rsidRPr="00750BAF">
        <w:rPr>
          <w:rFonts w:ascii="Times New Roman" w:hAnsi="Times New Roman"/>
          <w:sz w:val="24"/>
          <w:szCs w:val="24"/>
        </w:rPr>
        <w:t xml:space="preserve">нные трудности. </w:t>
      </w:r>
      <w:proofErr w:type="gramStart"/>
      <w:r w:rsidRPr="00750BAF">
        <w:rPr>
          <w:rFonts w:ascii="Times New Roman" w:hAnsi="Times New Roman"/>
          <w:sz w:val="24"/>
          <w:szCs w:val="24"/>
        </w:rPr>
        <w:t>Так, если Закон Республики Беларусь «О высшем образовании» от 11 июля 2007 г. (далее Закон о высшем образовании) ещ</w:t>
      </w:r>
      <w:r>
        <w:rPr>
          <w:rFonts w:ascii="Times New Roman" w:hAnsi="Times New Roman"/>
          <w:sz w:val="24"/>
          <w:szCs w:val="24"/>
        </w:rPr>
        <w:t>е</w:t>
      </w:r>
      <w:r w:rsidRPr="00750BAF">
        <w:rPr>
          <w:rFonts w:ascii="Times New Roman" w:hAnsi="Times New Roman"/>
          <w:sz w:val="24"/>
          <w:szCs w:val="24"/>
        </w:rPr>
        <w:t xml:space="preserve"> упоминал о таком понятии как «студенческое самоуправление»</w:t>
      </w:r>
      <w:r w:rsidRPr="00750BAF">
        <w:rPr>
          <w:rStyle w:val="a9"/>
          <w:rFonts w:ascii="Times New Roman" w:hAnsi="Times New Roman"/>
          <w:sz w:val="24"/>
          <w:szCs w:val="24"/>
        </w:rPr>
        <w:footnoteReference w:id="157"/>
      </w:r>
      <w:r w:rsidRPr="00750BAF">
        <w:rPr>
          <w:rFonts w:ascii="Times New Roman" w:hAnsi="Times New Roman"/>
          <w:sz w:val="24"/>
          <w:szCs w:val="24"/>
        </w:rPr>
        <w:t>, то составители Кодекса об образовании, принятого 13 января 2011 г</w:t>
      </w:r>
      <w:r>
        <w:rPr>
          <w:rFonts w:ascii="Times New Roman" w:hAnsi="Times New Roman"/>
          <w:sz w:val="24"/>
          <w:szCs w:val="24"/>
        </w:rPr>
        <w:t>.</w:t>
      </w:r>
      <w:r w:rsidRPr="00750BAF">
        <w:rPr>
          <w:rFonts w:ascii="Times New Roman" w:hAnsi="Times New Roman"/>
          <w:sz w:val="24"/>
          <w:szCs w:val="24"/>
        </w:rPr>
        <w:t xml:space="preserve"> и вступившего в силу с 1 сентября 2011 г</w:t>
      </w:r>
      <w:r>
        <w:rPr>
          <w:rFonts w:ascii="Times New Roman" w:hAnsi="Times New Roman"/>
          <w:sz w:val="24"/>
          <w:szCs w:val="24"/>
        </w:rPr>
        <w:t>.</w:t>
      </w:r>
      <w:r w:rsidRPr="00750BAF">
        <w:rPr>
          <w:rFonts w:ascii="Times New Roman" w:hAnsi="Times New Roman"/>
          <w:sz w:val="24"/>
          <w:szCs w:val="24"/>
        </w:rPr>
        <w:t xml:space="preserve"> (далее Кодекс), не упоминают о студенческом самоуправлении вообще</w:t>
      </w:r>
      <w:r w:rsidRPr="00750BAF">
        <w:rPr>
          <w:rStyle w:val="a9"/>
          <w:rFonts w:ascii="Times New Roman" w:hAnsi="Times New Roman"/>
          <w:sz w:val="24"/>
          <w:szCs w:val="24"/>
        </w:rPr>
        <w:footnoteReference w:id="158"/>
      </w:r>
      <w:r w:rsidRPr="00750BAF">
        <w:rPr>
          <w:rFonts w:ascii="Times New Roman" w:hAnsi="Times New Roman"/>
          <w:sz w:val="24"/>
          <w:szCs w:val="24"/>
        </w:rPr>
        <w:t>.</w:t>
      </w:r>
      <w:proofErr w:type="gramEnd"/>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Привед</w:t>
      </w:r>
      <w:r>
        <w:rPr>
          <w:rFonts w:ascii="Times New Roman" w:hAnsi="Times New Roman"/>
          <w:sz w:val="24"/>
          <w:szCs w:val="24"/>
        </w:rPr>
        <w:t>е</w:t>
      </w:r>
      <w:r w:rsidRPr="00750BAF">
        <w:rPr>
          <w:rFonts w:ascii="Times New Roman" w:hAnsi="Times New Roman"/>
          <w:sz w:val="24"/>
          <w:szCs w:val="24"/>
        </w:rPr>
        <w:t xml:space="preserve">м для сравнения статьи из старого Закона о высшем образовании и нового Кодекса, в которых говорится о </w:t>
      </w:r>
      <w:r w:rsidRPr="00750BAF">
        <w:rPr>
          <w:rFonts w:ascii="Times New Roman" w:hAnsi="Times New Roman"/>
          <w:b/>
          <w:sz w:val="24"/>
          <w:szCs w:val="24"/>
        </w:rPr>
        <w:t>формах</w:t>
      </w:r>
      <w:r w:rsidRPr="00750BAF">
        <w:rPr>
          <w:rFonts w:ascii="Times New Roman" w:hAnsi="Times New Roman"/>
          <w:sz w:val="24"/>
          <w:szCs w:val="24"/>
        </w:rPr>
        <w:t xml:space="preserve"> участия студентов в управлении высшими учебными заведениями. Так</w:t>
      </w:r>
      <w:r>
        <w:rPr>
          <w:rFonts w:ascii="Times New Roman" w:hAnsi="Times New Roman"/>
          <w:sz w:val="24"/>
          <w:szCs w:val="24"/>
        </w:rPr>
        <w:t>,</w:t>
      </w:r>
      <w:r w:rsidRPr="00750BAF">
        <w:rPr>
          <w:rFonts w:ascii="Times New Roman" w:hAnsi="Times New Roman"/>
          <w:sz w:val="24"/>
          <w:szCs w:val="24"/>
        </w:rPr>
        <w:t xml:space="preserve"> старый Закон о высшем образовании провозглашал, в числе иных, следующие права студентов: </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участие в управлении высшим учебным заведением в порядке, установленном законодательством Республики Беларусь и уставом высшего учебного заведения;</w:t>
      </w:r>
    </w:p>
    <w:p w:rsidR="006720EB" w:rsidRPr="00750BAF" w:rsidRDefault="006720EB" w:rsidP="006720EB">
      <w:pPr>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 создание и избрание органов </w:t>
      </w:r>
      <w:r w:rsidRPr="00750BAF">
        <w:rPr>
          <w:rFonts w:ascii="Times New Roman" w:hAnsi="Times New Roman"/>
          <w:b/>
          <w:sz w:val="24"/>
          <w:szCs w:val="24"/>
        </w:rPr>
        <w:t>студенческого самоуправления</w:t>
      </w:r>
      <w:r w:rsidRPr="00750BAF">
        <w:rPr>
          <w:rFonts w:ascii="Times New Roman" w:hAnsi="Times New Roman"/>
          <w:sz w:val="24"/>
          <w:szCs w:val="24"/>
        </w:rPr>
        <w:t>, объединение в профессиональные союзы, молодежные и иные общественные объединения, деятельность которых не противоречит законодательству Республики Беларусь;</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lastRenderedPageBreak/>
        <w:t xml:space="preserve">Кодекс об образовании, в свою очередь, разрешает студентам лишь: </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w:t>
      </w:r>
      <w:r>
        <w:rPr>
          <w:rFonts w:ascii="Times New Roman" w:hAnsi="Times New Roman"/>
          <w:sz w:val="24"/>
          <w:szCs w:val="24"/>
        </w:rPr>
        <w:t xml:space="preserve"> </w:t>
      </w:r>
      <w:r w:rsidRPr="00750BAF">
        <w:rPr>
          <w:rFonts w:ascii="Times New Roman" w:hAnsi="Times New Roman"/>
          <w:sz w:val="24"/>
          <w:szCs w:val="24"/>
        </w:rPr>
        <w:t>участие в управлении учреждением образования;</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w:t>
      </w:r>
      <w:r>
        <w:rPr>
          <w:rFonts w:ascii="Times New Roman" w:hAnsi="Times New Roman"/>
          <w:sz w:val="24"/>
          <w:szCs w:val="24"/>
        </w:rPr>
        <w:t xml:space="preserve"> </w:t>
      </w:r>
      <w:r w:rsidRPr="00750BAF">
        <w:rPr>
          <w:rFonts w:ascii="Times New Roman" w:hAnsi="Times New Roman"/>
          <w:sz w:val="24"/>
          <w:szCs w:val="24"/>
        </w:rPr>
        <w:t>участие в профессиональных союзах, молодежных и иных общественных объединениях, деятельность которых не противоречит законодательству.</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 xml:space="preserve">Таким образом, можно сделать вывод о недостаточной конкретности прав студентов на участие в управлении своим высшим учебным заведением, а также ограничение для некоторых действий. Так, если внимательно сравнить формулировки, теперь студентам дано право не «объединяться в профессиональные союзы, молодежные и иные общественные объединения», а лишь право «участия в профессиональных союзах, молодежных и иных общественных объединениях, деятельность которых не противоречит законодательству Республики Беларусь». То есть трактовка прямо не запрещает организовывать новые организации, однако может варьироваться в правоприменительной практике в зависимости от политической конъюнктуры. Вторым показательным моментом уменьшения правовых возможностей для создания и функционирования организаций </w:t>
      </w:r>
      <w:r w:rsidRPr="00750BAF">
        <w:rPr>
          <w:rFonts w:ascii="Times New Roman" w:hAnsi="Times New Roman"/>
          <w:b/>
          <w:sz w:val="24"/>
          <w:szCs w:val="24"/>
        </w:rPr>
        <w:t>студенческого самоуправления</w:t>
      </w:r>
      <w:r w:rsidRPr="00750BAF">
        <w:rPr>
          <w:rFonts w:ascii="Times New Roman" w:hAnsi="Times New Roman"/>
          <w:sz w:val="24"/>
          <w:szCs w:val="24"/>
        </w:rPr>
        <w:t xml:space="preserve"> в университетах, является полное исключение из Кодекса такого понятия.</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Таким образом, права студентов на управление высшими учебными заведениями в действующем законодательстве практически не урегулированы, а такой механизм как студенческое самоуправление и вовсе не прописан. Данные факты значительно усложняют как само функционирование студенческих организаций, так и наше понимание данной системы в Беларус</w:t>
      </w:r>
      <w:r>
        <w:rPr>
          <w:rFonts w:ascii="Times New Roman" w:hAnsi="Times New Roman"/>
          <w:sz w:val="24"/>
          <w:szCs w:val="24"/>
        </w:rPr>
        <w:t>и</w:t>
      </w:r>
      <w:r w:rsidRPr="00750BAF">
        <w:rPr>
          <w:rFonts w:ascii="Times New Roman" w:hAnsi="Times New Roman"/>
          <w:sz w:val="24"/>
          <w:szCs w:val="24"/>
        </w:rPr>
        <w:t xml:space="preserve">. Усложняет дальнейший анализ и </w:t>
      </w:r>
      <w:proofErr w:type="gramStart"/>
      <w:r w:rsidRPr="00750BAF">
        <w:rPr>
          <w:rFonts w:ascii="Times New Roman" w:hAnsi="Times New Roman"/>
          <w:sz w:val="24"/>
          <w:szCs w:val="24"/>
        </w:rPr>
        <w:t>абсолютная</w:t>
      </w:r>
      <w:proofErr w:type="gramEnd"/>
      <w:r w:rsidRPr="00750BAF">
        <w:rPr>
          <w:rFonts w:ascii="Times New Roman" w:hAnsi="Times New Roman"/>
          <w:sz w:val="24"/>
          <w:szCs w:val="24"/>
        </w:rPr>
        <w:t xml:space="preserve"> </w:t>
      </w:r>
      <w:proofErr w:type="spellStart"/>
      <w:r w:rsidRPr="00750BAF">
        <w:rPr>
          <w:rFonts w:ascii="Times New Roman" w:hAnsi="Times New Roman"/>
          <w:sz w:val="24"/>
          <w:szCs w:val="24"/>
        </w:rPr>
        <w:t>неразработанность</w:t>
      </w:r>
      <w:proofErr w:type="spellEnd"/>
      <w:r w:rsidRPr="00750BAF">
        <w:rPr>
          <w:rFonts w:ascii="Times New Roman" w:hAnsi="Times New Roman"/>
          <w:sz w:val="24"/>
          <w:szCs w:val="24"/>
        </w:rPr>
        <w:t xml:space="preserve"> данного вопроса в специализированной методической или научной литературе.</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Учитывая вышеперечисленные факты, для детального рассмотрения фактического состояния студенческого самоуправления в Беларуси воспользуемся работой «Студенческое самоуправление. Методические рекомендации»</w:t>
      </w:r>
      <w:r w:rsidRPr="00750BAF">
        <w:rPr>
          <w:rStyle w:val="a9"/>
          <w:rFonts w:ascii="Times New Roman" w:hAnsi="Times New Roman"/>
          <w:sz w:val="24"/>
          <w:szCs w:val="24"/>
        </w:rPr>
        <w:footnoteReference w:id="159"/>
      </w:r>
      <w:r w:rsidRPr="00750BAF">
        <w:rPr>
          <w:rFonts w:ascii="Times New Roman" w:hAnsi="Times New Roman"/>
          <w:sz w:val="24"/>
          <w:szCs w:val="24"/>
        </w:rPr>
        <w:t>, изданной в 2004 г</w:t>
      </w:r>
      <w:r>
        <w:rPr>
          <w:rFonts w:ascii="Times New Roman" w:hAnsi="Times New Roman"/>
          <w:sz w:val="24"/>
          <w:szCs w:val="24"/>
        </w:rPr>
        <w:t>.</w:t>
      </w:r>
      <w:r w:rsidRPr="00750BAF">
        <w:rPr>
          <w:rFonts w:ascii="Times New Roman" w:hAnsi="Times New Roman"/>
          <w:sz w:val="24"/>
          <w:szCs w:val="24"/>
        </w:rPr>
        <w:t xml:space="preserve"> в Росси</w:t>
      </w:r>
      <w:r>
        <w:rPr>
          <w:rFonts w:ascii="Times New Roman" w:hAnsi="Times New Roman"/>
          <w:sz w:val="24"/>
          <w:szCs w:val="24"/>
        </w:rPr>
        <w:t>и</w:t>
      </w:r>
      <w:r w:rsidRPr="00750BAF">
        <w:rPr>
          <w:rFonts w:ascii="Times New Roman" w:hAnsi="Times New Roman"/>
          <w:sz w:val="24"/>
          <w:szCs w:val="24"/>
        </w:rPr>
        <w:t xml:space="preserve">. </w:t>
      </w:r>
      <w:r w:rsidRPr="0039046B">
        <w:rPr>
          <w:rFonts w:ascii="Times New Roman" w:hAnsi="Times New Roman"/>
          <w:sz w:val="24"/>
          <w:szCs w:val="24"/>
        </w:rPr>
        <w:t>Данный выбор теоретической основы для анализа обусловлен отсутствием наработок по данной тематике в Беларуси и, в тоже время, тесным культурно-историческим прошлым Беларуси и России. Последний фактор определяет и схожесть систем высшего образования двух стран, что может служить дополнительным фактором в пользу такого подхода. В то же время нам представляется абсолютно некорректным проводить прямые сравнения ССУ Беларуси с его аналогами в таких развитых демократиях как, например, Германия и Норвегия. Важен пример именно России и как страны, с оглядкой на которую, во многих случаях, действует и руководство Республики Беларусь</w:t>
      </w:r>
      <w:r w:rsidRPr="0039046B">
        <w:rPr>
          <w:rStyle w:val="a9"/>
          <w:rFonts w:ascii="Times New Roman" w:hAnsi="Times New Roman"/>
          <w:sz w:val="24"/>
          <w:szCs w:val="24"/>
        </w:rPr>
        <w:footnoteReference w:id="160"/>
      </w:r>
      <w:r w:rsidRPr="00B2137A">
        <w:rPr>
          <w:rFonts w:ascii="Times New Roman" w:hAnsi="Times New Roman"/>
          <w:sz w:val="24"/>
          <w:szCs w:val="24"/>
        </w:rPr>
        <w:t>.</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 xml:space="preserve">Выделим с помощью методических рекомендаций основополагающие критерии </w:t>
      </w:r>
      <w:proofErr w:type="gramStart"/>
      <w:r w:rsidRPr="00750BAF">
        <w:rPr>
          <w:rFonts w:ascii="Times New Roman" w:hAnsi="Times New Roman"/>
          <w:sz w:val="24"/>
          <w:szCs w:val="24"/>
        </w:rPr>
        <w:t>развитого</w:t>
      </w:r>
      <w:proofErr w:type="gramEnd"/>
      <w:r w:rsidRPr="00750BAF">
        <w:rPr>
          <w:rFonts w:ascii="Times New Roman" w:hAnsi="Times New Roman"/>
          <w:sz w:val="24"/>
          <w:szCs w:val="24"/>
        </w:rPr>
        <w:t xml:space="preserve"> ССУ: </w:t>
      </w:r>
    </w:p>
    <w:p w:rsidR="006720EB" w:rsidRPr="00750BAF" w:rsidRDefault="006720EB" w:rsidP="006720EB">
      <w:pPr>
        <w:pStyle w:val="afa"/>
        <w:numPr>
          <w:ilvl w:val="0"/>
          <w:numId w:val="15"/>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sz w:val="24"/>
          <w:szCs w:val="24"/>
        </w:rPr>
        <w:t xml:space="preserve">автономность в принятии решений, постановке целей и задач, методов работы; </w:t>
      </w:r>
    </w:p>
    <w:p w:rsidR="006720EB" w:rsidRPr="00750BAF" w:rsidRDefault="006720EB" w:rsidP="006720EB">
      <w:pPr>
        <w:pStyle w:val="afa"/>
        <w:numPr>
          <w:ilvl w:val="0"/>
          <w:numId w:val="15"/>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sz w:val="24"/>
          <w:szCs w:val="24"/>
        </w:rPr>
        <w:t xml:space="preserve">финансовая и юридическая независимость; </w:t>
      </w:r>
    </w:p>
    <w:p w:rsidR="006720EB" w:rsidRPr="00750BAF" w:rsidRDefault="006720EB" w:rsidP="006720EB">
      <w:pPr>
        <w:pStyle w:val="afa"/>
        <w:numPr>
          <w:ilvl w:val="0"/>
          <w:numId w:val="15"/>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sz w:val="24"/>
          <w:szCs w:val="24"/>
        </w:rPr>
        <w:t xml:space="preserve">иерархичность как </w:t>
      </w:r>
      <w:r w:rsidRPr="00750BAF">
        <w:rPr>
          <w:rFonts w:ascii="Times New Roman" w:hAnsi="Times New Roman"/>
          <w:color w:val="000000"/>
          <w:sz w:val="24"/>
          <w:szCs w:val="24"/>
          <w:shd w:val="clear" w:color="auto" w:fill="FFFFFF"/>
        </w:rPr>
        <w:t>упорядоченная деятельность организаций ССУ,</w:t>
      </w:r>
      <w:r>
        <w:rPr>
          <w:rStyle w:val="apple-converted-space"/>
          <w:rFonts w:ascii="Times New Roman" w:hAnsi="Times New Roman"/>
          <w:color w:val="000000"/>
          <w:sz w:val="24"/>
          <w:szCs w:val="24"/>
          <w:shd w:val="clear" w:color="auto" w:fill="FFFFFF"/>
        </w:rPr>
        <w:t xml:space="preserve"> </w:t>
      </w:r>
      <w:hyperlink r:id="rId26" w:tooltip="Подразделения (страница отсутствует)" w:history="1">
        <w:r w:rsidRPr="00750BAF">
          <w:rPr>
            <w:rFonts w:ascii="Times New Roman" w:hAnsi="Times New Roman"/>
            <w:sz w:val="24"/>
            <w:szCs w:val="24"/>
          </w:rPr>
          <w:t>структурных подразделений</w:t>
        </w:r>
      </w:hyperlink>
      <w:r>
        <w:rPr>
          <w:rFonts w:ascii="Times New Roman" w:hAnsi="Times New Roman"/>
          <w:sz w:val="24"/>
          <w:szCs w:val="24"/>
        </w:rPr>
        <w:t xml:space="preserve"> </w:t>
      </w:r>
      <w:r w:rsidRPr="00750BAF">
        <w:rPr>
          <w:rFonts w:ascii="Times New Roman" w:hAnsi="Times New Roman"/>
          <w:sz w:val="24"/>
          <w:szCs w:val="24"/>
        </w:rPr>
        <w:t>ВУЗа, общ</w:t>
      </w:r>
      <w:r w:rsidRPr="00750BAF">
        <w:rPr>
          <w:rFonts w:ascii="Times New Roman" w:hAnsi="Times New Roman"/>
          <w:color w:val="000000"/>
          <w:sz w:val="24"/>
          <w:szCs w:val="24"/>
          <w:shd w:val="clear" w:color="auto" w:fill="FFFFFF"/>
        </w:rPr>
        <w:t>ественных студенческих формирований, установления между ними взаимосвязей, разделения</w:t>
      </w:r>
      <w:r>
        <w:rPr>
          <w:rStyle w:val="apple-converted-space"/>
          <w:rFonts w:ascii="Times New Roman" w:hAnsi="Times New Roman"/>
          <w:color w:val="000000"/>
          <w:sz w:val="24"/>
          <w:szCs w:val="24"/>
          <w:shd w:val="clear" w:color="auto" w:fill="FFFFFF"/>
        </w:rPr>
        <w:t xml:space="preserve"> </w:t>
      </w:r>
      <w:hyperlink r:id="rId27" w:tooltip="Полномочия" w:history="1">
        <w:r w:rsidRPr="00750BAF">
          <w:rPr>
            <w:rFonts w:ascii="Times New Roman" w:hAnsi="Times New Roman"/>
            <w:color w:val="000000"/>
            <w:sz w:val="24"/>
            <w:szCs w:val="24"/>
            <w:shd w:val="clear" w:color="auto" w:fill="FFFFFF"/>
          </w:rPr>
          <w:t>полномочий</w:t>
        </w:r>
      </w:hyperlink>
      <w:r w:rsidRPr="00750BAF">
        <w:rPr>
          <w:rFonts w:ascii="Times New Roman" w:hAnsi="Times New Roman"/>
          <w:color w:val="000000"/>
          <w:sz w:val="24"/>
          <w:szCs w:val="24"/>
          <w:shd w:val="clear" w:color="auto" w:fill="FFFFFF"/>
        </w:rPr>
        <w:t>, степени ответственности и</w:t>
      </w:r>
      <w:r>
        <w:rPr>
          <w:rFonts w:ascii="Times New Roman" w:hAnsi="Times New Roman"/>
          <w:color w:val="000000"/>
          <w:sz w:val="24"/>
          <w:szCs w:val="24"/>
          <w:shd w:val="clear" w:color="auto" w:fill="FFFFFF"/>
        </w:rPr>
        <w:t xml:space="preserve"> </w:t>
      </w:r>
      <w:r w:rsidRPr="00750BAF">
        <w:rPr>
          <w:rFonts w:ascii="Times New Roman" w:hAnsi="Times New Roman"/>
          <w:color w:val="000000"/>
          <w:sz w:val="24"/>
          <w:szCs w:val="24"/>
          <w:shd w:val="clear" w:color="auto" w:fill="FFFFFF"/>
        </w:rPr>
        <w:t xml:space="preserve">т.д.; </w:t>
      </w:r>
    </w:p>
    <w:p w:rsidR="006720EB" w:rsidRPr="00750BAF" w:rsidRDefault="006720EB" w:rsidP="006720EB">
      <w:pPr>
        <w:pStyle w:val="afa"/>
        <w:numPr>
          <w:ilvl w:val="0"/>
          <w:numId w:val="15"/>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связи с внешней средой как возможности взаимодействия по продвижению своих решений, в том числе, с администрацией</w:t>
      </w:r>
      <w:r w:rsidRPr="00750BAF">
        <w:rPr>
          <w:rStyle w:val="a9"/>
          <w:rFonts w:ascii="Times New Roman" w:hAnsi="Times New Roman"/>
          <w:color w:val="000000"/>
          <w:sz w:val="24"/>
          <w:szCs w:val="24"/>
          <w:shd w:val="clear" w:color="auto" w:fill="FFFFFF"/>
        </w:rPr>
        <w:footnoteReference w:id="161"/>
      </w:r>
      <w:r>
        <w:rPr>
          <w:rFonts w:ascii="Times New Roman" w:hAnsi="Times New Roman"/>
          <w:color w:val="000000"/>
          <w:sz w:val="24"/>
          <w:szCs w:val="24"/>
          <w:shd w:val="clear" w:color="auto" w:fill="FFFFFF"/>
        </w:rPr>
        <w:t>.</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color w:val="000000"/>
          <w:sz w:val="24"/>
          <w:szCs w:val="24"/>
          <w:shd w:val="clear" w:color="auto" w:fill="FFFFFF"/>
        </w:rPr>
        <w:t xml:space="preserve">Данные </w:t>
      </w:r>
      <w:r w:rsidRPr="00750BAF">
        <w:rPr>
          <w:rFonts w:ascii="Times New Roman" w:hAnsi="Times New Roman"/>
          <w:sz w:val="24"/>
          <w:szCs w:val="24"/>
        </w:rPr>
        <w:t xml:space="preserve">принципы представляются вполне логичными и справедливыми в реализации прав студентов на участие в управлении университетами. Они позволяют ССУ </w:t>
      </w:r>
      <w:r w:rsidRPr="00750BAF">
        <w:rPr>
          <w:rFonts w:ascii="Times New Roman" w:hAnsi="Times New Roman"/>
          <w:sz w:val="24"/>
          <w:szCs w:val="24"/>
        </w:rPr>
        <w:lastRenderedPageBreak/>
        <w:t>не сращиваться с административным аппаратом и в то же время дают возможности для полноценного влияния. Провед</w:t>
      </w:r>
      <w:r>
        <w:rPr>
          <w:rFonts w:ascii="Times New Roman" w:hAnsi="Times New Roman"/>
          <w:sz w:val="24"/>
          <w:szCs w:val="24"/>
        </w:rPr>
        <w:t>е</w:t>
      </w:r>
      <w:r w:rsidRPr="00750BAF">
        <w:rPr>
          <w:rFonts w:ascii="Times New Roman" w:hAnsi="Times New Roman"/>
          <w:sz w:val="24"/>
          <w:szCs w:val="24"/>
        </w:rPr>
        <w:t>м анализ бел</w:t>
      </w:r>
      <w:r>
        <w:rPr>
          <w:rFonts w:ascii="Times New Roman" w:hAnsi="Times New Roman"/>
          <w:sz w:val="24"/>
          <w:szCs w:val="24"/>
        </w:rPr>
        <w:t>а</w:t>
      </w:r>
      <w:r w:rsidRPr="00750BAF">
        <w:rPr>
          <w:rFonts w:ascii="Times New Roman" w:hAnsi="Times New Roman"/>
          <w:sz w:val="24"/>
          <w:szCs w:val="24"/>
        </w:rPr>
        <w:t xml:space="preserve">руского студенческого самоуправления в соответствии </w:t>
      </w:r>
      <w:proofErr w:type="gramStart"/>
      <w:r w:rsidRPr="00750BAF">
        <w:rPr>
          <w:rFonts w:ascii="Times New Roman" w:hAnsi="Times New Roman"/>
          <w:sz w:val="24"/>
          <w:szCs w:val="24"/>
        </w:rPr>
        <w:t>с выше</w:t>
      </w:r>
      <w:proofErr w:type="gramEnd"/>
      <w:r w:rsidRPr="00750BAF">
        <w:rPr>
          <w:rFonts w:ascii="Times New Roman" w:hAnsi="Times New Roman"/>
          <w:sz w:val="24"/>
          <w:szCs w:val="24"/>
        </w:rPr>
        <w:t xml:space="preserve"> описанными принципами. </w:t>
      </w:r>
    </w:p>
    <w:p w:rsidR="006720EB" w:rsidRPr="00750BAF" w:rsidRDefault="006720EB" w:rsidP="006720EB">
      <w:pPr>
        <w:pStyle w:val="afa"/>
        <w:spacing w:after="0" w:line="23" w:lineRule="atLeast"/>
        <w:ind w:left="0" w:firstLine="709"/>
        <w:jc w:val="both"/>
        <w:rPr>
          <w:rFonts w:ascii="Times New Roman" w:hAnsi="Times New Roman"/>
          <w:sz w:val="24"/>
          <w:szCs w:val="24"/>
        </w:rPr>
      </w:pPr>
    </w:p>
    <w:p w:rsidR="006720EB" w:rsidRPr="00750BAF" w:rsidRDefault="00486348" w:rsidP="00486348">
      <w:pPr>
        <w:pStyle w:val="afa"/>
        <w:spacing w:after="0" w:line="23" w:lineRule="atLeast"/>
        <w:ind w:left="1416"/>
        <w:jc w:val="both"/>
        <w:rPr>
          <w:rFonts w:ascii="Times New Roman" w:hAnsi="Times New Roman"/>
          <w:b/>
          <w:sz w:val="24"/>
          <w:szCs w:val="24"/>
        </w:rPr>
      </w:pPr>
      <w:r>
        <w:rPr>
          <w:rFonts w:ascii="Times New Roman" w:hAnsi="Times New Roman"/>
          <w:b/>
          <w:sz w:val="24"/>
          <w:szCs w:val="24"/>
        </w:rPr>
        <w:t>7</w:t>
      </w:r>
      <w:r w:rsidR="006720EB" w:rsidRPr="00750BAF">
        <w:rPr>
          <w:rFonts w:ascii="Times New Roman" w:hAnsi="Times New Roman"/>
          <w:b/>
          <w:sz w:val="24"/>
          <w:szCs w:val="24"/>
        </w:rPr>
        <w:t>.3. Анализ состояния системы студенческого самоуправления в Беларус</w:t>
      </w:r>
      <w:r>
        <w:rPr>
          <w:rFonts w:ascii="Times New Roman" w:hAnsi="Times New Roman"/>
          <w:b/>
          <w:sz w:val="24"/>
          <w:szCs w:val="24"/>
        </w:rPr>
        <w:t>и</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Начать анализ стоит с вопроса о финансовой и юридической независимости организаций. Тесно связан с этим принципом вопрос автономности в принятии решений и автономности действий ССУ. К сожалению, даже минимальная вовлеч</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нность в изучение работы организаций ССУ сразу демонстрирует нам многочисленные проблемы в реализации данных критериев.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В Беларуси организации студенческого самоуправления, за редким исключением, не имеют статуса юридического лица, а значит, в правовом плане, зависимы от администрации университетов, в которых функционируют. Что касается финансовой независимости, то она также не обеспечивается нормативно закреплённым  процентом бюджета вуза либо фиксированной суммой, предназначенными для передачи в распоряжение студенческих организаций вузом /государственными органами власти. В это же время отсутствие прав на привлечение иного финансирования, ввиду уже описанного выше отсутствия юридического статуса, не содействует финансовой независимости.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Исключением из правил является ОО «Студенческий союз БГУ». Данная организация была создана в 1997 г</w:t>
      </w:r>
      <w:r>
        <w:rPr>
          <w:rFonts w:ascii="Times New Roman" w:hAnsi="Times New Roman"/>
          <w:color w:val="000000"/>
          <w:sz w:val="24"/>
          <w:szCs w:val="24"/>
          <w:shd w:val="clear" w:color="auto" w:fill="FFFFFF"/>
        </w:rPr>
        <w:t>.</w:t>
      </w:r>
      <w:r w:rsidRPr="00750BAF">
        <w:rPr>
          <w:rFonts w:ascii="Times New Roman" w:hAnsi="Times New Roman"/>
          <w:color w:val="000000"/>
          <w:sz w:val="24"/>
          <w:szCs w:val="24"/>
          <w:shd w:val="clear" w:color="auto" w:fill="FFFFFF"/>
        </w:rPr>
        <w:t xml:space="preserve"> и функционирует на данный момент в статусе местного общественного объединения при БГУ</w:t>
      </w:r>
      <w:r w:rsidRPr="00750BAF">
        <w:rPr>
          <w:rStyle w:val="a9"/>
          <w:rFonts w:ascii="Times New Roman" w:hAnsi="Times New Roman"/>
          <w:color w:val="000000"/>
          <w:sz w:val="24"/>
          <w:szCs w:val="24"/>
          <w:shd w:val="clear" w:color="auto" w:fill="FFFFFF"/>
        </w:rPr>
        <w:footnoteReference w:id="162"/>
      </w:r>
      <w:r w:rsidRPr="00750BAF">
        <w:rPr>
          <w:rFonts w:ascii="Times New Roman" w:hAnsi="Times New Roman"/>
          <w:color w:val="000000"/>
          <w:sz w:val="24"/>
          <w:szCs w:val="24"/>
          <w:shd w:val="clear" w:color="auto" w:fill="FFFFFF"/>
        </w:rPr>
        <w:t xml:space="preserve">.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Что касается принципа автономности, то естественным следствием выше описанных фактов может служить </w:t>
      </w:r>
      <w:proofErr w:type="spellStart"/>
      <w:r w:rsidRPr="00750BAF">
        <w:rPr>
          <w:rFonts w:ascii="Times New Roman" w:hAnsi="Times New Roman"/>
          <w:color w:val="000000"/>
          <w:sz w:val="24"/>
          <w:szCs w:val="24"/>
          <w:shd w:val="clear" w:color="auto" w:fill="FFFFFF"/>
        </w:rPr>
        <w:t>взаимодополняемость</w:t>
      </w:r>
      <w:proofErr w:type="spellEnd"/>
      <w:r w:rsidRPr="00750BAF">
        <w:rPr>
          <w:rFonts w:ascii="Times New Roman" w:hAnsi="Times New Roman"/>
          <w:color w:val="000000"/>
          <w:sz w:val="24"/>
          <w:szCs w:val="24"/>
          <w:shd w:val="clear" w:color="auto" w:fill="FFFFFF"/>
        </w:rPr>
        <w:t xml:space="preserve"> критериев финансовой и юридической независимости и автономности в действиях и принятии решений. Стоит признать фактом невозможность существования одного без другого. Что касается ОО «Студенческий союз БГУ», то, если его юридический статус известен, принципы финансирования этой организации не вполне </w:t>
      </w:r>
      <w:proofErr w:type="spellStart"/>
      <w:r w:rsidRPr="00750BAF">
        <w:rPr>
          <w:rFonts w:ascii="Times New Roman" w:hAnsi="Times New Roman"/>
          <w:color w:val="000000"/>
          <w:sz w:val="24"/>
          <w:szCs w:val="24"/>
          <w:shd w:val="clear" w:color="auto" w:fill="FFFFFF"/>
        </w:rPr>
        <w:t>транспарентны</w:t>
      </w:r>
      <w:proofErr w:type="spellEnd"/>
      <w:r w:rsidRPr="00750BAF">
        <w:rPr>
          <w:rFonts w:ascii="Times New Roman" w:hAnsi="Times New Roman"/>
          <w:color w:val="000000"/>
          <w:sz w:val="24"/>
          <w:szCs w:val="24"/>
          <w:shd w:val="clear" w:color="auto" w:fill="FFFFFF"/>
        </w:rPr>
        <w:t>. Можно лишь полагать, что организация финансируется за счет периодических дотаций БГУ, привлечения сре</w:t>
      </w:r>
      <w:proofErr w:type="gramStart"/>
      <w:r w:rsidRPr="00750BAF">
        <w:rPr>
          <w:rFonts w:ascii="Times New Roman" w:hAnsi="Times New Roman"/>
          <w:color w:val="000000"/>
          <w:sz w:val="24"/>
          <w:szCs w:val="24"/>
          <w:shd w:val="clear" w:color="auto" w:fill="FFFFFF"/>
        </w:rPr>
        <w:t>дств сп</w:t>
      </w:r>
      <w:proofErr w:type="gramEnd"/>
      <w:r w:rsidRPr="00750BAF">
        <w:rPr>
          <w:rFonts w:ascii="Times New Roman" w:hAnsi="Times New Roman"/>
          <w:color w:val="000000"/>
          <w:sz w:val="24"/>
          <w:szCs w:val="24"/>
          <w:shd w:val="clear" w:color="auto" w:fill="FFFFFF"/>
        </w:rPr>
        <w:t>онсоров, осуществления разреш</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нной коммерческой деятельности и др.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Тем не менее,</w:t>
      </w:r>
      <w:r w:rsidRPr="00750BAF">
        <w:rPr>
          <w:rFonts w:ascii="Times New Roman" w:hAnsi="Times New Roman"/>
          <w:color w:val="000000"/>
          <w:sz w:val="24"/>
          <w:szCs w:val="24"/>
          <w:shd w:val="clear" w:color="auto" w:fill="FFFFFF"/>
        </w:rPr>
        <w:t xml:space="preserve"> стоит более подробно остановиться на деятельности данной организации. Е</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 уникальный пример обособленного юридического положения заслуживает такого подхода. Тем более, что формально ситуация относительности независимости и автономности в данной организации выглядит приемлемо. Однако рассмотрим подробнее её деятельность.</w:t>
      </w:r>
    </w:p>
    <w:p w:rsidR="006720EB" w:rsidRPr="00750BAF" w:rsidRDefault="006720EB" w:rsidP="006720EB">
      <w:pPr>
        <w:pStyle w:val="afa"/>
        <w:spacing w:after="0" w:line="23" w:lineRule="atLeast"/>
        <w:ind w:left="0" w:firstLine="709"/>
        <w:jc w:val="both"/>
        <w:rPr>
          <w:rStyle w:val="apple-converted-space"/>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Так, согласно уставу, у Студенческого союза заявлены весьма обширные задачи:</w:t>
      </w:r>
    </w:p>
    <w:p w:rsidR="006720EB" w:rsidRPr="00750BAF" w:rsidRDefault="006720EB" w:rsidP="006720EB">
      <w:pPr>
        <w:pStyle w:val="afa"/>
        <w:numPr>
          <w:ilvl w:val="0"/>
          <w:numId w:val="16"/>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осуществление студенческого самоуправления в пределах БГУ;</w:t>
      </w:r>
    </w:p>
    <w:p w:rsidR="006720EB" w:rsidRPr="00750BAF" w:rsidRDefault="006720EB" w:rsidP="006720EB">
      <w:pPr>
        <w:pStyle w:val="afa"/>
        <w:numPr>
          <w:ilvl w:val="0"/>
          <w:numId w:val="16"/>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защита прав студентов, помощь в трудоустройстве;</w:t>
      </w:r>
    </w:p>
    <w:p w:rsidR="006720EB" w:rsidRPr="00750BAF" w:rsidRDefault="006720EB" w:rsidP="006720EB">
      <w:pPr>
        <w:pStyle w:val="afa"/>
        <w:numPr>
          <w:ilvl w:val="0"/>
          <w:numId w:val="16"/>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содействие проявлению творческой инициативы, повышению общественной активности, национального самосознания, интеллектуального и культурного уровня студентов;</w:t>
      </w:r>
    </w:p>
    <w:p w:rsidR="006720EB" w:rsidRPr="00750BAF" w:rsidRDefault="006720EB" w:rsidP="006720EB">
      <w:pPr>
        <w:pStyle w:val="afa"/>
        <w:numPr>
          <w:ilvl w:val="0"/>
          <w:numId w:val="16"/>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осуществление непосредственного сотрудничества между ректоратом и студентами;</w:t>
      </w:r>
    </w:p>
    <w:p w:rsidR="006720EB" w:rsidRPr="00750BAF" w:rsidRDefault="006720EB" w:rsidP="006720EB">
      <w:pPr>
        <w:pStyle w:val="afa"/>
        <w:numPr>
          <w:ilvl w:val="0"/>
          <w:numId w:val="16"/>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активное участие в жизни высшей школы, ее реформировании в целях повышения уровня эффективности образования;</w:t>
      </w:r>
    </w:p>
    <w:p w:rsidR="006720EB" w:rsidRPr="00750BAF" w:rsidRDefault="006720EB" w:rsidP="006720EB">
      <w:pPr>
        <w:pStyle w:val="afa"/>
        <w:numPr>
          <w:ilvl w:val="0"/>
          <w:numId w:val="16"/>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участие в разработке и обсуждении проектов локальных правовых актов университетского значения;</w:t>
      </w:r>
    </w:p>
    <w:p w:rsidR="006720EB" w:rsidRPr="00750BAF" w:rsidRDefault="006720EB" w:rsidP="006720EB">
      <w:pPr>
        <w:pStyle w:val="afa"/>
        <w:numPr>
          <w:ilvl w:val="0"/>
          <w:numId w:val="16"/>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lastRenderedPageBreak/>
        <w:t>решение имеющихся студенческих проблем и доведение их до правомочных органов и учреждений;</w:t>
      </w:r>
    </w:p>
    <w:p w:rsidR="006720EB" w:rsidRPr="00750BAF" w:rsidRDefault="006720EB" w:rsidP="006720EB">
      <w:pPr>
        <w:pStyle w:val="afa"/>
        <w:numPr>
          <w:ilvl w:val="0"/>
          <w:numId w:val="16"/>
        </w:numPr>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создание условий для широких международных контактов членов Студенческого </w:t>
      </w:r>
      <w:r>
        <w:rPr>
          <w:rFonts w:ascii="Times New Roman" w:hAnsi="Times New Roman"/>
          <w:color w:val="000000"/>
          <w:sz w:val="24"/>
          <w:szCs w:val="24"/>
          <w:shd w:val="clear" w:color="auto" w:fill="FFFFFF"/>
        </w:rPr>
        <w:t>с</w:t>
      </w:r>
      <w:r w:rsidRPr="00750BAF">
        <w:rPr>
          <w:rFonts w:ascii="Times New Roman" w:hAnsi="Times New Roman"/>
          <w:color w:val="000000"/>
          <w:sz w:val="24"/>
          <w:szCs w:val="24"/>
          <w:shd w:val="clear" w:color="auto" w:fill="FFFFFF"/>
        </w:rPr>
        <w:t>оюза БГУ, укрепление и развитие связей со студентами и руководством других университетов, в том числе и университетов других государств, оказание содействия в организации обучения студентов БГУ за рубежом</w:t>
      </w:r>
      <w:r w:rsidRPr="00750BAF">
        <w:rPr>
          <w:rStyle w:val="a9"/>
          <w:rFonts w:ascii="Times New Roman" w:hAnsi="Times New Roman"/>
          <w:color w:val="000000"/>
          <w:sz w:val="24"/>
          <w:szCs w:val="24"/>
          <w:shd w:val="clear" w:color="auto" w:fill="FFFFFF"/>
        </w:rPr>
        <w:footnoteReference w:id="163"/>
      </w:r>
      <w:r w:rsidRPr="00750BAF">
        <w:rPr>
          <w:rFonts w:ascii="Times New Roman" w:hAnsi="Times New Roman"/>
          <w:color w:val="000000"/>
          <w:sz w:val="24"/>
          <w:szCs w:val="24"/>
          <w:shd w:val="clear" w:color="auto" w:fill="FFFFFF"/>
        </w:rPr>
        <w:t>.</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proofErr w:type="gramStart"/>
      <w:r w:rsidRPr="00750BAF">
        <w:rPr>
          <w:rFonts w:ascii="Times New Roman" w:hAnsi="Times New Roman"/>
          <w:color w:val="000000"/>
          <w:sz w:val="24"/>
          <w:szCs w:val="24"/>
          <w:shd w:val="clear" w:color="auto" w:fill="FFFFFF"/>
        </w:rPr>
        <w:t>Однако на практике, если судить по информации на сайте БГУ, можно заметить в деятельности Студенческого союза концентрацию на задачах культурного и творческого характера</w:t>
      </w:r>
      <w:r w:rsidRPr="00750BAF">
        <w:rPr>
          <w:rStyle w:val="a9"/>
          <w:rFonts w:ascii="Times New Roman" w:hAnsi="Times New Roman"/>
          <w:color w:val="000000"/>
          <w:sz w:val="24"/>
          <w:szCs w:val="24"/>
          <w:shd w:val="clear" w:color="auto" w:fill="FFFFFF"/>
        </w:rPr>
        <w:footnoteReference w:id="164"/>
      </w:r>
      <w:r w:rsidRPr="00750BAF">
        <w:rPr>
          <w:rFonts w:ascii="Times New Roman" w:hAnsi="Times New Roman"/>
          <w:color w:val="000000"/>
          <w:sz w:val="24"/>
          <w:szCs w:val="24"/>
          <w:shd w:val="clear" w:color="auto" w:fill="FFFFFF"/>
        </w:rPr>
        <w:t>. На основании имеющейся в публичном доступе информации можно сделать вывод, что иные заявленные в уставе задачи, связанные с защитой прав и интересов студентов, не входят в число приоритетных.</w:t>
      </w:r>
      <w:proofErr w:type="gramEnd"/>
      <w:r w:rsidRPr="00750BAF">
        <w:rPr>
          <w:rFonts w:ascii="Times New Roman" w:hAnsi="Times New Roman"/>
          <w:color w:val="000000"/>
          <w:sz w:val="24"/>
          <w:szCs w:val="24"/>
          <w:shd w:val="clear" w:color="auto" w:fill="FFFFFF"/>
        </w:rPr>
        <w:t xml:space="preserve"> Возможно, не последнюю роль играет желание дистанцироваться от более конфликтных вопросов в отношениях с администрацией вуза и властями иных уровней, угрожающих как положению членов организации, так и финансированию организации. Так, лишь технический перевод всех организаций ССУ в статус отдельных юридических лиц не сможет привести к их </w:t>
      </w:r>
      <w:proofErr w:type="gramStart"/>
      <w:r w:rsidRPr="00750BAF">
        <w:rPr>
          <w:rFonts w:ascii="Times New Roman" w:hAnsi="Times New Roman"/>
          <w:color w:val="000000"/>
          <w:sz w:val="24"/>
          <w:szCs w:val="24"/>
          <w:shd w:val="clear" w:color="auto" w:fill="FFFFFF"/>
        </w:rPr>
        <w:t>автоматической</w:t>
      </w:r>
      <w:proofErr w:type="gramEnd"/>
      <w:r w:rsidRPr="00750BAF">
        <w:rPr>
          <w:rFonts w:ascii="Times New Roman" w:hAnsi="Times New Roman"/>
          <w:color w:val="000000"/>
          <w:sz w:val="24"/>
          <w:szCs w:val="24"/>
          <w:shd w:val="clear" w:color="auto" w:fill="FFFFFF"/>
        </w:rPr>
        <w:t xml:space="preserve"> </w:t>
      </w:r>
      <w:proofErr w:type="spellStart"/>
      <w:r w:rsidRPr="00750BAF">
        <w:rPr>
          <w:rFonts w:ascii="Times New Roman" w:hAnsi="Times New Roman"/>
          <w:color w:val="000000"/>
          <w:sz w:val="24"/>
          <w:szCs w:val="24"/>
          <w:shd w:val="clear" w:color="auto" w:fill="FFFFFF"/>
        </w:rPr>
        <w:t>автономизации</w:t>
      </w:r>
      <w:proofErr w:type="spellEnd"/>
      <w:r w:rsidRPr="00750BAF">
        <w:rPr>
          <w:rFonts w:ascii="Times New Roman" w:hAnsi="Times New Roman"/>
          <w:color w:val="000000"/>
          <w:sz w:val="24"/>
          <w:szCs w:val="24"/>
          <w:shd w:val="clear" w:color="auto" w:fill="FFFFFF"/>
        </w:rPr>
        <w:t xml:space="preserve">. Здесь необходим широкий набор механизмов противодействия желанию администраций манипулировать финансовыми гарантиями для студенческого самоуправления с целью влияния его на решения и действия.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Таким образом, наблюдается низкий уровень реальной автономности в действиях и решениях даже такой организации</w:t>
      </w:r>
      <w:proofErr w:type="gramStart"/>
      <w:r w:rsidRPr="00750BAF">
        <w:rPr>
          <w:rFonts w:ascii="Times New Roman" w:hAnsi="Times New Roman"/>
          <w:color w:val="000000"/>
          <w:sz w:val="24"/>
          <w:szCs w:val="24"/>
          <w:shd w:val="clear" w:color="auto" w:fill="FFFFFF"/>
        </w:rPr>
        <w:t xml:space="preserve"> ,</w:t>
      </w:r>
      <w:proofErr w:type="gramEnd"/>
      <w:r w:rsidRPr="00750BAF">
        <w:rPr>
          <w:rFonts w:ascii="Times New Roman" w:hAnsi="Times New Roman"/>
          <w:color w:val="000000"/>
          <w:sz w:val="24"/>
          <w:szCs w:val="24"/>
          <w:shd w:val="clear" w:color="auto" w:fill="FFFFFF"/>
        </w:rPr>
        <w:t xml:space="preserve"> которая имеет статус юридического лица. Еще более </w:t>
      </w:r>
      <w:proofErr w:type="gramStart"/>
      <w:r w:rsidRPr="00750BAF">
        <w:rPr>
          <w:rFonts w:ascii="Times New Roman" w:hAnsi="Times New Roman"/>
          <w:color w:val="000000"/>
          <w:sz w:val="24"/>
          <w:szCs w:val="24"/>
          <w:shd w:val="clear" w:color="auto" w:fill="FFFFFF"/>
        </w:rPr>
        <w:t>очевидным</w:t>
      </w:r>
      <w:proofErr w:type="gramEnd"/>
      <w:r w:rsidRPr="00750BAF">
        <w:rPr>
          <w:rFonts w:ascii="Times New Roman" w:hAnsi="Times New Roman"/>
          <w:color w:val="000000"/>
          <w:sz w:val="24"/>
          <w:szCs w:val="24"/>
          <w:shd w:val="clear" w:color="auto" w:fill="FFFFFF"/>
        </w:rPr>
        <w:t xml:space="preserve"> недостаток автономности характерен для остальных организаций студенческого самоуправления. «</w:t>
      </w:r>
      <w:proofErr w:type="spellStart"/>
      <w:r w:rsidRPr="00750BAF">
        <w:rPr>
          <w:rFonts w:ascii="Times New Roman" w:hAnsi="Times New Roman"/>
          <w:color w:val="000000"/>
          <w:sz w:val="24"/>
          <w:szCs w:val="24"/>
          <w:shd w:val="clear" w:color="auto" w:fill="FFFFFF"/>
        </w:rPr>
        <w:t>Встроенность</w:t>
      </w:r>
      <w:proofErr w:type="spellEnd"/>
      <w:r w:rsidRPr="00750BAF">
        <w:rPr>
          <w:rFonts w:ascii="Times New Roman" w:hAnsi="Times New Roman"/>
          <w:color w:val="000000"/>
          <w:sz w:val="24"/>
          <w:szCs w:val="24"/>
          <w:shd w:val="clear" w:color="auto" w:fill="FFFFFF"/>
        </w:rPr>
        <w:t xml:space="preserve">» таких организаций в административный аппарат вузов проявляется уже на уровне Положений об их работе. Так, в состав Студенческого совета факультета иностранных языков </w:t>
      </w:r>
      <w:proofErr w:type="spellStart"/>
      <w:r w:rsidRPr="00750BAF">
        <w:rPr>
          <w:rFonts w:ascii="Times New Roman" w:hAnsi="Times New Roman"/>
          <w:color w:val="000000"/>
          <w:sz w:val="24"/>
          <w:szCs w:val="24"/>
          <w:shd w:val="clear" w:color="auto" w:fill="FFFFFF"/>
        </w:rPr>
        <w:t>Барановичского</w:t>
      </w:r>
      <w:proofErr w:type="spellEnd"/>
      <w:r w:rsidRPr="00750BAF">
        <w:rPr>
          <w:rFonts w:ascii="Times New Roman" w:hAnsi="Times New Roman"/>
          <w:color w:val="000000"/>
          <w:sz w:val="24"/>
          <w:szCs w:val="24"/>
          <w:shd w:val="clear" w:color="auto" w:fill="FFFFFF"/>
        </w:rPr>
        <w:t xml:space="preserve"> государственного университета включ</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н заместитель декана по воспитательной работе</w:t>
      </w:r>
      <w:r w:rsidRPr="00750BAF">
        <w:rPr>
          <w:rStyle w:val="a9"/>
          <w:rFonts w:ascii="Times New Roman" w:hAnsi="Times New Roman"/>
          <w:color w:val="000000"/>
          <w:sz w:val="24"/>
          <w:szCs w:val="24"/>
          <w:shd w:val="clear" w:color="auto" w:fill="FFFFFF"/>
        </w:rPr>
        <w:footnoteReference w:id="165"/>
      </w:r>
      <w:r w:rsidRPr="00750BAF">
        <w:rPr>
          <w:rFonts w:ascii="Times New Roman" w:hAnsi="Times New Roman"/>
          <w:color w:val="000000"/>
          <w:sz w:val="24"/>
          <w:szCs w:val="24"/>
          <w:shd w:val="clear" w:color="auto" w:fill="FFFFFF"/>
        </w:rPr>
        <w:t xml:space="preserve">; общее руководство студенческим самоуправлением в БНТУ возложено на проректора по учебно-воспитательной, аналитической и информационной работе, а </w:t>
      </w:r>
      <w:r w:rsidRPr="00750BAF">
        <w:rPr>
          <w:rFonts w:ascii="Times New Roman" w:hAnsi="Times New Roman"/>
          <w:sz w:val="24"/>
          <w:szCs w:val="24"/>
        </w:rPr>
        <w:t>непосредственное руководство осуществляется начальником управления воспитательной работы с молодежью</w:t>
      </w:r>
      <w:r w:rsidRPr="00750BAF">
        <w:rPr>
          <w:rStyle w:val="a9"/>
          <w:rFonts w:ascii="Times New Roman" w:hAnsi="Times New Roman"/>
          <w:sz w:val="24"/>
          <w:szCs w:val="24"/>
        </w:rPr>
        <w:footnoteReference w:id="166"/>
      </w:r>
      <w:r w:rsidRPr="00750BAF">
        <w:rPr>
          <w:rFonts w:ascii="Times New Roman" w:hAnsi="Times New Roman"/>
          <w:color w:val="000000"/>
          <w:sz w:val="24"/>
          <w:szCs w:val="24"/>
          <w:shd w:val="clear" w:color="auto" w:fill="FFFFFF"/>
        </w:rPr>
        <w:t xml:space="preserve">; правительство студенческого самоуправления Минского </w:t>
      </w:r>
      <w:r>
        <w:rPr>
          <w:rFonts w:ascii="Times New Roman" w:hAnsi="Times New Roman"/>
          <w:color w:val="000000"/>
          <w:sz w:val="24"/>
          <w:szCs w:val="24"/>
          <w:shd w:val="clear" w:color="auto" w:fill="FFFFFF"/>
        </w:rPr>
        <w:t>и</w:t>
      </w:r>
      <w:r w:rsidRPr="00750BAF">
        <w:rPr>
          <w:rFonts w:ascii="Times New Roman" w:hAnsi="Times New Roman"/>
          <w:color w:val="000000"/>
          <w:sz w:val="24"/>
          <w:szCs w:val="24"/>
          <w:shd w:val="clear" w:color="auto" w:fill="FFFFFF"/>
        </w:rPr>
        <w:t xml:space="preserve">нститута </w:t>
      </w:r>
      <w:r>
        <w:rPr>
          <w:rFonts w:ascii="Times New Roman" w:hAnsi="Times New Roman"/>
          <w:color w:val="000000"/>
          <w:sz w:val="24"/>
          <w:szCs w:val="24"/>
          <w:shd w:val="clear" w:color="auto" w:fill="FFFFFF"/>
        </w:rPr>
        <w:t>у</w:t>
      </w:r>
      <w:r w:rsidRPr="00750BAF">
        <w:rPr>
          <w:rFonts w:ascii="Times New Roman" w:hAnsi="Times New Roman"/>
          <w:color w:val="000000"/>
          <w:sz w:val="24"/>
          <w:szCs w:val="24"/>
          <w:shd w:val="clear" w:color="auto" w:fill="FFFFFF"/>
        </w:rPr>
        <w:t>правления также «осуществляет свою деятельность под руководством проректора по воспитательной работе»</w:t>
      </w:r>
      <w:r w:rsidRPr="00750BAF">
        <w:rPr>
          <w:rStyle w:val="a9"/>
          <w:rFonts w:ascii="Times New Roman" w:hAnsi="Times New Roman"/>
          <w:color w:val="000000"/>
          <w:sz w:val="24"/>
          <w:szCs w:val="24"/>
          <w:shd w:val="clear" w:color="auto" w:fill="FFFFFF"/>
        </w:rPr>
        <w:footnoteReference w:id="167"/>
      </w:r>
      <w:r w:rsidRPr="00750BAF">
        <w:rPr>
          <w:rFonts w:ascii="Times New Roman" w:hAnsi="Times New Roman"/>
          <w:color w:val="000000"/>
          <w:sz w:val="24"/>
          <w:szCs w:val="24"/>
          <w:shd w:val="clear" w:color="auto" w:fill="FFFFFF"/>
        </w:rPr>
        <w:t xml:space="preserve"> и т.д.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Что касается принципа иерархичности организаций ССУ, то он также выполняется весьма условно. Напомним, данный принцип говорит о «упорядоченности деятельности организаций ССУ,</w:t>
      </w:r>
      <w:r>
        <w:rPr>
          <w:rStyle w:val="apple-converted-space"/>
          <w:rFonts w:ascii="Times New Roman" w:hAnsi="Times New Roman"/>
          <w:color w:val="000000"/>
          <w:sz w:val="24"/>
          <w:szCs w:val="24"/>
          <w:shd w:val="clear" w:color="auto" w:fill="FFFFFF"/>
        </w:rPr>
        <w:t xml:space="preserve"> </w:t>
      </w:r>
      <w:hyperlink r:id="rId28" w:tooltip="Подразделения (страница отсутствует)" w:history="1">
        <w:r w:rsidRPr="00750BAF">
          <w:rPr>
            <w:rFonts w:ascii="Times New Roman" w:hAnsi="Times New Roman"/>
            <w:sz w:val="24"/>
            <w:szCs w:val="24"/>
          </w:rPr>
          <w:t>структурных подразделений</w:t>
        </w:r>
      </w:hyperlink>
      <w:r>
        <w:rPr>
          <w:rFonts w:ascii="Times New Roman" w:hAnsi="Times New Roman"/>
          <w:sz w:val="24"/>
          <w:szCs w:val="24"/>
        </w:rPr>
        <w:t xml:space="preserve"> вуз</w:t>
      </w:r>
      <w:r w:rsidRPr="00750BAF">
        <w:rPr>
          <w:rFonts w:ascii="Times New Roman" w:hAnsi="Times New Roman"/>
          <w:sz w:val="24"/>
          <w:szCs w:val="24"/>
        </w:rPr>
        <w:t>а, общ</w:t>
      </w:r>
      <w:r w:rsidRPr="00750BAF">
        <w:rPr>
          <w:rFonts w:ascii="Times New Roman" w:hAnsi="Times New Roman"/>
          <w:color w:val="000000"/>
          <w:sz w:val="24"/>
          <w:szCs w:val="24"/>
          <w:shd w:val="clear" w:color="auto" w:fill="FFFFFF"/>
        </w:rPr>
        <w:t>ественных студенческих формирований, установления между ними взаимосвязей, разделения</w:t>
      </w:r>
      <w:r>
        <w:rPr>
          <w:rStyle w:val="apple-converted-space"/>
          <w:rFonts w:ascii="Times New Roman" w:hAnsi="Times New Roman"/>
          <w:color w:val="000000"/>
          <w:sz w:val="24"/>
          <w:szCs w:val="24"/>
          <w:shd w:val="clear" w:color="auto" w:fill="FFFFFF"/>
        </w:rPr>
        <w:t xml:space="preserve"> </w:t>
      </w:r>
      <w:hyperlink r:id="rId29" w:tooltip="Полномочия" w:history="1">
        <w:r w:rsidRPr="00750BAF">
          <w:rPr>
            <w:rFonts w:ascii="Times New Roman" w:hAnsi="Times New Roman"/>
            <w:color w:val="000000"/>
            <w:sz w:val="24"/>
            <w:szCs w:val="24"/>
            <w:shd w:val="clear" w:color="auto" w:fill="FFFFFF"/>
          </w:rPr>
          <w:t>полномочий</w:t>
        </w:r>
      </w:hyperlink>
      <w:r w:rsidRPr="00750BAF">
        <w:rPr>
          <w:rFonts w:ascii="Times New Roman" w:hAnsi="Times New Roman"/>
          <w:color w:val="000000"/>
          <w:sz w:val="24"/>
          <w:szCs w:val="24"/>
          <w:shd w:val="clear" w:color="auto" w:fill="FFFFFF"/>
        </w:rPr>
        <w:t>, степени ответственности и</w:t>
      </w:r>
      <w:r>
        <w:rPr>
          <w:rFonts w:ascii="Times New Roman" w:hAnsi="Times New Roman"/>
          <w:color w:val="000000"/>
          <w:sz w:val="24"/>
          <w:szCs w:val="24"/>
          <w:shd w:val="clear" w:color="auto" w:fill="FFFFFF"/>
        </w:rPr>
        <w:t xml:space="preserve"> </w:t>
      </w:r>
      <w:r w:rsidRPr="00750BAF">
        <w:rPr>
          <w:rFonts w:ascii="Times New Roman" w:hAnsi="Times New Roman"/>
          <w:color w:val="000000"/>
          <w:sz w:val="24"/>
          <w:szCs w:val="24"/>
          <w:shd w:val="clear" w:color="auto" w:fill="FFFFFF"/>
        </w:rPr>
        <w:t xml:space="preserve">т.д.». В вузах Беларуси наблюдается несогласованность и пересечение полномочий между разными структурами ССУ. </w:t>
      </w:r>
      <w:r>
        <w:rPr>
          <w:rFonts w:ascii="Times New Roman" w:hAnsi="Times New Roman"/>
          <w:color w:val="000000"/>
          <w:sz w:val="24"/>
          <w:szCs w:val="24"/>
          <w:shd w:val="clear" w:color="auto" w:fill="FFFFFF"/>
        </w:rPr>
        <w:t>Н</w:t>
      </w:r>
      <w:r w:rsidRPr="00750BAF">
        <w:rPr>
          <w:rFonts w:ascii="Times New Roman" w:hAnsi="Times New Roman"/>
          <w:color w:val="000000"/>
          <w:sz w:val="24"/>
          <w:szCs w:val="24"/>
          <w:shd w:val="clear" w:color="auto" w:fill="FFFFFF"/>
        </w:rPr>
        <w:t>апример, из 5 основных студенческих организаций БГУ</w:t>
      </w:r>
      <w:r>
        <w:rPr>
          <w:rFonts w:ascii="Times New Roman" w:hAnsi="Times New Roman"/>
          <w:color w:val="000000"/>
          <w:sz w:val="24"/>
          <w:szCs w:val="24"/>
          <w:shd w:val="clear" w:color="auto" w:fill="FFFFFF"/>
        </w:rPr>
        <w:t>,</w:t>
      </w:r>
      <w:r w:rsidRPr="00750BAF">
        <w:rPr>
          <w:rFonts w:ascii="Times New Roman" w:hAnsi="Times New Roman"/>
          <w:color w:val="000000"/>
          <w:sz w:val="24"/>
          <w:szCs w:val="24"/>
          <w:shd w:val="clear" w:color="auto" w:fill="FFFFFF"/>
        </w:rPr>
        <w:t xml:space="preserve"> согласно уставным положениям, вопросами учебного характера могут заниматься все организации</w:t>
      </w:r>
      <w:r w:rsidRPr="00750BAF">
        <w:rPr>
          <w:rStyle w:val="a9"/>
          <w:rFonts w:ascii="Times New Roman" w:hAnsi="Times New Roman"/>
          <w:color w:val="000000"/>
          <w:sz w:val="24"/>
          <w:szCs w:val="24"/>
          <w:shd w:val="clear" w:color="auto" w:fill="FFFFFF"/>
        </w:rPr>
        <w:footnoteReference w:id="168"/>
      </w:r>
      <w:r w:rsidRPr="00750BAF">
        <w:rPr>
          <w:rFonts w:ascii="Times New Roman" w:hAnsi="Times New Roman"/>
          <w:color w:val="000000"/>
          <w:sz w:val="24"/>
          <w:szCs w:val="24"/>
          <w:shd w:val="clear" w:color="auto" w:fill="FFFFFF"/>
        </w:rPr>
        <w:t>; культурно-массовой и спортивной сферой три из них</w:t>
      </w:r>
      <w:r w:rsidRPr="00750BAF">
        <w:rPr>
          <w:rStyle w:val="a9"/>
          <w:rFonts w:ascii="Times New Roman" w:hAnsi="Times New Roman"/>
          <w:color w:val="000000"/>
          <w:sz w:val="24"/>
          <w:szCs w:val="24"/>
          <w:shd w:val="clear" w:color="auto" w:fill="FFFFFF"/>
        </w:rPr>
        <w:footnoteReference w:id="169"/>
      </w:r>
      <w:r w:rsidRPr="00750BAF">
        <w:rPr>
          <w:rFonts w:ascii="Times New Roman" w:hAnsi="Times New Roman"/>
          <w:color w:val="000000"/>
          <w:sz w:val="24"/>
          <w:szCs w:val="24"/>
          <w:shd w:val="clear" w:color="auto" w:fill="FFFFFF"/>
        </w:rPr>
        <w:t xml:space="preserve">.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Отметим, что в каждом университете ситуация по данному вопросу может варьироваться в зависимости от величины </w:t>
      </w:r>
      <w:r>
        <w:rPr>
          <w:rFonts w:ascii="Times New Roman" w:hAnsi="Times New Roman"/>
          <w:color w:val="000000"/>
          <w:sz w:val="24"/>
          <w:szCs w:val="24"/>
          <w:shd w:val="clear" w:color="auto" w:fill="FFFFFF"/>
        </w:rPr>
        <w:t>вуз</w:t>
      </w:r>
      <w:r w:rsidRPr="00750BAF">
        <w:rPr>
          <w:rFonts w:ascii="Times New Roman" w:hAnsi="Times New Roman"/>
          <w:color w:val="000000"/>
          <w:sz w:val="24"/>
          <w:szCs w:val="24"/>
          <w:shd w:val="clear" w:color="auto" w:fill="FFFFFF"/>
        </w:rPr>
        <w:t>а и количества действующих в н</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м организаций ССУ. Однако, в целом, организации ССУ не выступают в университетах Беларус</w:t>
      </w:r>
      <w:r>
        <w:rPr>
          <w:rFonts w:ascii="Times New Roman" w:hAnsi="Times New Roman"/>
          <w:color w:val="000000"/>
          <w:sz w:val="24"/>
          <w:szCs w:val="24"/>
          <w:shd w:val="clear" w:color="auto" w:fill="FFFFFF"/>
        </w:rPr>
        <w:t>и</w:t>
      </w:r>
      <w:r w:rsidRPr="00750BAF">
        <w:rPr>
          <w:rFonts w:ascii="Times New Roman" w:hAnsi="Times New Roman"/>
          <w:color w:val="000000"/>
          <w:sz w:val="24"/>
          <w:szCs w:val="24"/>
          <w:shd w:val="clear" w:color="auto" w:fill="FFFFFF"/>
        </w:rPr>
        <w:t xml:space="preserve"> как единое целое и часто даже вносят раздоры в среду студентов. Конечно, и в </w:t>
      </w:r>
      <w:r w:rsidRPr="00750BAF">
        <w:rPr>
          <w:rFonts w:ascii="Times New Roman" w:hAnsi="Times New Roman"/>
          <w:color w:val="000000"/>
          <w:sz w:val="24"/>
          <w:szCs w:val="24"/>
          <w:shd w:val="clear" w:color="auto" w:fill="FFFFFF"/>
        </w:rPr>
        <w:lastRenderedPageBreak/>
        <w:t>зарубежных вариантах студенческих организаций ССУ есть свои группы, кружки и клубы. Однако их представители проходят через принципы выборов и уже на уровне единого Студенческого парламента могут представлять интересы той группы, которая его выдвинула. То есть студенты встречаются в рамках единого органа студенческого самоуправления для выработки общих решений. В бел</w:t>
      </w:r>
      <w:r>
        <w:rPr>
          <w:rFonts w:ascii="Times New Roman" w:hAnsi="Times New Roman"/>
          <w:color w:val="000000"/>
          <w:sz w:val="24"/>
          <w:szCs w:val="24"/>
          <w:shd w:val="clear" w:color="auto" w:fill="FFFFFF"/>
        </w:rPr>
        <w:t>а</w:t>
      </w:r>
      <w:r w:rsidRPr="00750BAF">
        <w:rPr>
          <w:rFonts w:ascii="Times New Roman" w:hAnsi="Times New Roman"/>
          <w:color w:val="000000"/>
          <w:sz w:val="24"/>
          <w:szCs w:val="24"/>
          <w:shd w:val="clear" w:color="auto" w:fill="FFFFFF"/>
        </w:rPr>
        <w:t xml:space="preserve">руских университетах, в лучшем случае, создаются координационные советы. Однако последние зачастую работают формально и не решают проблем несогласованности и пересечения полномочий.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Однако стоит отметить, что в рамках существующей общественно-политической системы Беларуси, вопрос разрозненности организаций ССУ представляется не самой большой проблемой. Зачастую это даже в некоторой степени снижает риск подчинения всех форм общественной жизни студентов административному контролю.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В завершении данной части анализа состояния студенческого самоуправления в Беларуси стоит вспомнить и о личностном факторе в работе организаций ССУ. Система построена таким образом, что коллегиальное управление сведено к минимуму и личность руководителя организации выходит на первый план. К сожалению, данный факт может быть использован для влияния администрации на деятельность всей организации через управление одним человеком. Продвижение на руководящие позиции в ССУ лояльных администрации вузов студентов и блокирование доступа неугодных людей к управлению организацией также зачастую прописаны даже на уровне Положений, не говоря уже и про иные возможности неформального влияния на выбор студентов. Так в Студенческом совете БГУИР при «</w:t>
      </w:r>
      <w:r w:rsidRPr="00750BAF">
        <w:rPr>
          <w:rFonts w:ascii="Times New Roman" w:eastAsia="Times New Roman" w:hAnsi="Times New Roman"/>
          <w:sz w:val="24"/>
          <w:szCs w:val="24"/>
          <w:lang w:eastAsia="ru-RU"/>
        </w:rPr>
        <w:t>ненадлежащем исполнении либо неисполнении своих обязанностей по инициативе членов Студ</w:t>
      </w:r>
      <w:r>
        <w:rPr>
          <w:rFonts w:ascii="Times New Roman" w:eastAsia="Times New Roman" w:hAnsi="Times New Roman"/>
          <w:sz w:val="24"/>
          <w:szCs w:val="24"/>
          <w:lang w:eastAsia="ru-RU"/>
        </w:rPr>
        <w:t xml:space="preserve">енческого </w:t>
      </w:r>
      <w:r w:rsidRPr="00750BAF">
        <w:rPr>
          <w:rFonts w:ascii="Times New Roman" w:eastAsia="Times New Roman" w:hAnsi="Times New Roman"/>
          <w:sz w:val="24"/>
          <w:szCs w:val="24"/>
          <w:lang w:eastAsia="ru-RU"/>
        </w:rPr>
        <w:t xml:space="preserve">совета университета, </w:t>
      </w:r>
      <w:r w:rsidRPr="00750BAF">
        <w:rPr>
          <w:rFonts w:ascii="Times New Roman" w:eastAsia="Times New Roman" w:hAnsi="Times New Roman"/>
          <w:b/>
          <w:sz w:val="24"/>
          <w:szCs w:val="24"/>
          <w:lang w:eastAsia="ru-RU"/>
        </w:rPr>
        <w:t>ректората университета</w:t>
      </w:r>
      <w:r w:rsidRPr="00750BAF">
        <w:rPr>
          <w:rFonts w:ascii="Times New Roman" w:eastAsia="Times New Roman" w:hAnsi="Times New Roman"/>
          <w:sz w:val="24"/>
          <w:szCs w:val="24"/>
          <w:lang w:eastAsia="ru-RU"/>
        </w:rPr>
        <w:t>, либо по собственному желанию допускается переизбрание председателя Студ</w:t>
      </w:r>
      <w:r>
        <w:rPr>
          <w:rFonts w:ascii="Times New Roman" w:eastAsia="Times New Roman" w:hAnsi="Times New Roman"/>
          <w:sz w:val="24"/>
          <w:szCs w:val="24"/>
          <w:lang w:eastAsia="ru-RU"/>
        </w:rPr>
        <w:t xml:space="preserve">енческого </w:t>
      </w:r>
      <w:r w:rsidRPr="00750BAF">
        <w:rPr>
          <w:rFonts w:ascii="Times New Roman" w:eastAsia="Times New Roman" w:hAnsi="Times New Roman"/>
          <w:sz w:val="24"/>
          <w:szCs w:val="24"/>
          <w:lang w:eastAsia="ru-RU"/>
        </w:rPr>
        <w:t>совета университета до истечения срока действия его полномочий»</w:t>
      </w:r>
      <w:r w:rsidRPr="00750BAF">
        <w:rPr>
          <w:rStyle w:val="a9"/>
          <w:rFonts w:ascii="Times New Roman" w:hAnsi="Times New Roman"/>
          <w:sz w:val="24"/>
          <w:szCs w:val="24"/>
          <w:lang w:eastAsia="ru-RU"/>
        </w:rPr>
        <w:footnoteReference w:id="170"/>
      </w:r>
      <w:r w:rsidRPr="00750BAF">
        <w:rPr>
          <w:rFonts w:ascii="Times New Roman" w:eastAsia="Times New Roman" w:hAnsi="Times New Roman"/>
          <w:sz w:val="24"/>
          <w:szCs w:val="24"/>
          <w:lang w:eastAsia="ru-RU"/>
        </w:rPr>
        <w:t xml:space="preserve">; согласно Регламенту </w:t>
      </w:r>
      <w:r w:rsidRPr="00750BAF">
        <w:rPr>
          <w:rFonts w:ascii="Times New Roman" w:hAnsi="Times New Roman"/>
          <w:sz w:val="24"/>
          <w:szCs w:val="24"/>
        </w:rPr>
        <w:t xml:space="preserve">Студенческого совета Гомельского </w:t>
      </w:r>
      <w:r>
        <w:rPr>
          <w:rFonts w:ascii="Times New Roman" w:hAnsi="Times New Roman"/>
          <w:sz w:val="24"/>
          <w:szCs w:val="24"/>
        </w:rPr>
        <w:t>г</w:t>
      </w:r>
      <w:r w:rsidRPr="00750BAF">
        <w:rPr>
          <w:rFonts w:ascii="Times New Roman" w:hAnsi="Times New Roman"/>
          <w:sz w:val="24"/>
          <w:szCs w:val="24"/>
        </w:rPr>
        <w:t xml:space="preserve">осударственного </w:t>
      </w:r>
      <w:r>
        <w:rPr>
          <w:rFonts w:ascii="Times New Roman" w:hAnsi="Times New Roman"/>
          <w:sz w:val="24"/>
          <w:szCs w:val="24"/>
        </w:rPr>
        <w:t>у</w:t>
      </w:r>
      <w:r w:rsidRPr="00750BAF">
        <w:rPr>
          <w:rFonts w:ascii="Times New Roman" w:hAnsi="Times New Roman"/>
          <w:sz w:val="24"/>
          <w:szCs w:val="24"/>
        </w:rPr>
        <w:t xml:space="preserve">ниверситета «председатель Студенческого совета университета может быть </w:t>
      </w:r>
      <w:r w:rsidRPr="00750BAF">
        <w:rPr>
          <w:rFonts w:ascii="Times New Roman" w:hAnsi="Times New Roman"/>
          <w:b/>
          <w:sz w:val="24"/>
          <w:szCs w:val="24"/>
        </w:rPr>
        <w:t>освобожден от осуществляемых полномочий по инициативе руководства университета</w:t>
      </w:r>
      <w:r w:rsidRPr="00750BAF">
        <w:rPr>
          <w:rFonts w:ascii="Times New Roman" w:hAnsi="Times New Roman"/>
          <w:sz w:val="24"/>
          <w:szCs w:val="24"/>
        </w:rPr>
        <w:t xml:space="preserve">, по личной просьбе либо по предложению одной трети от общего числа членов Студенческого </w:t>
      </w:r>
      <w:r>
        <w:rPr>
          <w:rFonts w:ascii="Times New Roman" w:hAnsi="Times New Roman"/>
          <w:sz w:val="24"/>
          <w:szCs w:val="24"/>
        </w:rPr>
        <w:t>с</w:t>
      </w:r>
      <w:r w:rsidRPr="00750BAF">
        <w:rPr>
          <w:rFonts w:ascii="Times New Roman" w:hAnsi="Times New Roman"/>
          <w:sz w:val="24"/>
          <w:szCs w:val="24"/>
        </w:rPr>
        <w:t>овета университета, если за это предложение проголосовало большинство от общего числа членов Студенческого совета университета»</w:t>
      </w:r>
      <w:r w:rsidRPr="00750BAF">
        <w:rPr>
          <w:rStyle w:val="a9"/>
          <w:rFonts w:ascii="Times New Roman" w:hAnsi="Times New Roman"/>
          <w:sz w:val="24"/>
          <w:szCs w:val="24"/>
        </w:rPr>
        <w:footnoteReference w:id="171"/>
      </w:r>
      <w:r w:rsidRPr="00750BAF">
        <w:rPr>
          <w:rFonts w:ascii="Times New Roman" w:hAnsi="Times New Roman"/>
          <w:sz w:val="24"/>
          <w:szCs w:val="24"/>
        </w:rPr>
        <w:t xml:space="preserve">; </w:t>
      </w:r>
      <w:proofErr w:type="gramStart"/>
      <w:r w:rsidRPr="00750BAF">
        <w:rPr>
          <w:rFonts w:ascii="Times New Roman" w:hAnsi="Times New Roman"/>
          <w:sz w:val="24"/>
          <w:szCs w:val="24"/>
        </w:rPr>
        <w:t>в Студенческом совете по качеству образования БГУ допускается «</w:t>
      </w:r>
      <w:r w:rsidRPr="00750BAF">
        <w:rPr>
          <w:rFonts w:ascii="Times New Roman" w:hAnsi="Times New Roman"/>
          <w:b/>
          <w:sz w:val="24"/>
          <w:szCs w:val="24"/>
        </w:rPr>
        <w:t>Досрочное переизбрание председателя</w:t>
      </w:r>
      <w:r w:rsidRPr="00750BAF">
        <w:rPr>
          <w:rFonts w:ascii="Times New Roman" w:hAnsi="Times New Roman"/>
          <w:sz w:val="24"/>
          <w:szCs w:val="24"/>
        </w:rPr>
        <w:t xml:space="preserve">, </w:t>
      </w:r>
      <w:r w:rsidRPr="00750BAF">
        <w:rPr>
          <w:rFonts w:ascii="Times New Roman" w:hAnsi="Times New Roman"/>
          <w:b/>
          <w:sz w:val="24"/>
          <w:szCs w:val="24"/>
        </w:rPr>
        <w:t>заместителя председателя и секретаря совета</w:t>
      </w:r>
      <w:r w:rsidRPr="00750BAF">
        <w:rPr>
          <w:rFonts w:ascii="Times New Roman" w:hAnsi="Times New Roman"/>
          <w:sz w:val="24"/>
          <w:szCs w:val="24"/>
        </w:rPr>
        <w:t xml:space="preserve"> по качеству образования факультета </w:t>
      </w:r>
      <w:r w:rsidRPr="00750BAF">
        <w:rPr>
          <w:rFonts w:ascii="Times New Roman" w:hAnsi="Times New Roman"/>
          <w:b/>
          <w:sz w:val="24"/>
          <w:szCs w:val="24"/>
        </w:rPr>
        <w:t>в случае освобождения их от исполнения обязанностей при</w:t>
      </w:r>
      <w:r w:rsidRPr="00750BAF">
        <w:rPr>
          <w:rFonts w:ascii="Times New Roman" w:hAnsi="Times New Roman"/>
          <w:sz w:val="24"/>
          <w:szCs w:val="24"/>
        </w:rPr>
        <w:t xml:space="preserve"> ненадлежащем исполнении или неисполнении ими своих обязанностей, или по собственной инициативе, и (или) по </w:t>
      </w:r>
      <w:r w:rsidRPr="00750BAF">
        <w:rPr>
          <w:rFonts w:ascii="Times New Roman" w:hAnsi="Times New Roman"/>
          <w:b/>
          <w:sz w:val="24"/>
          <w:szCs w:val="24"/>
        </w:rPr>
        <w:t>инициативе декана факультета</w:t>
      </w:r>
      <w:r w:rsidRPr="00750BAF">
        <w:rPr>
          <w:rFonts w:ascii="Times New Roman" w:hAnsi="Times New Roman"/>
          <w:sz w:val="24"/>
          <w:szCs w:val="24"/>
        </w:rPr>
        <w:t>, и (или) председателя Совета по качеству образования БГУ осуществляется решением большинства членов совета по качеству</w:t>
      </w:r>
      <w:proofErr w:type="gramEnd"/>
      <w:r w:rsidRPr="00750BAF">
        <w:rPr>
          <w:rFonts w:ascii="Times New Roman" w:hAnsi="Times New Roman"/>
          <w:sz w:val="24"/>
          <w:szCs w:val="24"/>
        </w:rPr>
        <w:t xml:space="preserve"> образования факультета»</w:t>
      </w:r>
      <w:r w:rsidRPr="00750BAF">
        <w:rPr>
          <w:rStyle w:val="a9"/>
          <w:rFonts w:ascii="Times New Roman" w:hAnsi="Times New Roman"/>
          <w:sz w:val="24"/>
          <w:szCs w:val="24"/>
        </w:rPr>
        <w:footnoteReference w:id="172"/>
      </w:r>
      <w:r w:rsidRPr="00750BAF">
        <w:rPr>
          <w:rFonts w:ascii="Times New Roman" w:hAnsi="Times New Roman"/>
          <w:sz w:val="24"/>
          <w:szCs w:val="24"/>
        </w:rPr>
        <w:t>;</w:t>
      </w:r>
      <w:r w:rsidRPr="00750BAF">
        <w:rPr>
          <w:rFonts w:ascii="Times New Roman" w:hAnsi="Times New Roman"/>
          <w:color w:val="000000"/>
          <w:sz w:val="24"/>
          <w:szCs w:val="24"/>
          <w:shd w:val="clear" w:color="auto" w:fill="FFFFFF"/>
        </w:rPr>
        <w:t xml:space="preserve"> </w:t>
      </w:r>
      <w:r w:rsidRPr="00750BAF">
        <w:rPr>
          <w:rFonts w:ascii="Times New Roman" w:hAnsi="Times New Roman"/>
          <w:sz w:val="24"/>
          <w:szCs w:val="24"/>
        </w:rPr>
        <w:t>п</w:t>
      </w:r>
      <w:r w:rsidRPr="00750BAF">
        <w:rPr>
          <w:rFonts w:ascii="Times New Roman" w:eastAsia="Times New Roman" w:hAnsi="Times New Roman"/>
          <w:color w:val="000000"/>
          <w:sz w:val="24"/>
          <w:szCs w:val="24"/>
          <w:lang w:eastAsia="ru-RU"/>
        </w:rPr>
        <w:t>равительство студенческого самоуправления Минского института управления</w:t>
      </w:r>
      <w:r>
        <w:rPr>
          <w:rFonts w:ascii="Times New Roman" w:eastAsia="Times New Roman" w:hAnsi="Times New Roman"/>
          <w:color w:val="000000"/>
          <w:sz w:val="24"/>
          <w:szCs w:val="24"/>
          <w:lang w:eastAsia="ru-RU"/>
        </w:rPr>
        <w:t xml:space="preserve"> </w:t>
      </w:r>
      <w:r w:rsidRPr="00750BAF">
        <w:rPr>
          <w:rFonts w:ascii="Times New Roman" w:eastAsia="Times New Roman" w:hAnsi="Times New Roman"/>
          <w:color w:val="000000"/>
          <w:sz w:val="24"/>
          <w:szCs w:val="24"/>
          <w:lang w:eastAsia="ru-RU"/>
        </w:rPr>
        <w:t xml:space="preserve">и вовсе </w:t>
      </w:r>
      <w:r w:rsidRPr="00750BAF">
        <w:rPr>
          <w:rFonts w:ascii="Times New Roman" w:eastAsia="Times New Roman" w:hAnsi="Times New Roman"/>
          <w:b/>
          <w:color w:val="000000"/>
          <w:sz w:val="24"/>
          <w:szCs w:val="24"/>
          <w:lang w:eastAsia="ru-RU"/>
        </w:rPr>
        <w:t>формируется</w:t>
      </w:r>
      <w:r w:rsidRPr="00750BAF">
        <w:rPr>
          <w:rFonts w:ascii="Times New Roman" w:eastAsia="Times New Roman" w:hAnsi="Times New Roman"/>
          <w:color w:val="000000"/>
          <w:sz w:val="24"/>
          <w:szCs w:val="24"/>
          <w:lang w:eastAsia="ru-RU"/>
        </w:rPr>
        <w:t xml:space="preserve"> из числа наиболее социально-активных, авторитетных студентов на основе консультаций, проводимых в деканатах факультетов с участием студентов старших курсов, хорошо зарекомендовавших себя в учебе и общественной деятельности», аналогичная ситуация и в других вузах.</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Дополнительно к анализу студенческого самоуправления как деятельности соответствующих студенческих организаций в вузах нам стоит рассмотреть ещ</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 один вариант студенческого участия в управлении университетами </w:t>
      </w:r>
      <w:r w:rsidRPr="00E075D6">
        <w:rPr>
          <w:rFonts w:ascii="Times New Roman" w:hAnsi="Times New Roman"/>
          <w:color w:val="000000"/>
          <w:sz w:val="24"/>
          <w:szCs w:val="24"/>
        </w:rPr>
        <w:t>–</w:t>
      </w:r>
      <w:r w:rsidRPr="00750BAF">
        <w:rPr>
          <w:rFonts w:ascii="Times New Roman" w:hAnsi="Times New Roman"/>
          <w:color w:val="000000"/>
          <w:sz w:val="24"/>
          <w:szCs w:val="24"/>
          <w:shd w:val="clear" w:color="auto" w:fill="FFFFFF"/>
        </w:rPr>
        <w:t xml:space="preserve"> связь с внешней средой, которая выделяется в виде одного из принципов ССУ. Напомним, что данный принцип подразумевает «возможности взаимодействия по продвижению своих решений, в том числе, и с администрацией».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lastRenderedPageBreak/>
        <w:t xml:space="preserve">Что касается взаимодействия организаций ССУ с администраций университетов, то можно сделать заключение о слабости данного механизма как формы студенческого представительства. Конечно, есть известные различия в эффективности такого взаимодействия в разных вузах, но в целом большого влияния на решения администрации ССУ не оказывает.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Наглядно это видно на примере участия представителей ССУ в работе советов вузов. Согласно Кодексу об образовании, </w:t>
      </w:r>
      <w:r>
        <w:rPr>
          <w:rFonts w:ascii="Times New Roman" w:hAnsi="Times New Roman"/>
          <w:color w:val="000000"/>
          <w:sz w:val="24"/>
          <w:szCs w:val="24"/>
          <w:shd w:val="clear" w:color="auto" w:fill="FFFFFF"/>
        </w:rPr>
        <w:t>с</w:t>
      </w:r>
      <w:r w:rsidRPr="00750BAF">
        <w:rPr>
          <w:rFonts w:ascii="Times New Roman" w:hAnsi="Times New Roman"/>
          <w:color w:val="000000"/>
          <w:sz w:val="24"/>
          <w:szCs w:val="24"/>
          <w:shd w:val="clear" w:color="auto" w:fill="FFFFFF"/>
        </w:rPr>
        <w:t xml:space="preserve">оветы </w:t>
      </w:r>
      <w:r>
        <w:rPr>
          <w:rFonts w:ascii="Times New Roman" w:hAnsi="Times New Roman"/>
          <w:color w:val="000000"/>
          <w:sz w:val="24"/>
          <w:szCs w:val="24"/>
          <w:shd w:val="clear" w:color="auto" w:fill="FFFFFF"/>
        </w:rPr>
        <w:t>вуз</w:t>
      </w:r>
      <w:r w:rsidRPr="00750BAF">
        <w:rPr>
          <w:rFonts w:ascii="Times New Roman" w:hAnsi="Times New Roman"/>
          <w:color w:val="000000"/>
          <w:sz w:val="24"/>
          <w:szCs w:val="24"/>
          <w:shd w:val="clear" w:color="auto" w:fill="FFFFFF"/>
        </w:rPr>
        <w:t xml:space="preserve">ов </w:t>
      </w:r>
      <w:r w:rsidRPr="00E075D6">
        <w:rPr>
          <w:rFonts w:ascii="Times New Roman" w:hAnsi="Times New Roman"/>
          <w:color w:val="000000"/>
          <w:sz w:val="24"/>
          <w:szCs w:val="24"/>
        </w:rPr>
        <w:t>–</w:t>
      </w:r>
      <w:r w:rsidRPr="00750BAF">
        <w:rPr>
          <w:rFonts w:ascii="Times New Roman" w:hAnsi="Times New Roman"/>
          <w:color w:val="000000"/>
          <w:sz w:val="24"/>
          <w:szCs w:val="24"/>
          <w:shd w:val="clear" w:color="auto" w:fill="FFFFFF"/>
        </w:rPr>
        <w:t xml:space="preserve"> это «основные органы самоуправления учреждений высшего образования». </w:t>
      </w:r>
    </w:p>
    <w:p w:rsidR="006720EB" w:rsidRPr="00750BAF" w:rsidRDefault="006720EB" w:rsidP="006720EB">
      <w:pPr>
        <w:pStyle w:val="af0"/>
        <w:shd w:val="clear" w:color="auto" w:fill="FFFFFF"/>
        <w:spacing w:before="0" w:beforeAutospacing="0" w:after="0" w:afterAutospacing="0" w:line="23" w:lineRule="atLeast"/>
        <w:ind w:firstLine="709"/>
        <w:jc w:val="both"/>
        <w:rPr>
          <w:color w:val="000000"/>
          <w:shd w:val="clear" w:color="auto" w:fill="FFFFFF"/>
        </w:rPr>
      </w:pPr>
      <w:r w:rsidRPr="00750BAF">
        <w:rPr>
          <w:color w:val="000000"/>
          <w:shd w:val="clear" w:color="auto" w:fill="FFFFFF"/>
        </w:rPr>
        <w:t xml:space="preserve">Стоит сразу оговориться, что в беларуских вузах на советы не возложен тот широкий спектр вопросов самоуправления, которые решаются </w:t>
      </w:r>
      <w:proofErr w:type="gramStart"/>
      <w:r w:rsidRPr="00750BAF">
        <w:rPr>
          <w:color w:val="000000"/>
          <w:shd w:val="clear" w:color="auto" w:fill="FFFFFF"/>
        </w:rPr>
        <w:t>в</w:t>
      </w:r>
      <w:proofErr w:type="gramEnd"/>
      <w:r w:rsidRPr="00750BAF">
        <w:rPr>
          <w:color w:val="000000"/>
          <w:shd w:val="clear" w:color="auto" w:fill="FFFFFF"/>
        </w:rPr>
        <w:t xml:space="preserve"> советами (сенатами) европейских университетов. Совет любого университета в Беларуси:</w:t>
      </w:r>
    </w:p>
    <w:p w:rsidR="006720EB" w:rsidRPr="00750BAF" w:rsidRDefault="006720EB" w:rsidP="006720EB">
      <w:pPr>
        <w:pStyle w:val="af0"/>
        <w:shd w:val="clear" w:color="auto" w:fill="FFFFFF"/>
        <w:spacing w:before="0" w:beforeAutospacing="0" w:after="0" w:afterAutospacing="0" w:line="23" w:lineRule="atLeast"/>
        <w:ind w:firstLine="709"/>
        <w:jc w:val="both"/>
        <w:rPr>
          <w:color w:val="000000"/>
          <w:shd w:val="clear" w:color="auto" w:fill="FFFFFF"/>
        </w:rPr>
      </w:pPr>
      <w:r w:rsidRPr="00750BAF">
        <w:rPr>
          <w:color w:val="000000"/>
          <w:shd w:val="clear" w:color="auto" w:fill="FFFFFF"/>
        </w:rPr>
        <w:t>•</w:t>
      </w:r>
      <w:r>
        <w:rPr>
          <w:color w:val="000000"/>
          <w:shd w:val="clear" w:color="auto" w:fill="FFFFFF"/>
        </w:rPr>
        <w:t xml:space="preserve"> </w:t>
      </w:r>
      <w:r w:rsidRPr="00750BAF">
        <w:rPr>
          <w:color w:val="000000"/>
          <w:shd w:val="clear" w:color="auto" w:fill="FFFFFF"/>
        </w:rPr>
        <w:t>не осуществляет управление университетом, а только является коллегиальным совещательным органом;</w:t>
      </w:r>
    </w:p>
    <w:p w:rsidR="006720EB" w:rsidRPr="00750BAF" w:rsidRDefault="006720EB" w:rsidP="006720EB">
      <w:pPr>
        <w:pStyle w:val="af0"/>
        <w:shd w:val="clear" w:color="auto" w:fill="FFFFFF"/>
        <w:spacing w:before="0" w:beforeAutospacing="0" w:after="0" w:afterAutospacing="0" w:line="23" w:lineRule="atLeast"/>
        <w:ind w:firstLine="709"/>
        <w:jc w:val="both"/>
        <w:rPr>
          <w:color w:val="000000"/>
          <w:shd w:val="clear" w:color="auto" w:fill="FFFFFF"/>
        </w:rPr>
      </w:pPr>
      <w:r w:rsidRPr="00750BAF">
        <w:rPr>
          <w:color w:val="000000"/>
          <w:shd w:val="clear" w:color="auto" w:fill="FFFFFF"/>
        </w:rPr>
        <w:t xml:space="preserve">• не </w:t>
      </w:r>
      <w:proofErr w:type="gramStart"/>
      <w:r w:rsidRPr="00750BAF">
        <w:rPr>
          <w:color w:val="000000"/>
          <w:shd w:val="clear" w:color="auto" w:fill="FFFFFF"/>
        </w:rPr>
        <w:t>полномочен</w:t>
      </w:r>
      <w:proofErr w:type="gramEnd"/>
      <w:r w:rsidRPr="00750BAF">
        <w:rPr>
          <w:color w:val="000000"/>
          <w:shd w:val="clear" w:color="auto" w:fill="FFFFFF"/>
        </w:rPr>
        <w:t xml:space="preserve"> принимать окончательные решения по вопросам учебной, учебно-методической, научно-исследовательской и информационно-аналитической работы, подготовки кадров, осуществления международных связей;</w:t>
      </w:r>
    </w:p>
    <w:p w:rsidR="006720EB" w:rsidRPr="00750BAF" w:rsidRDefault="006720EB" w:rsidP="006720EB">
      <w:pPr>
        <w:pStyle w:val="af0"/>
        <w:shd w:val="clear" w:color="auto" w:fill="FFFFFF"/>
        <w:spacing w:before="0" w:beforeAutospacing="0" w:after="0" w:afterAutospacing="0" w:line="23" w:lineRule="atLeast"/>
        <w:ind w:firstLine="709"/>
        <w:jc w:val="both"/>
        <w:rPr>
          <w:color w:val="000000"/>
          <w:shd w:val="clear" w:color="auto" w:fill="FFFFFF"/>
        </w:rPr>
      </w:pPr>
      <w:r w:rsidRPr="00750BAF">
        <w:rPr>
          <w:color w:val="000000"/>
          <w:shd w:val="clear" w:color="auto" w:fill="FFFFFF"/>
        </w:rPr>
        <w:t>• не принимает решений о создании, реорганизации и ликвидации факультетов и кафедр;</w:t>
      </w:r>
    </w:p>
    <w:p w:rsidR="006720EB" w:rsidRPr="00750BAF" w:rsidRDefault="006720EB" w:rsidP="006720EB">
      <w:pPr>
        <w:pStyle w:val="af0"/>
        <w:shd w:val="clear" w:color="auto" w:fill="FFFFFF"/>
        <w:spacing w:before="0" w:beforeAutospacing="0" w:after="0" w:afterAutospacing="0" w:line="23" w:lineRule="atLeast"/>
        <w:ind w:firstLine="709"/>
        <w:jc w:val="both"/>
        <w:rPr>
          <w:color w:val="000000"/>
          <w:shd w:val="clear" w:color="auto" w:fill="FFFFFF"/>
        </w:rPr>
      </w:pPr>
      <w:r w:rsidRPr="00750BAF">
        <w:rPr>
          <w:color w:val="000000"/>
          <w:shd w:val="clear" w:color="auto" w:fill="FFFFFF"/>
        </w:rPr>
        <w:t xml:space="preserve">• не формирует собственную повестку дня </w:t>
      </w:r>
      <w:r w:rsidRPr="00E075D6">
        <w:rPr>
          <w:color w:val="000000"/>
        </w:rPr>
        <w:t>–</w:t>
      </w:r>
      <w:r w:rsidRPr="00750BAF">
        <w:rPr>
          <w:color w:val="000000"/>
          <w:shd w:val="clear" w:color="auto" w:fill="FFFFFF"/>
        </w:rPr>
        <w:t xml:space="preserve"> ее утверждает ректор;</w:t>
      </w:r>
    </w:p>
    <w:p w:rsidR="006720EB" w:rsidRPr="00750BAF" w:rsidRDefault="006720EB" w:rsidP="006720EB">
      <w:pPr>
        <w:pStyle w:val="af0"/>
        <w:shd w:val="clear" w:color="auto" w:fill="FFFFFF"/>
        <w:spacing w:before="0" w:beforeAutospacing="0" w:after="0" w:afterAutospacing="0" w:line="23" w:lineRule="atLeast"/>
        <w:ind w:firstLine="709"/>
        <w:jc w:val="both"/>
        <w:rPr>
          <w:color w:val="000000"/>
          <w:shd w:val="clear" w:color="auto" w:fill="FFFFFF"/>
        </w:rPr>
      </w:pPr>
      <w:r w:rsidRPr="00750BAF">
        <w:rPr>
          <w:color w:val="000000"/>
          <w:shd w:val="clear" w:color="auto" w:fill="FFFFFF"/>
        </w:rPr>
        <w:t>• не решает никаких финансовых вопросов</w:t>
      </w:r>
      <w:r w:rsidRPr="00750BAF">
        <w:rPr>
          <w:rStyle w:val="a9"/>
          <w:color w:val="000000"/>
          <w:shd w:val="clear" w:color="auto" w:fill="FFFFFF"/>
        </w:rPr>
        <w:footnoteReference w:id="173"/>
      </w:r>
      <w:r>
        <w:rPr>
          <w:color w:val="000000"/>
          <w:shd w:val="clear" w:color="auto" w:fill="FFFFFF"/>
        </w:rPr>
        <w:t>.</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Однако мы вс</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 же рассмотрим степень вовлеч</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нности студентов в работу таких советов, несмотря на ограниченность их полномочий.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Подробную информацию о составе </w:t>
      </w:r>
      <w:r>
        <w:rPr>
          <w:rFonts w:ascii="Times New Roman" w:hAnsi="Times New Roman"/>
          <w:color w:val="000000"/>
          <w:sz w:val="24"/>
          <w:szCs w:val="24"/>
          <w:shd w:val="clear" w:color="auto" w:fill="FFFFFF"/>
        </w:rPr>
        <w:t>с</w:t>
      </w:r>
      <w:r w:rsidRPr="00750BAF">
        <w:rPr>
          <w:rFonts w:ascii="Times New Roman" w:hAnsi="Times New Roman"/>
          <w:color w:val="000000"/>
          <w:sz w:val="24"/>
          <w:szCs w:val="24"/>
          <w:shd w:val="clear" w:color="auto" w:fill="FFFFFF"/>
        </w:rPr>
        <w:t>оветов и порядке их комплектования можно получить далеко не по всем вузам Беларуси. Наиболее полно эта информация отражена на сайте БГУ, поэтому мы остановимся на анализе связи с внешней средой студенческого самоуправления в этом вузе.</w:t>
      </w:r>
      <w:r w:rsidRPr="00750BAF">
        <w:rPr>
          <w:rStyle w:val="a9"/>
          <w:rFonts w:ascii="Times New Roman" w:hAnsi="Times New Roman"/>
          <w:color w:val="000000"/>
          <w:sz w:val="24"/>
          <w:szCs w:val="24"/>
          <w:shd w:val="clear" w:color="auto" w:fill="FFFFFF"/>
        </w:rPr>
        <w:footnoteReference w:id="174"/>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Положения о Советах учреждений образования, утвержденное</w:t>
      </w:r>
      <w:r w:rsidRPr="00750BAF">
        <w:rPr>
          <w:rFonts w:ascii="Times New Roman" w:hAnsi="Times New Roman"/>
          <w:sz w:val="24"/>
          <w:szCs w:val="24"/>
        </w:rPr>
        <w:t xml:space="preserve"> Министерством образования 18</w:t>
      </w:r>
      <w:r>
        <w:rPr>
          <w:rFonts w:ascii="Times New Roman" w:hAnsi="Times New Roman"/>
          <w:sz w:val="24"/>
          <w:szCs w:val="24"/>
        </w:rPr>
        <w:t xml:space="preserve"> июня </w:t>
      </w:r>
      <w:r w:rsidRPr="00750BAF">
        <w:rPr>
          <w:rFonts w:ascii="Times New Roman" w:hAnsi="Times New Roman"/>
          <w:sz w:val="24"/>
          <w:szCs w:val="24"/>
        </w:rPr>
        <w:t>2011</w:t>
      </w:r>
      <w:r>
        <w:rPr>
          <w:rFonts w:ascii="Times New Roman" w:hAnsi="Times New Roman"/>
          <w:sz w:val="24"/>
          <w:szCs w:val="24"/>
        </w:rPr>
        <w:t xml:space="preserve"> г. </w:t>
      </w:r>
      <w:r w:rsidRPr="00750BAF">
        <w:rPr>
          <w:rFonts w:ascii="Times New Roman" w:hAnsi="Times New Roman"/>
          <w:sz w:val="24"/>
          <w:szCs w:val="24"/>
        </w:rPr>
        <w:t>устанавливает, что 25 % состава совета составляют представители обучающихся учреждения образования, их законных представителей</w:t>
      </w:r>
      <w:r w:rsidRPr="00750BAF">
        <w:rPr>
          <w:rStyle w:val="a9"/>
          <w:rFonts w:ascii="Times New Roman" w:hAnsi="Times New Roman"/>
          <w:sz w:val="24"/>
          <w:szCs w:val="24"/>
        </w:rPr>
        <w:footnoteReference w:id="175"/>
      </w:r>
      <w:r w:rsidRPr="00750BAF">
        <w:rPr>
          <w:rFonts w:ascii="Times New Roman" w:hAnsi="Times New Roman"/>
          <w:sz w:val="24"/>
          <w:szCs w:val="24"/>
        </w:rPr>
        <w:t>.</w:t>
      </w:r>
      <w:r w:rsidRPr="00750BAF">
        <w:rPr>
          <w:rFonts w:ascii="Times New Roman" w:hAnsi="Times New Roman"/>
          <w:color w:val="000000"/>
          <w:sz w:val="24"/>
          <w:szCs w:val="24"/>
          <w:shd w:val="clear" w:color="auto" w:fill="FFFFFF"/>
        </w:rPr>
        <w:t xml:space="preserve"> </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color w:val="000000"/>
          <w:sz w:val="24"/>
          <w:szCs w:val="24"/>
          <w:shd w:val="clear" w:color="auto" w:fill="FFFFFF"/>
        </w:rPr>
        <w:t>Однако, как показывают данные на сайте БГУ от 31 января 2013 г., это требование не выполняется. И</w:t>
      </w:r>
      <w:r w:rsidRPr="00750BAF">
        <w:rPr>
          <w:rFonts w:ascii="Times New Roman" w:hAnsi="Times New Roman"/>
          <w:sz w:val="24"/>
          <w:szCs w:val="24"/>
        </w:rPr>
        <w:t>з 96 членов Совета студентами являются только 10 человек, что в процентном соотношении равно всего 9,6 %</w:t>
      </w:r>
      <w:r w:rsidRPr="00750BAF">
        <w:rPr>
          <w:rStyle w:val="a9"/>
          <w:rFonts w:ascii="Times New Roman" w:hAnsi="Times New Roman"/>
          <w:sz w:val="24"/>
          <w:szCs w:val="24"/>
        </w:rPr>
        <w:footnoteReference w:id="176"/>
      </w:r>
      <w:r>
        <w:rPr>
          <w:rFonts w:ascii="Times New Roman" w:hAnsi="Times New Roman"/>
          <w:sz w:val="24"/>
          <w:szCs w:val="24"/>
        </w:rPr>
        <w:t>.</w:t>
      </w:r>
      <w:r w:rsidRPr="00750BAF">
        <w:rPr>
          <w:rFonts w:ascii="Times New Roman" w:hAnsi="Times New Roman"/>
          <w:sz w:val="24"/>
          <w:szCs w:val="24"/>
        </w:rPr>
        <w:t xml:space="preserve"> Даже учитывая руководителя Первичной </w:t>
      </w:r>
      <w:r>
        <w:rPr>
          <w:rFonts w:ascii="Times New Roman" w:hAnsi="Times New Roman"/>
          <w:sz w:val="24"/>
          <w:szCs w:val="24"/>
        </w:rPr>
        <w:t>п</w:t>
      </w:r>
      <w:r w:rsidRPr="00750BAF">
        <w:rPr>
          <w:rFonts w:ascii="Times New Roman" w:hAnsi="Times New Roman"/>
          <w:sz w:val="24"/>
          <w:szCs w:val="24"/>
        </w:rPr>
        <w:t xml:space="preserve">рофсоюзной </w:t>
      </w:r>
      <w:r>
        <w:rPr>
          <w:rFonts w:ascii="Times New Roman" w:hAnsi="Times New Roman"/>
          <w:sz w:val="24"/>
          <w:szCs w:val="24"/>
        </w:rPr>
        <w:t>о</w:t>
      </w:r>
      <w:r w:rsidRPr="00750BAF">
        <w:rPr>
          <w:rFonts w:ascii="Times New Roman" w:hAnsi="Times New Roman"/>
          <w:sz w:val="24"/>
          <w:szCs w:val="24"/>
        </w:rPr>
        <w:t xml:space="preserve">рганизации (ППО) студентов БГУ, представительство увеличивается всего до 10,56%.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sz w:val="24"/>
          <w:szCs w:val="24"/>
        </w:rPr>
        <w:t xml:space="preserve">Механизм выдвижения представителей студенчества в Совет не отличается ясностью. Положение о Совете БГУ гласит: </w:t>
      </w:r>
      <w:r w:rsidRPr="00750BAF">
        <w:rPr>
          <w:rFonts w:ascii="Times New Roman" w:hAnsi="Times New Roman"/>
          <w:color w:val="000000"/>
          <w:sz w:val="24"/>
          <w:szCs w:val="24"/>
          <w:shd w:val="clear" w:color="auto" w:fill="FFFFFF"/>
        </w:rPr>
        <w:t>«Другие (прим. избираемые, а не по должности) члены Совета БГУ избираются открытым или тайным голосованием на заседаниях Советов подразделений или собраниях трудовых коллективов подразделений»</w:t>
      </w:r>
      <w:r w:rsidRPr="00750BAF">
        <w:rPr>
          <w:rStyle w:val="a9"/>
          <w:rFonts w:ascii="Times New Roman" w:hAnsi="Times New Roman"/>
          <w:color w:val="000000"/>
          <w:sz w:val="24"/>
          <w:szCs w:val="24"/>
          <w:shd w:val="clear" w:color="auto" w:fill="FFFFFF"/>
        </w:rPr>
        <w:footnoteReference w:id="177"/>
      </w:r>
      <w:r w:rsidRPr="00750BAF">
        <w:rPr>
          <w:rFonts w:ascii="Times New Roman" w:hAnsi="Times New Roman"/>
          <w:color w:val="000000"/>
          <w:sz w:val="24"/>
          <w:szCs w:val="24"/>
          <w:shd w:val="clear" w:color="auto" w:fill="FFFFFF"/>
        </w:rPr>
        <w:t xml:space="preserve">.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Нормы представительства студентов устанавливаются Положением следующим образом:</w:t>
      </w:r>
      <w:r w:rsidRPr="00750BAF">
        <w:rPr>
          <w:rFonts w:ascii="Times New Roman" w:hAnsi="Times New Roman"/>
          <w:color w:val="000000"/>
          <w:sz w:val="24"/>
          <w:szCs w:val="24"/>
        </w:rPr>
        <w:t xml:space="preserve"> </w:t>
      </w:r>
      <w:r w:rsidRPr="00750BAF">
        <w:rPr>
          <w:rFonts w:ascii="Times New Roman" w:hAnsi="Times New Roman"/>
          <w:color w:val="000000"/>
          <w:sz w:val="24"/>
          <w:szCs w:val="24"/>
          <w:shd w:val="clear" w:color="auto" w:fill="FFFFFF"/>
        </w:rPr>
        <w:t>по два представителя от профсоюзной организации</w:t>
      </w:r>
      <w:r w:rsidRPr="00750BAF">
        <w:rPr>
          <w:rFonts w:ascii="Times New Roman" w:hAnsi="Times New Roman"/>
          <w:color w:val="000000"/>
          <w:sz w:val="24"/>
          <w:szCs w:val="24"/>
        </w:rPr>
        <w:t xml:space="preserve"> </w:t>
      </w:r>
      <w:r w:rsidRPr="00750BAF">
        <w:rPr>
          <w:rFonts w:ascii="Times New Roman" w:hAnsi="Times New Roman"/>
          <w:color w:val="000000"/>
          <w:sz w:val="24"/>
          <w:szCs w:val="24"/>
          <w:shd w:val="clear" w:color="auto" w:fill="FFFFFF"/>
        </w:rPr>
        <w:t>студентов, совета старост, студенческого совета по качеству образования, первичной организации «БРСМ» БГУ, студенческого союза, координационного совета советов общежитий.</w:t>
      </w:r>
      <w:r w:rsidRPr="00750BAF">
        <w:rPr>
          <w:rStyle w:val="a9"/>
          <w:rFonts w:ascii="Times New Roman" w:hAnsi="Times New Roman"/>
          <w:color w:val="000000"/>
          <w:sz w:val="24"/>
          <w:szCs w:val="24"/>
          <w:shd w:val="clear" w:color="auto" w:fill="FFFFFF"/>
        </w:rPr>
        <w:footnoteReference w:id="178"/>
      </w:r>
      <w:r w:rsidRPr="00750BAF">
        <w:rPr>
          <w:rFonts w:ascii="Times New Roman" w:hAnsi="Times New Roman"/>
          <w:color w:val="000000"/>
          <w:sz w:val="24"/>
          <w:szCs w:val="24"/>
          <w:shd w:val="clear" w:color="auto" w:fill="FFFFFF"/>
        </w:rPr>
        <w:t xml:space="preserve">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proofErr w:type="gramStart"/>
      <w:r w:rsidRPr="00750BAF">
        <w:rPr>
          <w:rFonts w:ascii="Times New Roman" w:hAnsi="Times New Roman"/>
          <w:color w:val="000000"/>
          <w:sz w:val="24"/>
          <w:szCs w:val="24"/>
          <w:shd w:val="clear" w:color="auto" w:fill="FFFFFF"/>
        </w:rPr>
        <w:lastRenderedPageBreak/>
        <w:t xml:space="preserve">Таким образом, рассматривая списки представительства студентов на Совете, мы находим там глав студенческих организаций: председателя и секретаря ОО «Студенческий Союз БГУ», первого секретаря ОО с правами РК БРСМ БГУ и его заместителя, </w:t>
      </w:r>
      <w:r>
        <w:rPr>
          <w:rFonts w:ascii="Times New Roman" w:hAnsi="Times New Roman"/>
          <w:color w:val="000000"/>
          <w:sz w:val="24"/>
          <w:szCs w:val="24"/>
          <w:shd w:val="clear" w:color="auto" w:fill="FFFFFF"/>
        </w:rPr>
        <w:t>п</w:t>
      </w:r>
      <w:r w:rsidRPr="00750BAF">
        <w:rPr>
          <w:rFonts w:ascii="Times New Roman" w:hAnsi="Times New Roman"/>
          <w:color w:val="000000"/>
          <w:sz w:val="24"/>
          <w:szCs w:val="24"/>
          <w:shd w:val="clear" w:color="auto" w:fill="FFFFFF"/>
        </w:rPr>
        <w:t>редседателя и заместителя председателя Совета старост БГУ, председателя Совета по качеству образования БГУ и члена ЦК СКО БГУ, председателя комиссии по охране материнства и детства профсоюзного комитета БГУ</w:t>
      </w:r>
      <w:proofErr w:type="gramEnd"/>
      <w:r w:rsidRPr="00750BAF">
        <w:rPr>
          <w:rFonts w:ascii="Times New Roman" w:hAnsi="Times New Roman"/>
          <w:color w:val="000000"/>
          <w:sz w:val="24"/>
          <w:szCs w:val="24"/>
          <w:shd w:val="clear" w:color="auto" w:fill="FFFFFF"/>
        </w:rPr>
        <w:t xml:space="preserve"> и председателя ППО студентов БГУ (не студент), представителя от координационного совета студенческого городка (один студент от данного органа, а не указанные в Положении два)</w:t>
      </w:r>
      <w:r w:rsidRPr="00750BAF">
        <w:rPr>
          <w:rStyle w:val="a9"/>
          <w:rFonts w:ascii="Times New Roman" w:hAnsi="Times New Roman"/>
          <w:color w:val="000000"/>
          <w:sz w:val="24"/>
          <w:szCs w:val="24"/>
          <w:shd w:val="clear" w:color="auto" w:fill="FFFFFF"/>
        </w:rPr>
        <w:footnoteReference w:id="179"/>
      </w:r>
      <w:r w:rsidRPr="00750BAF">
        <w:rPr>
          <w:rFonts w:ascii="Times New Roman" w:hAnsi="Times New Roman"/>
          <w:color w:val="000000"/>
          <w:sz w:val="24"/>
          <w:szCs w:val="24"/>
          <w:shd w:val="clear" w:color="auto" w:fill="FFFFFF"/>
        </w:rPr>
        <w:t xml:space="preserve">.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Руководствуясь Положением и логикой, данные студенты должны были избираться в состав Совета в своих подразделениях (организациях). Однако процедура данных выборов в организация</w:t>
      </w:r>
      <w:r>
        <w:rPr>
          <w:rFonts w:ascii="Times New Roman" w:hAnsi="Times New Roman"/>
          <w:color w:val="000000"/>
          <w:sz w:val="24"/>
          <w:szCs w:val="24"/>
          <w:shd w:val="clear" w:color="auto" w:fill="FFFFFF"/>
        </w:rPr>
        <w:t>х</w:t>
      </w:r>
      <w:r w:rsidRPr="00750BAF">
        <w:rPr>
          <w:rFonts w:ascii="Times New Roman" w:hAnsi="Times New Roman"/>
          <w:color w:val="000000"/>
          <w:sz w:val="24"/>
          <w:szCs w:val="24"/>
          <w:shd w:val="clear" w:color="auto" w:fill="FFFFFF"/>
        </w:rPr>
        <w:t xml:space="preserve">, даже если она где-то и существует, не является гласной. Широкие круги студенчества в целом и студенческого актива в частности, особенно на уровне факультетов, не участвую в выдвижении своих представителей в Совет.  </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color w:val="000000"/>
          <w:sz w:val="24"/>
          <w:szCs w:val="24"/>
          <w:shd w:val="clear" w:color="auto" w:fill="FFFFFF"/>
        </w:rPr>
        <w:t>Данные проблемы особенно остро звучат на фоне пассивности обозначенных «представителей от студентов» в Совете. Отсутствует эффективная коммуникация между студенчеством и членами Совета, которая позволяла бы доносить предложения и замечания студентов по вопросам развития вуза. Исходя из этого, можно сделать вывод о неудовлетворительной реализации принципа «связи с внешней средой» в БГУ. Учитывая, что данный университет является в Беларуси ведущим, подобная ситуация может наблюдаться и в остальных высших учебных заведениях страны. Однако в условиях ограниченности информации о составе и деятельности советов вузов, подробный анализ не представляется возможным.</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Таким образом, мы видим, что отмеченные в начале данного параграфа принципы развитого студенческого самоуправления практически не выполняются в Беларуси.</w:t>
      </w:r>
    </w:p>
    <w:p w:rsidR="006720EB" w:rsidRPr="00750BAF" w:rsidRDefault="003F5999" w:rsidP="003F5999">
      <w:pPr>
        <w:pStyle w:val="afa"/>
        <w:spacing w:after="0" w:line="23" w:lineRule="atLeast"/>
        <w:ind w:left="1416" w:firstLine="1"/>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7</w:t>
      </w:r>
      <w:r w:rsidR="006720EB" w:rsidRPr="00750BAF">
        <w:rPr>
          <w:rFonts w:ascii="Times New Roman" w:hAnsi="Times New Roman"/>
          <w:b/>
          <w:color w:val="000000"/>
          <w:sz w:val="24"/>
          <w:szCs w:val="24"/>
          <w:shd w:val="clear" w:color="auto" w:fill="FFFFFF"/>
        </w:rPr>
        <w:t xml:space="preserve">.4. Роль Белорусского </w:t>
      </w:r>
      <w:r w:rsidR="006720EB">
        <w:rPr>
          <w:rFonts w:ascii="Times New Roman" w:hAnsi="Times New Roman"/>
          <w:b/>
          <w:color w:val="000000"/>
          <w:sz w:val="24"/>
          <w:szCs w:val="24"/>
          <w:shd w:val="clear" w:color="auto" w:fill="FFFFFF"/>
        </w:rPr>
        <w:t>р</w:t>
      </w:r>
      <w:r w:rsidR="006720EB" w:rsidRPr="00750BAF">
        <w:rPr>
          <w:rFonts w:ascii="Times New Roman" w:hAnsi="Times New Roman"/>
          <w:b/>
          <w:color w:val="000000"/>
          <w:sz w:val="24"/>
          <w:szCs w:val="24"/>
          <w:shd w:val="clear" w:color="auto" w:fill="FFFFFF"/>
        </w:rPr>
        <w:t xml:space="preserve">еспубликанского </w:t>
      </w:r>
      <w:r w:rsidR="006720EB">
        <w:rPr>
          <w:rFonts w:ascii="Times New Roman" w:hAnsi="Times New Roman"/>
          <w:b/>
          <w:color w:val="000000"/>
          <w:sz w:val="24"/>
          <w:szCs w:val="24"/>
          <w:shd w:val="clear" w:color="auto" w:fill="FFFFFF"/>
        </w:rPr>
        <w:t>с</w:t>
      </w:r>
      <w:r w:rsidR="006720EB" w:rsidRPr="00750BAF">
        <w:rPr>
          <w:rFonts w:ascii="Times New Roman" w:hAnsi="Times New Roman"/>
          <w:b/>
          <w:color w:val="000000"/>
          <w:sz w:val="24"/>
          <w:szCs w:val="24"/>
          <w:shd w:val="clear" w:color="auto" w:fill="FFFFFF"/>
        </w:rPr>
        <w:t xml:space="preserve">оюза </w:t>
      </w:r>
      <w:r w:rsidR="006720EB">
        <w:rPr>
          <w:rFonts w:ascii="Times New Roman" w:hAnsi="Times New Roman"/>
          <w:b/>
          <w:color w:val="000000"/>
          <w:sz w:val="24"/>
          <w:szCs w:val="24"/>
          <w:shd w:val="clear" w:color="auto" w:fill="FFFFFF"/>
        </w:rPr>
        <w:t>м</w:t>
      </w:r>
      <w:r w:rsidR="006720EB" w:rsidRPr="00750BAF">
        <w:rPr>
          <w:rFonts w:ascii="Times New Roman" w:hAnsi="Times New Roman"/>
          <w:b/>
          <w:color w:val="000000"/>
          <w:sz w:val="24"/>
          <w:szCs w:val="24"/>
          <w:shd w:val="clear" w:color="auto" w:fill="FFFFFF"/>
        </w:rPr>
        <w:t>олод</w:t>
      </w:r>
      <w:r w:rsidR="006720EB">
        <w:rPr>
          <w:rFonts w:ascii="Times New Roman" w:hAnsi="Times New Roman"/>
          <w:b/>
          <w:color w:val="000000"/>
          <w:sz w:val="24"/>
          <w:szCs w:val="24"/>
          <w:shd w:val="clear" w:color="auto" w:fill="FFFFFF"/>
        </w:rPr>
        <w:t>е</w:t>
      </w:r>
      <w:r w:rsidR="006720EB" w:rsidRPr="00750BAF">
        <w:rPr>
          <w:rFonts w:ascii="Times New Roman" w:hAnsi="Times New Roman"/>
          <w:b/>
          <w:color w:val="000000"/>
          <w:sz w:val="24"/>
          <w:szCs w:val="24"/>
          <w:shd w:val="clear" w:color="auto" w:fill="FFFFFF"/>
        </w:rPr>
        <w:t>жи (БРСМ) в системе студенческого самоуправления</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Было бы абсолютно неправильно исключать из сферы участия студентов в управлении университетами такую организацию как Белорусский </w:t>
      </w:r>
      <w:r>
        <w:rPr>
          <w:rFonts w:ascii="Times New Roman" w:hAnsi="Times New Roman"/>
          <w:color w:val="000000"/>
          <w:sz w:val="24"/>
          <w:szCs w:val="24"/>
          <w:shd w:val="clear" w:color="auto" w:fill="FFFFFF"/>
        </w:rPr>
        <w:t>р</w:t>
      </w:r>
      <w:r w:rsidRPr="00750BAF">
        <w:rPr>
          <w:rFonts w:ascii="Times New Roman" w:hAnsi="Times New Roman"/>
          <w:color w:val="000000"/>
          <w:sz w:val="24"/>
          <w:szCs w:val="24"/>
          <w:shd w:val="clear" w:color="auto" w:fill="FFFFFF"/>
        </w:rPr>
        <w:t xml:space="preserve">еспубликанский </w:t>
      </w:r>
      <w:r>
        <w:rPr>
          <w:rFonts w:ascii="Times New Roman" w:hAnsi="Times New Roman"/>
          <w:color w:val="000000"/>
          <w:sz w:val="24"/>
          <w:szCs w:val="24"/>
          <w:shd w:val="clear" w:color="auto" w:fill="FFFFFF"/>
        </w:rPr>
        <w:t>с</w:t>
      </w:r>
      <w:r w:rsidRPr="00750BAF">
        <w:rPr>
          <w:rFonts w:ascii="Times New Roman" w:hAnsi="Times New Roman"/>
          <w:color w:val="000000"/>
          <w:sz w:val="24"/>
          <w:szCs w:val="24"/>
          <w:shd w:val="clear" w:color="auto" w:fill="FFFFFF"/>
        </w:rPr>
        <w:t xml:space="preserve">оюз </w:t>
      </w:r>
      <w:r>
        <w:rPr>
          <w:rFonts w:ascii="Times New Roman" w:hAnsi="Times New Roman"/>
          <w:color w:val="000000"/>
          <w:sz w:val="24"/>
          <w:szCs w:val="24"/>
          <w:shd w:val="clear" w:color="auto" w:fill="FFFFFF"/>
        </w:rPr>
        <w:t>м</w:t>
      </w:r>
      <w:r w:rsidRPr="00750BAF">
        <w:rPr>
          <w:rFonts w:ascii="Times New Roman" w:hAnsi="Times New Roman"/>
          <w:color w:val="000000"/>
          <w:sz w:val="24"/>
          <w:szCs w:val="24"/>
          <w:shd w:val="clear" w:color="auto" w:fill="FFFFFF"/>
        </w:rPr>
        <w:t>олод</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жи (БРСМ), ячейки которой действуют во всех вузах страны. </w:t>
      </w:r>
    </w:p>
    <w:p w:rsidR="006720EB" w:rsidRPr="00750BAF" w:rsidRDefault="006720EB" w:rsidP="006720EB">
      <w:pPr>
        <w:pStyle w:val="af0"/>
        <w:spacing w:before="0" w:beforeAutospacing="0" w:after="0" w:afterAutospacing="0" w:line="23" w:lineRule="atLeast"/>
        <w:ind w:firstLine="709"/>
        <w:jc w:val="both"/>
        <w:rPr>
          <w:rFonts w:eastAsia="Calibri"/>
          <w:bCs/>
          <w:color w:val="000000"/>
          <w:shd w:val="clear" w:color="auto" w:fill="FFFFFF"/>
          <w:lang w:eastAsia="en-US"/>
        </w:rPr>
      </w:pPr>
      <w:r w:rsidRPr="00750BAF">
        <w:rPr>
          <w:color w:val="000000"/>
          <w:shd w:val="clear" w:color="auto" w:fill="FFFFFF"/>
        </w:rPr>
        <w:t>Стоит отметить, что согласно уставу</w:t>
      </w:r>
      <w:r>
        <w:rPr>
          <w:color w:val="000000"/>
          <w:shd w:val="clear" w:color="auto" w:fill="FFFFFF"/>
        </w:rPr>
        <w:t>,</w:t>
      </w:r>
      <w:r w:rsidRPr="00750BAF">
        <w:rPr>
          <w:color w:val="000000"/>
          <w:shd w:val="clear" w:color="auto" w:fill="FFFFFF"/>
        </w:rPr>
        <w:t xml:space="preserve"> БРСМ является республиканским общественным объединением</w:t>
      </w:r>
      <w:r w:rsidRPr="00750BAF">
        <w:rPr>
          <w:rStyle w:val="a9"/>
          <w:color w:val="000000"/>
          <w:shd w:val="clear" w:color="auto" w:fill="FFFFFF"/>
        </w:rPr>
        <w:footnoteReference w:id="180"/>
      </w:r>
      <w:r w:rsidRPr="00750BAF">
        <w:rPr>
          <w:color w:val="000000"/>
          <w:shd w:val="clear" w:color="auto" w:fill="FFFFFF"/>
        </w:rPr>
        <w:t xml:space="preserve">. </w:t>
      </w:r>
      <w:r w:rsidRPr="00750BAF">
        <w:rPr>
          <w:rFonts w:eastAsia="Calibri"/>
          <w:bCs/>
          <w:color w:val="000000"/>
          <w:shd w:val="clear" w:color="auto" w:fill="FFFFFF"/>
          <w:lang w:eastAsia="en-US"/>
        </w:rPr>
        <w:t>Целью ОО «БРСМ» является «создание условий для всестороннего развития молодежи, раскрытия ее творческого потенциала, содействие развитию в Республике Беларусь гражданского общества, основанного на патриотических и духовно-нравственных ценностях белорусского народа»</w:t>
      </w:r>
      <w:r w:rsidRPr="00750BAF">
        <w:rPr>
          <w:rStyle w:val="a9"/>
          <w:rFonts w:eastAsia="Calibri"/>
          <w:bCs/>
          <w:color w:val="000000"/>
          <w:shd w:val="clear" w:color="auto" w:fill="FFFFFF"/>
          <w:lang w:eastAsia="en-US"/>
        </w:rPr>
        <w:footnoteReference w:id="181"/>
      </w:r>
      <w:r w:rsidRPr="00750BAF">
        <w:rPr>
          <w:rFonts w:eastAsia="Calibri"/>
          <w:bCs/>
          <w:color w:val="000000"/>
          <w:shd w:val="clear" w:color="auto" w:fill="FFFFFF"/>
          <w:lang w:eastAsia="en-US"/>
        </w:rPr>
        <w:t>.</w:t>
      </w:r>
      <w:r w:rsidRPr="00750BAF">
        <w:rPr>
          <w:rFonts w:eastAsia="Calibri"/>
          <w:color w:val="000000"/>
          <w:shd w:val="clear" w:color="auto" w:fill="FFFFFF"/>
          <w:lang w:eastAsia="en-US"/>
        </w:rPr>
        <w:t xml:space="preserve"> </w:t>
      </w:r>
      <w:r w:rsidRPr="00750BAF">
        <w:rPr>
          <w:rFonts w:eastAsia="Calibri"/>
          <w:bCs/>
          <w:color w:val="000000"/>
          <w:shd w:val="clear" w:color="auto" w:fill="FFFFFF"/>
          <w:lang w:eastAsia="en-US"/>
        </w:rPr>
        <w:t>Задачами БРСМ провозглашаются:</w:t>
      </w:r>
    </w:p>
    <w:p w:rsidR="006720EB" w:rsidRPr="00750BAF" w:rsidRDefault="006720EB" w:rsidP="006720EB">
      <w:pPr>
        <w:pStyle w:val="af0"/>
        <w:numPr>
          <w:ilvl w:val="0"/>
          <w:numId w:val="18"/>
        </w:numPr>
        <w:spacing w:before="0" w:beforeAutospacing="0" w:after="0" w:afterAutospacing="0" w:line="23" w:lineRule="atLeast"/>
        <w:ind w:left="0" w:firstLine="709"/>
        <w:jc w:val="both"/>
        <w:rPr>
          <w:rFonts w:eastAsia="Calibri"/>
          <w:bCs/>
          <w:color w:val="000000"/>
          <w:shd w:val="clear" w:color="auto" w:fill="FFFFFF"/>
          <w:lang w:eastAsia="en-US"/>
        </w:rPr>
      </w:pPr>
      <w:r w:rsidRPr="00750BAF">
        <w:rPr>
          <w:rFonts w:eastAsia="Calibri"/>
          <w:bCs/>
          <w:color w:val="000000"/>
          <w:shd w:val="clear" w:color="auto" w:fill="FFFFFF"/>
          <w:lang w:eastAsia="en-US"/>
        </w:rPr>
        <w:t xml:space="preserve">содействие разработке в установленном порядке юридических и социально - экономических гарантий прав молодежи, уравнивающих ее возможности с другими социальными группами; </w:t>
      </w:r>
    </w:p>
    <w:p w:rsidR="006720EB" w:rsidRPr="00750BAF" w:rsidRDefault="006720EB" w:rsidP="006720EB">
      <w:pPr>
        <w:pStyle w:val="af0"/>
        <w:numPr>
          <w:ilvl w:val="0"/>
          <w:numId w:val="18"/>
        </w:numPr>
        <w:spacing w:before="0" w:beforeAutospacing="0" w:after="0" w:afterAutospacing="0" w:line="23" w:lineRule="atLeast"/>
        <w:ind w:left="0" w:firstLine="709"/>
        <w:jc w:val="both"/>
        <w:rPr>
          <w:rFonts w:eastAsia="Calibri"/>
          <w:bCs/>
          <w:color w:val="000000"/>
          <w:shd w:val="clear" w:color="auto" w:fill="FFFFFF"/>
          <w:lang w:eastAsia="en-US"/>
        </w:rPr>
      </w:pPr>
      <w:r w:rsidRPr="00750BAF">
        <w:rPr>
          <w:rFonts w:eastAsia="Calibri"/>
          <w:bCs/>
          <w:color w:val="000000"/>
          <w:shd w:val="clear" w:color="auto" w:fill="FFFFFF"/>
          <w:lang w:eastAsia="en-US"/>
        </w:rPr>
        <w:t xml:space="preserve">поддержка инициатив, направленных на интеллектуальное, духовное, физическое развитие молодежи, а также на создание условий для развития предпринимательской деятельности; </w:t>
      </w:r>
    </w:p>
    <w:p w:rsidR="006720EB" w:rsidRPr="00750BAF" w:rsidRDefault="006720EB" w:rsidP="006720EB">
      <w:pPr>
        <w:pStyle w:val="af0"/>
        <w:numPr>
          <w:ilvl w:val="0"/>
          <w:numId w:val="18"/>
        </w:numPr>
        <w:spacing w:before="0" w:beforeAutospacing="0" w:after="0" w:afterAutospacing="0" w:line="23" w:lineRule="atLeast"/>
        <w:ind w:left="0" w:firstLine="709"/>
        <w:jc w:val="both"/>
        <w:rPr>
          <w:rFonts w:eastAsia="Calibri"/>
          <w:bCs/>
          <w:color w:val="000000"/>
          <w:shd w:val="clear" w:color="auto" w:fill="FFFFFF"/>
          <w:lang w:eastAsia="en-US"/>
        </w:rPr>
      </w:pPr>
      <w:r w:rsidRPr="00750BAF">
        <w:rPr>
          <w:rFonts w:eastAsia="Calibri"/>
          <w:bCs/>
          <w:color w:val="000000"/>
          <w:shd w:val="clear" w:color="auto" w:fill="FFFFFF"/>
          <w:lang w:eastAsia="en-US"/>
        </w:rPr>
        <w:t xml:space="preserve">участие в установленном порядке в разработке молодежных программ; </w:t>
      </w:r>
    </w:p>
    <w:p w:rsidR="006720EB" w:rsidRPr="00750BAF" w:rsidRDefault="006720EB" w:rsidP="006720EB">
      <w:pPr>
        <w:pStyle w:val="af0"/>
        <w:numPr>
          <w:ilvl w:val="0"/>
          <w:numId w:val="18"/>
        </w:numPr>
        <w:spacing w:before="0" w:beforeAutospacing="0" w:after="0" w:afterAutospacing="0" w:line="23" w:lineRule="atLeast"/>
        <w:ind w:left="0" w:firstLine="709"/>
        <w:jc w:val="both"/>
        <w:rPr>
          <w:rFonts w:eastAsia="Calibri"/>
          <w:bCs/>
          <w:color w:val="000000"/>
          <w:shd w:val="clear" w:color="auto" w:fill="FFFFFF"/>
          <w:lang w:eastAsia="en-US"/>
        </w:rPr>
      </w:pPr>
      <w:r w:rsidRPr="00750BAF">
        <w:rPr>
          <w:rFonts w:eastAsia="Calibri"/>
          <w:bCs/>
          <w:color w:val="000000"/>
          <w:shd w:val="clear" w:color="auto" w:fill="FFFFFF"/>
          <w:lang w:eastAsia="en-US"/>
        </w:rPr>
        <w:t>воспитание у членов ОО «БРСМ» патриотизма, как важнейшей духовной и социальной ценности</w:t>
      </w:r>
      <w:r w:rsidRPr="00750BAF">
        <w:rPr>
          <w:rStyle w:val="a9"/>
          <w:rFonts w:eastAsia="Calibri"/>
          <w:bCs/>
          <w:color w:val="000000"/>
          <w:shd w:val="clear" w:color="auto" w:fill="FFFFFF"/>
          <w:lang w:eastAsia="en-US"/>
        </w:rPr>
        <w:footnoteReference w:id="182"/>
      </w:r>
      <w:r w:rsidRPr="00750BAF">
        <w:rPr>
          <w:rFonts w:eastAsia="Calibri"/>
          <w:bCs/>
          <w:color w:val="000000"/>
          <w:shd w:val="clear" w:color="auto" w:fill="FFFFFF"/>
          <w:lang w:eastAsia="en-US"/>
        </w:rPr>
        <w:t xml:space="preserve">.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Таким образом, из целей и задач абсолютно не вытекает направленность организации на развитие студенческого самоуправления. Однако </w:t>
      </w:r>
      <w:proofErr w:type="gramStart"/>
      <w:r w:rsidRPr="00750BAF">
        <w:rPr>
          <w:rFonts w:ascii="Times New Roman" w:hAnsi="Times New Roman"/>
          <w:color w:val="000000"/>
          <w:sz w:val="24"/>
          <w:szCs w:val="24"/>
          <w:shd w:val="clear" w:color="auto" w:fill="FFFFFF"/>
        </w:rPr>
        <w:t>вузах</w:t>
      </w:r>
      <w:proofErr w:type="gramEnd"/>
      <w:r w:rsidRPr="00750BAF">
        <w:rPr>
          <w:rFonts w:ascii="Times New Roman" w:hAnsi="Times New Roman"/>
          <w:color w:val="000000"/>
          <w:sz w:val="24"/>
          <w:szCs w:val="24"/>
          <w:shd w:val="clear" w:color="auto" w:fill="FFFFFF"/>
        </w:rPr>
        <w:t xml:space="preserve"> Беларуси БРСМ часто пытаются представить в виде организации студенческого самоуправления</w:t>
      </w:r>
      <w:r w:rsidRPr="00750BAF">
        <w:rPr>
          <w:rStyle w:val="a9"/>
          <w:rFonts w:ascii="Times New Roman" w:hAnsi="Times New Roman"/>
          <w:color w:val="000000"/>
          <w:sz w:val="24"/>
          <w:szCs w:val="24"/>
          <w:shd w:val="clear" w:color="auto" w:fill="FFFFFF"/>
        </w:rPr>
        <w:footnoteReference w:id="183"/>
      </w:r>
      <w:r>
        <w:rPr>
          <w:rFonts w:ascii="Times New Roman" w:hAnsi="Times New Roman"/>
          <w:color w:val="000000"/>
          <w:sz w:val="24"/>
          <w:szCs w:val="24"/>
          <w:shd w:val="clear" w:color="auto" w:fill="FFFFFF"/>
        </w:rPr>
        <w:t>.</w:t>
      </w:r>
      <w:r w:rsidRPr="00750BAF">
        <w:rPr>
          <w:rFonts w:ascii="Times New Roman" w:hAnsi="Times New Roman"/>
          <w:color w:val="000000"/>
          <w:sz w:val="24"/>
          <w:szCs w:val="24"/>
          <w:shd w:val="clear" w:color="auto" w:fill="FFFFFF"/>
        </w:rPr>
        <w:t xml:space="preserve"> То </w:t>
      </w:r>
      <w:r w:rsidRPr="00750BAF">
        <w:rPr>
          <w:rFonts w:ascii="Times New Roman" w:hAnsi="Times New Roman"/>
          <w:color w:val="000000"/>
          <w:sz w:val="24"/>
          <w:szCs w:val="24"/>
          <w:shd w:val="clear" w:color="auto" w:fill="FFFFFF"/>
        </w:rPr>
        <w:lastRenderedPageBreak/>
        <w:t>есть имеется явное расхождение между заявленной согласно уставу деятельностью и работой по факту</w:t>
      </w:r>
      <w:r w:rsidRPr="00750BAF">
        <w:rPr>
          <w:rStyle w:val="a9"/>
          <w:rFonts w:ascii="Times New Roman" w:hAnsi="Times New Roman"/>
          <w:color w:val="000000"/>
          <w:sz w:val="24"/>
          <w:szCs w:val="24"/>
          <w:shd w:val="clear" w:color="auto" w:fill="FFFFFF"/>
        </w:rPr>
        <w:footnoteReference w:id="184"/>
      </w:r>
      <w:r>
        <w:rPr>
          <w:rFonts w:ascii="Times New Roman" w:hAnsi="Times New Roman"/>
          <w:color w:val="000000"/>
          <w:sz w:val="24"/>
          <w:szCs w:val="24"/>
          <w:shd w:val="clear" w:color="auto" w:fill="FFFFFF"/>
        </w:rPr>
        <w:t>.</w:t>
      </w:r>
      <w:r w:rsidRPr="00750BAF">
        <w:rPr>
          <w:rFonts w:ascii="Times New Roman" w:hAnsi="Times New Roman"/>
          <w:color w:val="000000"/>
          <w:sz w:val="24"/>
          <w:szCs w:val="24"/>
          <w:shd w:val="clear" w:color="auto" w:fill="FFFFFF"/>
        </w:rPr>
        <w:t xml:space="preserve">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Стоит отметить, что БРСМ является примером государственно-общественной организации, то есть, с одной стороны, формально БРСМ является общественным объединением, а с другой, он полностью контролируется и поддерживается государством</w:t>
      </w:r>
      <w:r w:rsidRPr="00750BAF">
        <w:rPr>
          <w:rStyle w:val="a9"/>
          <w:rFonts w:ascii="Times New Roman" w:hAnsi="Times New Roman"/>
          <w:color w:val="000000"/>
          <w:sz w:val="24"/>
          <w:szCs w:val="24"/>
          <w:shd w:val="clear" w:color="auto" w:fill="FFFFFF"/>
        </w:rPr>
        <w:footnoteReference w:id="185"/>
      </w:r>
      <w:r w:rsidRPr="00750BAF">
        <w:rPr>
          <w:rFonts w:ascii="Times New Roman" w:hAnsi="Times New Roman"/>
          <w:color w:val="000000"/>
          <w:sz w:val="24"/>
          <w:szCs w:val="24"/>
          <w:shd w:val="clear" w:color="auto" w:fill="FFFFFF"/>
        </w:rPr>
        <w:t>. К сожалению, данная поддержка зачастую носит дискриминационный характер по отношению к остальным молод</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жным организациям и инициативам. </w:t>
      </w:r>
      <w:proofErr w:type="gramStart"/>
      <w:r w:rsidRPr="00750BAF">
        <w:rPr>
          <w:rFonts w:ascii="Times New Roman" w:hAnsi="Times New Roman"/>
          <w:color w:val="000000"/>
          <w:sz w:val="24"/>
          <w:szCs w:val="24"/>
          <w:shd w:val="clear" w:color="auto" w:fill="FFFFFF"/>
        </w:rPr>
        <w:t>Двойные стандарты выражаются в запрете на регистрацию</w:t>
      </w:r>
      <w:r w:rsidRPr="00750BAF">
        <w:rPr>
          <w:rStyle w:val="a9"/>
          <w:rFonts w:ascii="Times New Roman" w:hAnsi="Times New Roman"/>
          <w:color w:val="000000"/>
          <w:sz w:val="24"/>
          <w:szCs w:val="24"/>
          <w:shd w:val="clear" w:color="auto" w:fill="FFFFFF"/>
        </w:rPr>
        <w:footnoteReference w:id="186"/>
      </w:r>
      <w:r w:rsidRPr="00750BAF">
        <w:rPr>
          <w:rFonts w:ascii="Times New Roman" w:hAnsi="Times New Roman"/>
          <w:color w:val="000000"/>
          <w:sz w:val="24"/>
          <w:szCs w:val="24"/>
          <w:shd w:val="clear" w:color="auto" w:fill="FFFFFF"/>
        </w:rPr>
        <w:t xml:space="preserve"> либо препятствии на свободную работу иных молод</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жных организаций</w:t>
      </w:r>
      <w:r w:rsidRPr="00750BAF">
        <w:rPr>
          <w:rStyle w:val="a9"/>
          <w:rFonts w:ascii="Times New Roman" w:hAnsi="Times New Roman"/>
          <w:color w:val="000000"/>
          <w:sz w:val="24"/>
          <w:szCs w:val="24"/>
          <w:shd w:val="clear" w:color="auto" w:fill="FFFFFF"/>
        </w:rPr>
        <w:footnoteReference w:id="187"/>
      </w:r>
      <w:r w:rsidRPr="00750BAF">
        <w:rPr>
          <w:rFonts w:ascii="Times New Roman" w:hAnsi="Times New Roman"/>
          <w:color w:val="000000"/>
          <w:sz w:val="24"/>
          <w:szCs w:val="24"/>
          <w:shd w:val="clear" w:color="auto" w:fill="FFFFFF"/>
        </w:rPr>
        <w:t>. Более того, из бюджета Беларус</w:t>
      </w:r>
      <w:r>
        <w:rPr>
          <w:rFonts w:ascii="Times New Roman" w:hAnsi="Times New Roman"/>
          <w:color w:val="000000"/>
          <w:sz w:val="24"/>
          <w:szCs w:val="24"/>
          <w:shd w:val="clear" w:color="auto" w:fill="FFFFFF"/>
        </w:rPr>
        <w:t>и</w:t>
      </w:r>
      <w:r w:rsidRPr="00750BAF">
        <w:rPr>
          <w:rFonts w:ascii="Times New Roman" w:hAnsi="Times New Roman"/>
          <w:color w:val="000000"/>
          <w:sz w:val="24"/>
          <w:szCs w:val="24"/>
          <w:shd w:val="clear" w:color="auto" w:fill="FFFFFF"/>
        </w:rPr>
        <w:t xml:space="preserve"> до 2012 г., несмотря на многочисленные заявления о переходе БРСМ на самоокупаемость, выделялось около 98 % средств, предназначенных для реализации молодёжной политики в стране</w:t>
      </w:r>
      <w:r w:rsidRPr="00750BAF">
        <w:rPr>
          <w:rStyle w:val="a9"/>
          <w:rFonts w:ascii="Times New Roman" w:hAnsi="Times New Roman"/>
          <w:color w:val="000000"/>
          <w:sz w:val="24"/>
          <w:szCs w:val="24"/>
          <w:shd w:val="clear" w:color="auto" w:fill="FFFFFF"/>
        </w:rPr>
        <w:footnoteReference w:id="188"/>
      </w:r>
      <w:r w:rsidRPr="00750BAF">
        <w:rPr>
          <w:rFonts w:ascii="Times New Roman" w:hAnsi="Times New Roman"/>
          <w:color w:val="000000"/>
          <w:sz w:val="24"/>
          <w:szCs w:val="24"/>
          <w:shd w:val="clear" w:color="auto" w:fill="FFFFFF"/>
        </w:rPr>
        <w:t>. Для представления реального масштаба отметим, что данные средства намного больше, чем бюджет Общенационального телеканала или Совета Министров</w:t>
      </w:r>
      <w:proofErr w:type="gramEnd"/>
      <w:r w:rsidRPr="00750BAF">
        <w:rPr>
          <w:rFonts w:ascii="Times New Roman" w:hAnsi="Times New Roman"/>
          <w:color w:val="000000"/>
          <w:sz w:val="24"/>
          <w:szCs w:val="24"/>
          <w:shd w:val="clear" w:color="auto" w:fill="FFFFFF"/>
        </w:rPr>
        <w:t xml:space="preserve"> Республики Беларусь</w:t>
      </w:r>
      <w:r w:rsidRPr="00750BAF">
        <w:rPr>
          <w:rStyle w:val="a9"/>
          <w:rFonts w:ascii="Times New Roman" w:hAnsi="Times New Roman"/>
          <w:color w:val="000000"/>
          <w:sz w:val="24"/>
          <w:szCs w:val="24"/>
          <w:shd w:val="clear" w:color="auto" w:fill="FFFFFF"/>
        </w:rPr>
        <w:footnoteReference w:id="189"/>
      </w:r>
      <w:r w:rsidRPr="00750BAF">
        <w:rPr>
          <w:rFonts w:ascii="Times New Roman" w:hAnsi="Times New Roman"/>
          <w:color w:val="000000"/>
          <w:sz w:val="24"/>
          <w:szCs w:val="24"/>
          <w:shd w:val="clear" w:color="auto" w:fill="FFFFFF"/>
        </w:rPr>
        <w:t>. Стоит вдуматься в то, что лишь 2% из государственных фондов получают иные молод</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жные общественные объединения 10-миллионной страны.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Прямая поддержка БРСМ со стороны органов власти закреплена в Указе Президента Республики Беларусь от 17 декабря 2012 г., который сменил подобный Указ от 13 января 2003 г. Привед</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м выдержку из данного указа:</w:t>
      </w:r>
    </w:p>
    <w:p w:rsidR="006720EB" w:rsidRPr="00750BAF" w:rsidRDefault="006720EB" w:rsidP="006720EB">
      <w:pPr>
        <w:pStyle w:val="newncpi"/>
        <w:spacing w:before="0" w:beforeAutospacing="0" w:after="0" w:afterAutospacing="0" w:line="23" w:lineRule="atLeast"/>
        <w:ind w:firstLine="709"/>
        <w:jc w:val="both"/>
        <w:rPr>
          <w:rFonts w:eastAsia="Calibri"/>
          <w:color w:val="000000"/>
          <w:shd w:val="clear" w:color="auto" w:fill="FFFFFF"/>
          <w:lang w:eastAsia="en-US"/>
        </w:rPr>
      </w:pPr>
      <w:r w:rsidRPr="00750BAF">
        <w:rPr>
          <w:rFonts w:eastAsia="Calibri"/>
          <w:color w:val="000000"/>
          <w:shd w:val="clear" w:color="auto" w:fill="FFFFFF"/>
          <w:lang w:eastAsia="en-US"/>
        </w:rPr>
        <w:t>«В целях развития молодежного движения в Республике Беларусь, оказания содействия общественному объединению «Белорусский республиканский союз молодежи»:</w:t>
      </w:r>
    </w:p>
    <w:p w:rsidR="006720EB" w:rsidRPr="00750BAF" w:rsidRDefault="006720EB" w:rsidP="006720EB">
      <w:pPr>
        <w:pStyle w:val="point"/>
        <w:spacing w:before="0" w:beforeAutospacing="0" w:after="0" w:afterAutospacing="0" w:line="23" w:lineRule="atLeast"/>
        <w:ind w:firstLine="709"/>
        <w:jc w:val="both"/>
        <w:rPr>
          <w:rFonts w:eastAsia="Calibri"/>
          <w:color w:val="000000"/>
          <w:shd w:val="clear" w:color="auto" w:fill="FFFFFF"/>
          <w:lang w:eastAsia="en-US"/>
        </w:rPr>
      </w:pPr>
      <w:r w:rsidRPr="00750BAF">
        <w:rPr>
          <w:rFonts w:eastAsia="Calibri"/>
          <w:color w:val="000000"/>
          <w:shd w:val="clear" w:color="auto" w:fill="FFFFFF"/>
          <w:lang w:eastAsia="en-US"/>
        </w:rPr>
        <w:t>1.Установить, что члены общественного объединения «Белорусский республиканский союз молодежи» (далее</w:t>
      </w:r>
      <w:r w:rsidRPr="0039046B">
        <w:rPr>
          <w:rFonts w:eastAsia="Calibri"/>
          <w:color w:val="000000"/>
          <w:shd w:val="clear" w:color="auto" w:fill="FFFFFF"/>
          <w:lang w:eastAsia="en-US"/>
        </w:rPr>
        <w:t xml:space="preserve"> </w:t>
      </w:r>
      <w:r w:rsidRPr="00750BAF">
        <w:rPr>
          <w:rFonts w:eastAsia="Calibri"/>
          <w:color w:val="000000"/>
          <w:shd w:val="clear" w:color="auto" w:fill="FFFFFF"/>
          <w:lang w:eastAsia="en-US"/>
        </w:rPr>
        <w:t>– ОО «БРСМ»), избранные в его руководящие органы, включаются в состав коллегий Министерства информации, Министерства культуры, Министерства образования, Министерства сельского хозяйства и продовольствия, Министерства спорта и туризма, Министерства труда и социальной защиты.</w:t>
      </w:r>
    </w:p>
    <w:p w:rsidR="006720EB" w:rsidRPr="00750BAF" w:rsidRDefault="006720EB" w:rsidP="006720EB">
      <w:pPr>
        <w:pStyle w:val="point"/>
        <w:spacing w:before="0" w:beforeAutospacing="0" w:after="0" w:afterAutospacing="0" w:line="23" w:lineRule="atLeast"/>
        <w:ind w:firstLine="709"/>
        <w:jc w:val="both"/>
        <w:rPr>
          <w:rFonts w:eastAsia="Calibri"/>
          <w:color w:val="000000"/>
          <w:shd w:val="clear" w:color="auto" w:fill="FFFFFF"/>
          <w:lang w:eastAsia="en-US"/>
        </w:rPr>
      </w:pPr>
      <w:r w:rsidRPr="00750BAF">
        <w:rPr>
          <w:rFonts w:eastAsia="Calibri"/>
          <w:color w:val="000000"/>
          <w:shd w:val="clear" w:color="auto" w:fill="FFFFFF"/>
          <w:lang w:eastAsia="en-US"/>
        </w:rPr>
        <w:t xml:space="preserve">2.В 2013 году финансирование расходов </w:t>
      </w:r>
      <w:proofErr w:type="gramStart"/>
      <w:r w:rsidRPr="00750BAF">
        <w:rPr>
          <w:rFonts w:eastAsia="Calibri"/>
          <w:color w:val="000000"/>
          <w:shd w:val="clear" w:color="auto" w:fill="FFFFFF"/>
          <w:lang w:eastAsia="en-US"/>
        </w:rPr>
        <w:t>на</w:t>
      </w:r>
      <w:proofErr w:type="gramEnd"/>
      <w:r w:rsidRPr="00750BAF">
        <w:rPr>
          <w:rFonts w:eastAsia="Calibri"/>
          <w:color w:val="000000"/>
          <w:shd w:val="clear" w:color="auto" w:fill="FFFFFF"/>
          <w:lang w:eastAsia="en-US"/>
        </w:rPr>
        <w:t>:</w:t>
      </w:r>
    </w:p>
    <w:p w:rsidR="006720EB" w:rsidRPr="00750BAF" w:rsidRDefault="006720EB" w:rsidP="006720EB">
      <w:pPr>
        <w:pStyle w:val="newncpi"/>
        <w:spacing w:before="0" w:beforeAutospacing="0" w:after="0" w:afterAutospacing="0" w:line="23" w:lineRule="atLeast"/>
        <w:ind w:firstLine="709"/>
        <w:jc w:val="both"/>
        <w:rPr>
          <w:rFonts w:eastAsia="Calibri"/>
          <w:color w:val="000000"/>
          <w:shd w:val="clear" w:color="auto" w:fill="FFFFFF"/>
          <w:lang w:eastAsia="en-US"/>
        </w:rPr>
      </w:pPr>
      <w:r w:rsidRPr="00750BAF">
        <w:rPr>
          <w:rFonts w:eastAsia="Calibri"/>
          <w:color w:val="000000"/>
          <w:shd w:val="clear" w:color="auto" w:fill="FFFFFF"/>
          <w:lang w:eastAsia="en-US"/>
        </w:rPr>
        <w:t>абзац второй</w:t>
      </w:r>
      <w:r w:rsidRPr="0039046B">
        <w:rPr>
          <w:rFonts w:eastAsia="Calibri"/>
          <w:color w:val="000000"/>
          <w:shd w:val="clear" w:color="auto" w:fill="FFFFFF"/>
          <w:lang w:eastAsia="en-US"/>
        </w:rPr>
        <w:t xml:space="preserve"> </w:t>
      </w:r>
      <w:r w:rsidRPr="00750BAF">
        <w:rPr>
          <w:rFonts w:eastAsia="Calibri"/>
          <w:color w:val="000000"/>
          <w:shd w:val="clear" w:color="auto" w:fill="FFFFFF"/>
          <w:lang w:eastAsia="en-US"/>
        </w:rPr>
        <w:t>–</w:t>
      </w:r>
      <w:r w:rsidRPr="0039046B">
        <w:rPr>
          <w:rFonts w:eastAsia="Calibri"/>
          <w:shd w:val="clear" w:color="auto" w:fill="FFFFFF"/>
          <w:lang w:eastAsia="en-US"/>
        </w:rPr>
        <w:t xml:space="preserve"> </w:t>
      </w:r>
      <w:r w:rsidRPr="00750BAF">
        <w:rPr>
          <w:rFonts w:eastAsia="Calibri"/>
          <w:color w:val="000000"/>
          <w:shd w:val="clear" w:color="auto" w:fill="FFFFFF"/>
          <w:lang w:eastAsia="en-US"/>
        </w:rPr>
        <w:t>для служебного пользования;</w:t>
      </w:r>
    </w:p>
    <w:p w:rsidR="006720EB" w:rsidRPr="00750BAF" w:rsidRDefault="006720EB" w:rsidP="006720EB">
      <w:pPr>
        <w:pStyle w:val="newncpi"/>
        <w:spacing w:before="0" w:beforeAutospacing="0" w:after="0" w:afterAutospacing="0" w:line="23" w:lineRule="atLeast"/>
        <w:ind w:firstLine="709"/>
        <w:jc w:val="both"/>
        <w:rPr>
          <w:rFonts w:eastAsia="Calibri"/>
          <w:color w:val="000000"/>
          <w:shd w:val="clear" w:color="auto" w:fill="FFFFFF"/>
          <w:lang w:eastAsia="en-US"/>
        </w:rPr>
      </w:pPr>
      <w:r w:rsidRPr="00750BAF">
        <w:rPr>
          <w:rFonts w:eastAsia="Calibri"/>
          <w:color w:val="000000"/>
          <w:shd w:val="clear" w:color="auto" w:fill="FFFFFF"/>
          <w:lang w:eastAsia="en-US"/>
        </w:rPr>
        <w:t>текущее содержание территориальных комитетов ОО «БРСМ» осуществлять за счет средств соответствующих местных бюджетов»</w:t>
      </w:r>
      <w:r w:rsidRPr="00750BAF">
        <w:rPr>
          <w:rStyle w:val="a9"/>
          <w:rFonts w:eastAsia="Calibri"/>
          <w:color w:val="000000"/>
          <w:shd w:val="clear" w:color="auto" w:fill="FFFFFF"/>
          <w:lang w:eastAsia="en-US"/>
        </w:rPr>
        <w:footnoteReference w:id="190"/>
      </w:r>
      <w:r w:rsidRPr="00750BAF">
        <w:rPr>
          <w:rFonts w:eastAsia="Calibri"/>
          <w:color w:val="000000"/>
          <w:shd w:val="clear" w:color="auto" w:fill="FFFFFF"/>
          <w:lang w:eastAsia="en-US"/>
        </w:rPr>
        <w:t>.</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color w:val="000000"/>
          <w:sz w:val="24"/>
          <w:szCs w:val="24"/>
          <w:shd w:val="clear" w:color="auto" w:fill="FFFFFF"/>
        </w:rPr>
        <w:t>Из данно</w:t>
      </w:r>
      <w:r>
        <w:rPr>
          <w:rFonts w:ascii="Times New Roman" w:hAnsi="Times New Roman"/>
          <w:color w:val="000000"/>
          <w:sz w:val="24"/>
          <w:szCs w:val="24"/>
          <w:shd w:val="clear" w:color="auto" w:fill="FFFFFF"/>
        </w:rPr>
        <w:t xml:space="preserve">й цитаты </w:t>
      </w:r>
      <w:r w:rsidRPr="00750BAF">
        <w:rPr>
          <w:rFonts w:ascii="Times New Roman" w:hAnsi="Times New Roman"/>
          <w:color w:val="000000"/>
          <w:sz w:val="24"/>
          <w:szCs w:val="24"/>
          <w:shd w:val="clear" w:color="auto" w:fill="FFFFFF"/>
        </w:rPr>
        <w:t>из Указа можно сделать вывод о том, что организация является встроенной в государственный аппарат и не может являться независимым выразителем воли не только студентов, но всей молод</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жи страны. Бюджет организации является вопросом, попадающим в категорию «для служебного пользования» и теперь отсутствует открытая информация о размерах и доли средств из государственного бюджета, которая используется для финансирования БРСМ</w:t>
      </w:r>
      <w:r w:rsidRPr="00750BAF">
        <w:rPr>
          <w:rStyle w:val="a9"/>
          <w:rFonts w:ascii="Times New Roman" w:hAnsi="Times New Roman"/>
          <w:color w:val="000000"/>
          <w:sz w:val="24"/>
          <w:szCs w:val="24"/>
          <w:shd w:val="clear" w:color="auto" w:fill="FFFFFF"/>
        </w:rPr>
        <w:footnoteReference w:id="191"/>
      </w:r>
      <w:r w:rsidRPr="00750BAF">
        <w:rPr>
          <w:rFonts w:ascii="Times New Roman" w:hAnsi="Times New Roman"/>
          <w:color w:val="000000"/>
          <w:sz w:val="24"/>
          <w:szCs w:val="24"/>
          <w:shd w:val="clear" w:color="auto" w:fill="FFFFFF"/>
        </w:rPr>
        <w:t>. Последний факт позволяет скрыть от общественности дискриминационные подходы государства в осуществлении молод</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жной политики. Однако неравенство можно проследить и через иные примеры. Так, с</w:t>
      </w:r>
      <w:r w:rsidRPr="00750BAF">
        <w:rPr>
          <w:rFonts w:ascii="Times New Roman" w:hAnsi="Times New Roman"/>
          <w:sz w:val="24"/>
          <w:szCs w:val="24"/>
        </w:rPr>
        <w:t>огласно комплексу мер по реализации молод</w:t>
      </w:r>
      <w:r>
        <w:rPr>
          <w:rFonts w:ascii="Times New Roman" w:hAnsi="Times New Roman"/>
          <w:sz w:val="24"/>
          <w:szCs w:val="24"/>
        </w:rPr>
        <w:t>е</w:t>
      </w:r>
      <w:r w:rsidRPr="00750BAF">
        <w:rPr>
          <w:rFonts w:ascii="Times New Roman" w:hAnsi="Times New Roman"/>
          <w:sz w:val="24"/>
          <w:szCs w:val="24"/>
        </w:rPr>
        <w:t>жной политики Республики Беларусь на 2012 г., молод</w:t>
      </w:r>
      <w:r>
        <w:rPr>
          <w:rFonts w:ascii="Times New Roman" w:hAnsi="Times New Roman"/>
          <w:sz w:val="24"/>
          <w:szCs w:val="24"/>
        </w:rPr>
        <w:t>е</w:t>
      </w:r>
      <w:r w:rsidRPr="00750BAF">
        <w:rPr>
          <w:rFonts w:ascii="Times New Roman" w:hAnsi="Times New Roman"/>
          <w:sz w:val="24"/>
          <w:szCs w:val="24"/>
        </w:rPr>
        <w:t xml:space="preserve">жные общественные объединения участвовали в осуществлении 45 мероприятий. Из них 19 реализовывались БРСМ, 4 БРПО (Белорусская </w:t>
      </w:r>
      <w:r>
        <w:rPr>
          <w:rFonts w:ascii="Times New Roman" w:hAnsi="Times New Roman"/>
          <w:sz w:val="24"/>
          <w:szCs w:val="24"/>
        </w:rPr>
        <w:t>р</w:t>
      </w:r>
      <w:r w:rsidRPr="00750BAF">
        <w:rPr>
          <w:rFonts w:ascii="Times New Roman" w:hAnsi="Times New Roman"/>
          <w:sz w:val="24"/>
          <w:szCs w:val="24"/>
        </w:rPr>
        <w:t xml:space="preserve">еспубликанская </w:t>
      </w:r>
      <w:r>
        <w:rPr>
          <w:rFonts w:ascii="Times New Roman" w:hAnsi="Times New Roman"/>
          <w:sz w:val="24"/>
          <w:szCs w:val="24"/>
        </w:rPr>
        <w:t>п</w:t>
      </w:r>
      <w:r w:rsidRPr="00750BAF">
        <w:rPr>
          <w:rFonts w:ascii="Times New Roman" w:hAnsi="Times New Roman"/>
          <w:sz w:val="24"/>
          <w:szCs w:val="24"/>
        </w:rPr>
        <w:t xml:space="preserve">ионерская </w:t>
      </w:r>
      <w:r>
        <w:rPr>
          <w:rFonts w:ascii="Times New Roman" w:hAnsi="Times New Roman"/>
          <w:sz w:val="24"/>
          <w:szCs w:val="24"/>
        </w:rPr>
        <w:t>о</w:t>
      </w:r>
      <w:r w:rsidRPr="00750BAF">
        <w:rPr>
          <w:rFonts w:ascii="Times New Roman" w:hAnsi="Times New Roman"/>
          <w:sz w:val="24"/>
          <w:szCs w:val="24"/>
        </w:rPr>
        <w:t xml:space="preserve">рганизация), которая является своеобразным детским крылом БРСМ, и 7 с пометкой </w:t>
      </w:r>
      <w:r w:rsidRPr="00750BAF">
        <w:rPr>
          <w:rFonts w:ascii="Times New Roman" w:hAnsi="Times New Roman"/>
          <w:sz w:val="24"/>
          <w:szCs w:val="24"/>
        </w:rPr>
        <w:lastRenderedPageBreak/>
        <w:t>«молод</w:t>
      </w:r>
      <w:r>
        <w:rPr>
          <w:rFonts w:ascii="Times New Roman" w:hAnsi="Times New Roman"/>
          <w:sz w:val="24"/>
          <w:szCs w:val="24"/>
        </w:rPr>
        <w:t>е</w:t>
      </w:r>
      <w:r w:rsidRPr="00750BAF">
        <w:rPr>
          <w:rFonts w:ascii="Times New Roman" w:hAnsi="Times New Roman"/>
          <w:sz w:val="24"/>
          <w:szCs w:val="24"/>
        </w:rPr>
        <w:t>жные и детские ОО». Таким образом, ещё 15 проектов реализовывались 7 организациями</w:t>
      </w:r>
      <w:r w:rsidRPr="00750BAF">
        <w:rPr>
          <w:rStyle w:val="a9"/>
          <w:rFonts w:ascii="Times New Roman" w:hAnsi="Times New Roman"/>
          <w:sz w:val="24"/>
          <w:szCs w:val="24"/>
        </w:rPr>
        <w:footnoteReference w:id="192"/>
      </w:r>
      <w:r w:rsidRPr="00750BAF">
        <w:rPr>
          <w:rFonts w:ascii="Times New Roman" w:hAnsi="Times New Roman"/>
          <w:sz w:val="24"/>
          <w:szCs w:val="24"/>
        </w:rPr>
        <w:t>. И это при наличии в Беларуси, только зарегистрированных, 13 международных молод</w:t>
      </w:r>
      <w:r>
        <w:rPr>
          <w:rFonts w:ascii="Times New Roman" w:hAnsi="Times New Roman"/>
          <w:sz w:val="24"/>
          <w:szCs w:val="24"/>
        </w:rPr>
        <w:t>е</w:t>
      </w:r>
      <w:r w:rsidRPr="00750BAF">
        <w:rPr>
          <w:rFonts w:ascii="Times New Roman" w:hAnsi="Times New Roman"/>
          <w:sz w:val="24"/>
          <w:szCs w:val="24"/>
        </w:rPr>
        <w:t>жных общественных объединений, 1 международного союза ОО, 62 республиканских молод</w:t>
      </w:r>
      <w:r>
        <w:rPr>
          <w:rFonts w:ascii="Times New Roman" w:hAnsi="Times New Roman"/>
          <w:sz w:val="24"/>
          <w:szCs w:val="24"/>
        </w:rPr>
        <w:t>е</w:t>
      </w:r>
      <w:r w:rsidRPr="00750BAF">
        <w:rPr>
          <w:rFonts w:ascii="Times New Roman" w:hAnsi="Times New Roman"/>
          <w:sz w:val="24"/>
          <w:szCs w:val="24"/>
        </w:rPr>
        <w:t>жных общественных объединени</w:t>
      </w:r>
      <w:r>
        <w:rPr>
          <w:rFonts w:ascii="Times New Roman" w:hAnsi="Times New Roman"/>
          <w:sz w:val="24"/>
          <w:szCs w:val="24"/>
        </w:rPr>
        <w:t>й</w:t>
      </w:r>
      <w:r w:rsidRPr="00750BAF">
        <w:rPr>
          <w:rFonts w:ascii="Times New Roman" w:hAnsi="Times New Roman"/>
          <w:sz w:val="24"/>
          <w:szCs w:val="24"/>
        </w:rPr>
        <w:t>, 2 молод</w:t>
      </w:r>
      <w:r>
        <w:rPr>
          <w:rFonts w:ascii="Times New Roman" w:hAnsi="Times New Roman"/>
          <w:sz w:val="24"/>
          <w:szCs w:val="24"/>
        </w:rPr>
        <w:t>е</w:t>
      </w:r>
      <w:r w:rsidRPr="00750BAF">
        <w:rPr>
          <w:rFonts w:ascii="Times New Roman" w:hAnsi="Times New Roman"/>
          <w:sz w:val="24"/>
          <w:szCs w:val="24"/>
        </w:rPr>
        <w:t>жных союзов ОО и около 150 местных ОО</w:t>
      </w:r>
      <w:r w:rsidRPr="00750BAF">
        <w:rPr>
          <w:rStyle w:val="a9"/>
          <w:rFonts w:ascii="Times New Roman" w:hAnsi="Times New Roman"/>
          <w:sz w:val="24"/>
          <w:szCs w:val="24"/>
        </w:rPr>
        <w:footnoteReference w:id="193"/>
      </w:r>
      <w:r w:rsidRPr="00750BAF">
        <w:rPr>
          <w:rFonts w:ascii="Times New Roman" w:hAnsi="Times New Roman"/>
          <w:sz w:val="24"/>
          <w:szCs w:val="24"/>
        </w:rPr>
        <w:t>.</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 xml:space="preserve">Что касается состава Центрального комитета БРСМ, то </w:t>
      </w:r>
      <w:r>
        <w:rPr>
          <w:rFonts w:ascii="Times New Roman" w:hAnsi="Times New Roman"/>
          <w:sz w:val="24"/>
          <w:szCs w:val="24"/>
        </w:rPr>
        <w:t xml:space="preserve">по </w:t>
      </w:r>
      <w:r w:rsidRPr="00750BAF">
        <w:rPr>
          <w:rFonts w:ascii="Times New Roman" w:hAnsi="Times New Roman"/>
          <w:sz w:val="24"/>
          <w:szCs w:val="24"/>
        </w:rPr>
        <w:t>данным 2007 г. в его состав входили:</w:t>
      </w:r>
    </w:p>
    <w:p w:rsidR="006720EB" w:rsidRPr="00750BAF" w:rsidRDefault="006720EB" w:rsidP="006720EB">
      <w:pPr>
        <w:pStyle w:val="afa"/>
        <w:numPr>
          <w:ilvl w:val="0"/>
          <w:numId w:val="22"/>
        </w:numPr>
        <w:spacing w:after="0" w:line="23" w:lineRule="atLeast"/>
        <w:ind w:left="0" w:firstLine="709"/>
        <w:jc w:val="both"/>
        <w:rPr>
          <w:rFonts w:ascii="Times New Roman" w:hAnsi="Times New Roman"/>
          <w:sz w:val="24"/>
          <w:szCs w:val="24"/>
        </w:rPr>
      </w:pPr>
      <w:proofErr w:type="spellStart"/>
      <w:r w:rsidRPr="00750BAF">
        <w:rPr>
          <w:rFonts w:ascii="Times New Roman" w:hAnsi="Times New Roman"/>
          <w:sz w:val="24"/>
          <w:szCs w:val="24"/>
        </w:rPr>
        <w:t>Шпаковский</w:t>
      </w:r>
      <w:proofErr w:type="spellEnd"/>
      <w:r w:rsidRPr="00750BAF">
        <w:rPr>
          <w:rFonts w:ascii="Times New Roman" w:hAnsi="Times New Roman"/>
          <w:sz w:val="24"/>
          <w:szCs w:val="24"/>
        </w:rPr>
        <w:t xml:space="preserve"> Владимир Константинович </w:t>
      </w:r>
      <w:r w:rsidRPr="00E075D6">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 xml:space="preserve">главный советник управления по координации идеологической </w:t>
      </w:r>
      <w:proofErr w:type="gramStart"/>
      <w:r w:rsidRPr="00750BAF">
        <w:rPr>
          <w:rFonts w:ascii="Times New Roman" w:hAnsi="Times New Roman"/>
          <w:sz w:val="24"/>
          <w:szCs w:val="24"/>
        </w:rPr>
        <w:t>работы главного идеологического управления Администрации Президента Республики</w:t>
      </w:r>
      <w:proofErr w:type="gramEnd"/>
      <w:r w:rsidRPr="00750BAF">
        <w:rPr>
          <w:rFonts w:ascii="Times New Roman" w:hAnsi="Times New Roman"/>
          <w:sz w:val="24"/>
          <w:szCs w:val="24"/>
        </w:rPr>
        <w:t xml:space="preserve"> Беларусь;</w:t>
      </w:r>
    </w:p>
    <w:p w:rsidR="006720EB" w:rsidRPr="00750BAF" w:rsidRDefault="006720EB" w:rsidP="006720EB">
      <w:pPr>
        <w:pStyle w:val="afa"/>
        <w:numPr>
          <w:ilvl w:val="0"/>
          <w:numId w:val="22"/>
        </w:numPr>
        <w:spacing w:after="0" w:line="23" w:lineRule="atLeast"/>
        <w:ind w:left="0" w:firstLine="709"/>
        <w:jc w:val="both"/>
        <w:rPr>
          <w:rFonts w:ascii="Times New Roman" w:hAnsi="Times New Roman"/>
          <w:sz w:val="24"/>
          <w:szCs w:val="24"/>
        </w:rPr>
      </w:pPr>
      <w:proofErr w:type="spellStart"/>
      <w:r w:rsidRPr="00750BAF">
        <w:rPr>
          <w:rFonts w:ascii="Times New Roman" w:hAnsi="Times New Roman"/>
          <w:sz w:val="24"/>
          <w:szCs w:val="24"/>
        </w:rPr>
        <w:t>Брель</w:t>
      </w:r>
      <w:proofErr w:type="spellEnd"/>
      <w:r w:rsidRPr="00750BAF">
        <w:rPr>
          <w:rFonts w:ascii="Times New Roman" w:hAnsi="Times New Roman"/>
          <w:sz w:val="24"/>
          <w:szCs w:val="24"/>
        </w:rPr>
        <w:t xml:space="preserve"> Виталий Петрович</w:t>
      </w:r>
      <w:r>
        <w:rPr>
          <w:rFonts w:ascii="Times New Roman" w:hAnsi="Times New Roman"/>
          <w:sz w:val="24"/>
          <w:szCs w:val="24"/>
        </w:rPr>
        <w:t xml:space="preserve"> </w:t>
      </w:r>
      <w:r w:rsidRPr="00E075D6">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начальник отдела по делам молодежи Минского городского исполнительного комитета;</w:t>
      </w:r>
    </w:p>
    <w:p w:rsidR="006720EB" w:rsidRPr="00750BAF" w:rsidRDefault="006720EB" w:rsidP="006720EB">
      <w:pPr>
        <w:pStyle w:val="afa"/>
        <w:numPr>
          <w:ilvl w:val="0"/>
          <w:numId w:val="22"/>
        </w:numPr>
        <w:spacing w:after="0" w:line="23" w:lineRule="atLeast"/>
        <w:ind w:left="0" w:firstLine="709"/>
        <w:jc w:val="both"/>
        <w:rPr>
          <w:rFonts w:ascii="Times New Roman" w:hAnsi="Times New Roman"/>
          <w:sz w:val="24"/>
          <w:szCs w:val="24"/>
        </w:rPr>
      </w:pPr>
      <w:proofErr w:type="spellStart"/>
      <w:r w:rsidRPr="00750BAF">
        <w:rPr>
          <w:rFonts w:ascii="Times New Roman" w:hAnsi="Times New Roman"/>
          <w:sz w:val="24"/>
          <w:szCs w:val="24"/>
        </w:rPr>
        <w:t>Бузовский</w:t>
      </w:r>
      <w:proofErr w:type="spellEnd"/>
      <w:r w:rsidRPr="00750BAF">
        <w:rPr>
          <w:rFonts w:ascii="Times New Roman" w:hAnsi="Times New Roman"/>
          <w:sz w:val="24"/>
          <w:szCs w:val="24"/>
        </w:rPr>
        <w:t xml:space="preserve"> Игорь Иванович</w:t>
      </w:r>
      <w:r>
        <w:rPr>
          <w:rFonts w:ascii="Times New Roman" w:hAnsi="Times New Roman"/>
          <w:sz w:val="24"/>
          <w:szCs w:val="24"/>
        </w:rPr>
        <w:t xml:space="preserve"> </w:t>
      </w:r>
      <w:r w:rsidRPr="00E075D6">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 xml:space="preserve">советник-консультант управления по координации идеологической </w:t>
      </w:r>
      <w:proofErr w:type="gramStart"/>
      <w:r w:rsidRPr="00750BAF">
        <w:rPr>
          <w:rFonts w:ascii="Times New Roman" w:hAnsi="Times New Roman"/>
          <w:sz w:val="24"/>
          <w:szCs w:val="24"/>
        </w:rPr>
        <w:t>работы Главного идеологического управления Администрации Президента Республики</w:t>
      </w:r>
      <w:proofErr w:type="gramEnd"/>
      <w:r w:rsidRPr="00750BAF">
        <w:rPr>
          <w:rFonts w:ascii="Times New Roman" w:hAnsi="Times New Roman"/>
          <w:sz w:val="24"/>
          <w:szCs w:val="24"/>
        </w:rPr>
        <w:t xml:space="preserve"> Беларусь (с 2010 г</w:t>
      </w:r>
      <w:r>
        <w:rPr>
          <w:rFonts w:ascii="Times New Roman" w:hAnsi="Times New Roman"/>
          <w:sz w:val="24"/>
          <w:szCs w:val="24"/>
        </w:rPr>
        <w:t>.</w:t>
      </w:r>
      <w:r w:rsidRPr="00750BAF">
        <w:rPr>
          <w:rFonts w:ascii="Times New Roman" w:hAnsi="Times New Roman"/>
          <w:sz w:val="24"/>
          <w:szCs w:val="24"/>
        </w:rPr>
        <w:t xml:space="preserve"> первый секретарь ЦК БРСМ);</w:t>
      </w:r>
    </w:p>
    <w:p w:rsidR="006720EB" w:rsidRPr="00750BAF" w:rsidRDefault="006720EB" w:rsidP="006720EB">
      <w:pPr>
        <w:pStyle w:val="afa"/>
        <w:numPr>
          <w:ilvl w:val="0"/>
          <w:numId w:val="22"/>
        </w:numPr>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Климович Валерий Павлович</w:t>
      </w:r>
      <w:r>
        <w:rPr>
          <w:rFonts w:ascii="Times New Roman" w:hAnsi="Times New Roman"/>
          <w:sz w:val="24"/>
          <w:szCs w:val="24"/>
        </w:rPr>
        <w:t xml:space="preserve"> </w:t>
      </w:r>
      <w:r w:rsidRPr="00E075D6">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заместитель председателя Гродненского районного исполнительного комитета;</w:t>
      </w:r>
    </w:p>
    <w:p w:rsidR="006720EB" w:rsidRPr="00750BAF" w:rsidRDefault="006720EB" w:rsidP="006720EB">
      <w:pPr>
        <w:pStyle w:val="afa"/>
        <w:numPr>
          <w:ilvl w:val="0"/>
          <w:numId w:val="22"/>
        </w:numPr>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 xml:space="preserve">Пернач Юрий Владимирович </w:t>
      </w:r>
      <w:r w:rsidRPr="00E075D6">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заместитель начальника управления идеологической работы</w:t>
      </w:r>
      <w:r>
        <w:rPr>
          <w:rFonts w:ascii="Times New Roman" w:hAnsi="Times New Roman"/>
          <w:sz w:val="24"/>
          <w:szCs w:val="24"/>
        </w:rPr>
        <w:t xml:space="preserve">, </w:t>
      </w:r>
      <w:r w:rsidRPr="00750BAF">
        <w:rPr>
          <w:rFonts w:ascii="Times New Roman" w:hAnsi="Times New Roman"/>
          <w:sz w:val="24"/>
          <w:szCs w:val="24"/>
        </w:rPr>
        <w:t>начальник отдела по координации идеологической работы Брестского облисполкома;</w:t>
      </w:r>
    </w:p>
    <w:p w:rsidR="006720EB" w:rsidRPr="00750BAF" w:rsidRDefault="006720EB" w:rsidP="006720EB">
      <w:pPr>
        <w:pStyle w:val="afa"/>
        <w:numPr>
          <w:ilvl w:val="0"/>
          <w:numId w:val="22"/>
        </w:numPr>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Шевченко Валерий Александрович</w:t>
      </w:r>
      <w:r>
        <w:rPr>
          <w:rFonts w:ascii="Times New Roman" w:hAnsi="Times New Roman"/>
          <w:sz w:val="24"/>
          <w:szCs w:val="24"/>
        </w:rPr>
        <w:t xml:space="preserve"> </w:t>
      </w:r>
      <w:r w:rsidRPr="00E075D6">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заместитель командира 5-ой отдельной бригады специального назначения по идеологической работе;</w:t>
      </w:r>
    </w:p>
    <w:p w:rsidR="006720EB" w:rsidRPr="00750BAF" w:rsidRDefault="006720EB" w:rsidP="006720EB">
      <w:pPr>
        <w:pStyle w:val="afa"/>
        <w:numPr>
          <w:ilvl w:val="0"/>
          <w:numId w:val="22"/>
        </w:numPr>
        <w:spacing w:after="0" w:line="23" w:lineRule="atLeast"/>
        <w:ind w:left="0" w:firstLine="709"/>
        <w:jc w:val="both"/>
        <w:rPr>
          <w:rFonts w:ascii="Times New Roman" w:hAnsi="Times New Roman"/>
          <w:sz w:val="24"/>
          <w:szCs w:val="24"/>
        </w:rPr>
      </w:pPr>
      <w:proofErr w:type="spellStart"/>
      <w:r w:rsidRPr="00750BAF">
        <w:rPr>
          <w:rFonts w:ascii="Times New Roman" w:hAnsi="Times New Roman"/>
          <w:sz w:val="24"/>
          <w:szCs w:val="24"/>
        </w:rPr>
        <w:t>Билецкий</w:t>
      </w:r>
      <w:proofErr w:type="spellEnd"/>
      <w:r w:rsidRPr="00750BAF">
        <w:rPr>
          <w:rFonts w:ascii="Times New Roman" w:hAnsi="Times New Roman"/>
          <w:sz w:val="24"/>
          <w:szCs w:val="24"/>
        </w:rPr>
        <w:t xml:space="preserve"> Александр Васильевич</w:t>
      </w:r>
      <w:r>
        <w:rPr>
          <w:rFonts w:ascii="Times New Roman" w:hAnsi="Times New Roman"/>
          <w:sz w:val="24"/>
          <w:szCs w:val="24"/>
        </w:rPr>
        <w:t xml:space="preserve"> </w:t>
      </w:r>
      <w:r w:rsidRPr="00E075D6">
        <w:rPr>
          <w:rFonts w:ascii="Times New Roman" w:hAnsi="Times New Roman"/>
          <w:color w:val="000000"/>
          <w:sz w:val="24"/>
          <w:szCs w:val="24"/>
        </w:rPr>
        <w:t>–</w:t>
      </w:r>
      <w:r>
        <w:rPr>
          <w:rFonts w:ascii="Times New Roman" w:hAnsi="Times New Roman"/>
          <w:color w:val="000000"/>
          <w:sz w:val="24"/>
          <w:szCs w:val="24"/>
        </w:rPr>
        <w:t xml:space="preserve"> </w:t>
      </w:r>
      <w:r w:rsidRPr="00750BAF">
        <w:rPr>
          <w:rFonts w:ascii="Times New Roman" w:hAnsi="Times New Roman"/>
          <w:sz w:val="24"/>
          <w:szCs w:val="24"/>
        </w:rPr>
        <w:t>ведущий контролер</w:t>
      </w:r>
      <w:r w:rsidRPr="00E075D6">
        <w:rPr>
          <w:rFonts w:ascii="Times New Roman" w:hAnsi="Times New Roman"/>
          <w:color w:val="000000"/>
          <w:sz w:val="24"/>
          <w:szCs w:val="24"/>
        </w:rPr>
        <w:t>–</w:t>
      </w:r>
      <w:r w:rsidRPr="00750BAF">
        <w:rPr>
          <w:rFonts w:ascii="Times New Roman" w:hAnsi="Times New Roman"/>
          <w:sz w:val="24"/>
          <w:szCs w:val="24"/>
        </w:rPr>
        <w:t>ревизор контрольно-ревизионного управления Главного управления Министерства финансов Республики Беларусь по Брестской области</w:t>
      </w:r>
      <w:r w:rsidRPr="00750BAF">
        <w:rPr>
          <w:rStyle w:val="a9"/>
          <w:rFonts w:ascii="Times New Roman" w:hAnsi="Times New Roman"/>
          <w:sz w:val="24"/>
          <w:szCs w:val="24"/>
        </w:rPr>
        <w:footnoteReference w:id="194"/>
      </w:r>
      <w:r>
        <w:rPr>
          <w:rFonts w:ascii="Times New Roman" w:hAnsi="Times New Roman"/>
          <w:sz w:val="24"/>
          <w:szCs w:val="24"/>
        </w:rPr>
        <w:t>.</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 xml:space="preserve">Игорь </w:t>
      </w:r>
      <w:proofErr w:type="spellStart"/>
      <w:r w:rsidRPr="00750BAF">
        <w:rPr>
          <w:rFonts w:ascii="Times New Roman" w:hAnsi="Times New Roman"/>
          <w:sz w:val="24"/>
          <w:szCs w:val="24"/>
        </w:rPr>
        <w:t>Бузовский</w:t>
      </w:r>
      <w:proofErr w:type="spellEnd"/>
      <w:r w:rsidRPr="00750BAF">
        <w:rPr>
          <w:rFonts w:ascii="Times New Roman" w:hAnsi="Times New Roman"/>
          <w:sz w:val="24"/>
          <w:szCs w:val="24"/>
        </w:rPr>
        <w:t xml:space="preserve"> в 2012 г. был выбран состав Совета Республики Национального </w:t>
      </w:r>
      <w:r>
        <w:rPr>
          <w:rFonts w:ascii="Times New Roman" w:hAnsi="Times New Roman"/>
          <w:sz w:val="24"/>
          <w:szCs w:val="24"/>
        </w:rPr>
        <w:t>с</w:t>
      </w:r>
      <w:r w:rsidRPr="00750BAF">
        <w:rPr>
          <w:rFonts w:ascii="Times New Roman" w:hAnsi="Times New Roman"/>
          <w:sz w:val="24"/>
          <w:szCs w:val="24"/>
        </w:rPr>
        <w:t>обрания Республики Беларусь</w:t>
      </w:r>
      <w:r w:rsidRPr="00750BAF">
        <w:rPr>
          <w:rStyle w:val="a9"/>
          <w:rFonts w:ascii="Times New Roman" w:hAnsi="Times New Roman"/>
          <w:sz w:val="24"/>
          <w:szCs w:val="24"/>
        </w:rPr>
        <w:footnoteReference w:id="195"/>
      </w:r>
      <w:r>
        <w:rPr>
          <w:rFonts w:ascii="Times New Roman" w:hAnsi="Times New Roman"/>
          <w:sz w:val="24"/>
          <w:szCs w:val="24"/>
        </w:rPr>
        <w:t>.</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В настоящее время на сайте БРСМ нет сведений о персональном составе ЦК.</w:t>
      </w:r>
    </w:p>
    <w:p w:rsidR="006720EB" w:rsidRPr="00750BAF"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 xml:space="preserve">Эти и многие иные факты позволяют сделать вывод, что БРСМ не является </w:t>
      </w:r>
      <w:r w:rsidRPr="00750BAF">
        <w:rPr>
          <w:rFonts w:ascii="Times New Roman" w:hAnsi="Times New Roman"/>
          <w:b/>
          <w:sz w:val="24"/>
          <w:szCs w:val="24"/>
        </w:rPr>
        <w:t>независимым</w:t>
      </w:r>
      <w:r w:rsidRPr="00750BAF">
        <w:rPr>
          <w:rFonts w:ascii="Times New Roman" w:hAnsi="Times New Roman"/>
          <w:sz w:val="24"/>
          <w:szCs w:val="24"/>
        </w:rPr>
        <w:t xml:space="preserve"> общественным объединением, а встроен в структуру государственного аппарата, а ее ячейки в вузах не могут считаться полноценными органами студенческого самоуправления. На практике, благодаря разносторонним преференциям со стороны государства, БРСМ в университетах занимается в основном культурно-массовой деятельностью, организацией вторичной занятости студентов и реализацией государственной молодежной политики</w:t>
      </w:r>
      <w:r>
        <w:rPr>
          <w:rFonts w:ascii="Times New Roman" w:hAnsi="Times New Roman"/>
          <w:sz w:val="24"/>
          <w:szCs w:val="24"/>
        </w:rPr>
        <w:t xml:space="preserve"> </w:t>
      </w:r>
      <w:r w:rsidRPr="00750BAF">
        <w:rPr>
          <w:rFonts w:ascii="Times New Roman" w:hAnsi="Times New Roman"/>
          <w:sz w:val="24"/>
          <w:szCs w:val="24"/>
        </w:rPr>
        <w:t xml:space="preserve">в вузах. </w:t>
      </w:r>
    </w:p>
    <w:p w:rsidR="006720EB" w:rsidRDefault="006720EB" w:rsidP="006720EB">
      <w:pPr>
        <w:pStyle w:val="afa"/>
        <w:spacing w:after="0" w:line="23" w:lineRule="atLeast"/>
        <w:ind w:left="0" w:firstLine="709"/>
        <w:jc w:val="both"/>
        <w:rPr>
          <w:rFonts w:ascii="Times New Roman" w:hAnsi="Times New Roman"/>
          <w:sz w:val="24"/>
          <w:szCs w:val="24"/>
        </w:rPr>
      </w:pPr>
      <w:r w:rsidRPr="00750BAF">
        <w:rPr>
          <w:rFonts w:ascii="Times New Roman" w:hAnsi="Times New Roman"/>
          <w:sz w:val="24"/>
          <w:szCs w:val="24"/>
        </w:rPr>
        <w:t xml:space="preserve">К тому же для поддержания численности своих организаций прибегает к методам насильственного </w:t>
      </w:r>
      <w:proofErr w:type="spellStart"/>
      <w:r w:rsidRPr="00750BAF">
        <w:rPr>
          <w:rFonts w:ascii="Times New Roman" w:hAnsi="Times New Roman"/>
          <w:sz w:val="24"/>
          <w:szCs w:val="24"/>
        </w:rPr>
        <w:t>рекрутирования</w:t>
      </w:r>
      <w:proofErr w:type="spellEnd"/>
      <w:r w:rsidRPr="00750BAF">
        <w:rPr>
          <w:rFonts w:ascii="Times New Roman" w:hAnsi="Times New Roman"/>
          <w:sz w:val="24"/>
          <w:szCs w:val="24"/>
        </w:rPr>
        <w:t xml:space="preserve"> членов</w:t>
      </w:r>
      <w:r w:rsidRPr="00750BAF">
        <w:rPr>
          <w:rStyle w:val="a9"/>
          <w:rFonts w:ascii="Times New Roman" w:hAnsi="Times New Roman"/>
          <w:sz w:val="24"/>
          <w:szCs w:val="24"/>
        </w:rPr>
        <w:footnoteReference w:id="196"/>
      </w:r>
      <w:r>
        <w:rPr>
          <w:rFonts w:ascii="Times New Roman" w:hAnsi="Times New Roman"/>
          <w:sz w:val="24"/>
          <w:szCs w:val="24"/>
        </w:rPr>
        <w:t>.</w:t>
      </w:r>
    </w:p>
    <w:p w:rsidR="00F12EFE" w:rsidRDefault="00F12EFE" w:rsidP="006720EB">
      <w:pPr>
        <w:pStyle w:val="afa"/>
        <w:spacing w:after="0" w:line="23" w:lineRule="atLeast"/>
        <w:ind w:left="0" w:firstLine="709"/>
        <w:jc w:val="both"/>
        <w:rPr>
          <w:rFonts w:ascii="Times New Roman" w:hAnsi="Times New Roman"/>
          <w:sz w:val="24"/>
          <w:szCs w:val="24"/>
        </w:rPr>
      </w:pPr>
    </w:p>
    <w:p w:rsidR="006720EB" w:rsidRPr="00750BAF" w:rsidRDefault="006720EB" w:rsidP="003F5999">
      <w:pPr>
        <w:spacing w:after="0" w:line="23" w:lineRule="atLeast"/>
        <w:ind w:left="707" w:firstLine="709"/>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7</w:t>
      </w:r>
      <w:r w:rsidRPr="00750BAF">
        <w:rPr>
          <w:rFonts w:ascii="Times New Roman" w:hAnsi="Times New Roman"/>
          <w:b/>
          <w:color w:val="000000"/>
          <w:sz w:val="24"/>
          <w:szCs w:val="24"/>
          <w:shd w:val="clear" w:color="auto" w:fill="FFFFFF"/>
        </w:rPr>
        <w:t>.5. Роль профсоюза студентов в системе студенческого самоуправления</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Профсоюз студентов входит в состав отраслевого профсоюза работников образования и науки Федерации </w:t>
      </w:r>
      <w:r>
        <w:rPr>
          <w:rFonts w:ascii="Times New Roman" w:hAnsi="Times New Roman"/>
          <w:color w:val="000000"/>
          <w:sz w:val="24"/>
          <w:szCs w:val="24"/>
          <w:shd w:val="clear" w:color="auto" w:fill="FFFFFF"/>
        </w:rPr>
        <w:t>п</w:t>
      </w:r>
      <w:r w:rsidRPr="00750BAF">
        <w:rPr>
          <w:rFonts w:ascii="Times New Roman" w:hAnsi="Times New Roman"/>
          <w:color w:val="000000"/>
          <w:sz w:val="24"/>
          <w:szCs w:val="24"/>
          <w:shd w:val="clear" w:color="auto" w:fill="FFFFFF"/>
        </w:rPr>
        <w:t xml:space="preserve">рофсоюзов Беларуси. Его положение в вузах двойственно. </w:t>
      </w:r>
      <w:proofErr w:type="gramStart"/>
      <w:r w:rsidRPr="00750BAF">
        <w:rPr>
          <w:rFonts w:ascii="Times New Roman" w:hAnsi="Times New Roman"/>
          <w:color w:val="000000"/>
          <w:sz w:val="24"/>
          <w:szCs w:val="24"/>
          <w:shd w:val="clear" w:color="auto" w:fill="FFFFFF"/>
        </w:rPr>
        <w:t xml:space="preserve">С одной стороны, профсоюз не является органом студенческого </w:t>
      </w:r>
      <w:r w:rsidRPr="00750BAF">
        <w:rPr>
          <w:rFonts w:ascii="Times New Roman" w:hAnsi="Times New Roman"/>
          <w:color w:val="000000"/>
          <w:sz w:val="24"/>
          <w:szCs w:val="24"/>
          <w:shd w:val="clear" w:color="auto" w:fill="FFFFFF"/>
        </w:rPr>
        <w:lastRenderedPageBreak/>
        <w:t>самоуправления и в своей деятельности руководствуется отдельным Законом Республики Беларусь «О профессиональных союзах»</w:t>
      </w:r>
      <w:r w:rsidRPr="00750BAF">
        <w:rPr>
          <w:rStyle w:val="a9"/>
          <w:rFonts w:ascii="Times New Roman" w:hAnsi="Times New Roman"/>
          <w:color w:val="000000"/>
          <w:sz w:val="24"/>
          <w:szCs w:val="24"/>
          <w:shd w:val="clear" w:color="auto" w:fill="FFFFFF"/>
        </w:rPr>
        <w:footnoteReference w:id="197"/>
      </w:r>
      <w:r>
        <w:rPr>
          <w:rFonts w:ascii="Times New Roman" w:hAnsi="Times New Roman"/>
          <w:color w:val="000000"/>
          <w:sz w:val="24"/>
          <w:szCs w:val="24"/>
          <w:shd w:val="clear" w:color="auto" w:fill="FFFFFF"/>
        </w:rPr>
        <w:t>,</w:t>
      </w:r>
      <w:r w:rsidRPr="00750BAF">
        <w:rPr>
          <w:rFonts w:ascii="Times New Roman" w:hAnsi="Times New Roman"/>
          <w:color w:val="000000"/>
          <w:sz w:val="24"/>
          <w:szCs w:val="24"/>
          <w:shd w:val="clear" w:color="auto" w:fill="FFFFFF"/>
        </w:rPr>
        <w:t xml:space="preserve"> с другой, благодаря особому юридическому статусу и материально-технической базе, формируемой за сч</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т членских взносов, вполне справляется с вопросами социальной поддержки студентов</w:t>
      </w:r>
      <w:r w:rsidRPr="00750BAF">
        <w:rPr>
          <w:rStyle w:val="a9"/>
          <w:rFonts w:ascii="Times New Roman" w:hAnsi="Times New Roman"/>
          <w:color w:val="000000"/>
          <w:sz w:val="24"/>
          <w:szCs w:val="24"/>
          <w:shd w:val="clear" w:color="auto" w:fill="FFFFFF"/>
        </w:rPr>
        <w:footnoteReference w:id="198"/>
      </w:r>
      <w:r w:rsidRPr="00750BAF">
        <w:rPr>
          <w:rFonts w:ascii="Times New Roman" w:hAnsi="Times New Roman"/>
          <w:color w:val="000000"/>
          <w:sz w:val="24"/>
          <w:szCs w:val="24"/>
          <w:shd w:val="clear" w:color="auto" w:fill="FFFFFF"/>
        </w:rPr>
        <w:t>. Более того, достигается даже относительная автономия этой организации в принятии решений и действиях, чему во многом содействует  управление</w:t>
      </w:r>
      <w:proofErr w:type="gramEnd"/>
      <w:r w:rsidRPr="00750BAF">
        <w:rPr>
          <w:rFonts w:ascii="Times New Roman" w:hAnsi="Times New Roman"/>
          <w:color w:val="000000"/>
          <w:sz w:val="24"/>
          <w:szCs w:val="24"/>
          <w:shd w:val="clear" w:color="auto" w:fill="FFFFFF"/>
        </w:rPr>
        <w:t xml:space="preserve"> профсоюзными комитетами структурных подразделений вузов штатными специалистами, а не студентами. Этот факт объективно уменьшает степень влияния администрации конкретного учебного заведения на деятельность профсоюзной организации.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Ввиду того, что профсоюз студентов не ассоциирует себя со студенческим самоуправлением, мы не будем останавливаться на анализе его деятельности как организации подобного рода. Однако стоит отметить роль профсоюза как одной из форм участия студентов в управлении вузами страны. Хотя эта роль снижается наличием разветвленного аппарата вышестоящих профсоюзных органов управления, которые состоят  не из студентов. </w:t>
      </w:r>
    </w:p>
    <w:p w:rsidR="006720EB" w:rsidRPr="00750BAF" w:rsidRDefault="006720EB" w:rsidP="006720EB">
      <w:pPr>
        <w:spacing w:after="0" w:line="23" w:lineRule="atLeast"/>
        <w:ind w:firstLine="709"/>
        <w:jc w:val="both"/>
        <w:rPr>
          <w:rFonts w:ascii="Times New Roman" w:hAnsi="Times New Roman"/>
          <w:i/>
          <w:color w:val="000000"/>
          <w:sz w:val="24"/>
          <w:szCs w:val="24"/>
          <w:shd w:val="clear" w:color="auto" w:fill="FFFFFF"/>
        </w:rPr>
      </w:pPr>
      <w:r w:rsidRPr="00750BAF">
        <w:rPr>
          <w:rFonts w:ascii="Times New Roman" w:hAnsi="Times New Roman"/>
          <w:sz w:val="24"/>
          <w:szCs w:val="24"/>
        </w:rPr>
        <w:t xml:space="preserve">Отдельной проблемой является степень самостоятельности и независимости Федерации профсоюзов Беларуси в рамках существующей политической системы Беларуси, однако данная тема требует отдельного анализа не в рамках данного исследования. </w:t>
      </w:r>
    </w:p>
    <w:p w:rsidR="006720EB" w:rsidRPr="00750BAF" w:rsidRDefault="006720EB" w:rsidP="006720EB">
      <w:pPr>
        <w:spacing w:after="0" w:line="23" w:lineRule="atLeast"/>
        <w:ind w:firstLine="709"/>
        <w:jc w:val="both"/>
        <w:rPr>
          <w:rFonts w:ascii="Times New Roman" w:hAnsi="Times New Roman"/>
          <w:i/>
          <w:color w:val="000000"/>
          <w:sz w:val="24"/>
          <w:szCs w:val="24"/>
          <w:shd w:val="clear" w:color="auto" w:fill="FFFFFF"/>
        </w:rPr>
      </w:pPr>
    </w:p>
    <w:p w:rsidR="002033FC" w:rsidRDefault="006720EB" w:rsidP="003F5999">
      <w:pPr>
        <w:spacing w:after="0" w:line="23" w:lineRule="atLeast"/>
        <w:ind w:left="1416"/>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7</w:t>
      </w:r>
      <w:r w:rsidRPr="00750BAF">
        <w:rPr>
          <w:rFonts w:ascii="Times New Roman" w:hAnsi="Times New Roman"/>
          <w:b/>
          <w:color w:val="000000"/>
          <w:sz w:val="24"/>
          <w:szCs w:val="24"/>
          <w:shd w:val="clear" w:color="auto" w:fill="FFFFFF"/>
        </w:rPr>
        <w:t xml:space="preserve">.6. Региональные и </w:t>
      </w:r>
      <w:proofErr w:type="gramStart"/>
      <w:r w:rsidRPr="00750BAF">
        <w:rPr>
          <w:rFonts w:ascii="Times New Roman" w:hAnsi="Times New Roman"/>
          <w:b/>
          <w:color w:val="000000"/>
          <w:sz w:val="24"/>
          <w:szCs w:val="24"/>
          <w:shd w:val="clear" w:color="auto" w:fill="FFFFFF"/>
        </w:rPr>
        <w:t>национальная</w:t>
      </w:r>
      <w:proofErr w:type="gramEnd"/>
      <w:r w:rsidRPr="00750BAF">
        <w:rPr>
          <w:rFonts w:ascii="Times New Roman" w:hAnsi="Times New Roman"/>
          <w:b/>
          <w:color w:val="000000"/>
          <w:sz w:val="24"/>
          <w:szCs w:val="24"/>
          <w:shd w:val="clear" w:color="auto" w:fill="FFFFFF"/>
        </w:rPr>
        <w:t xml:space="preserve"> организации  студенческого самоуправления</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Как ясно из предыдущего анализа системы студенческого участия в управлении университетами Беларуси, студенческое самоуправление как механизм, находится в зачаточном состоянии. Дополнительным фактором, осложняющим ситуацию, является отсутствие в Беларуси единого консолидирующего и координирующего центра ССУ, как это принято в остальных европейских странах за исключением Греции.</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Подобный координационный центр помог бы организациям ССУ бел</w:t>
      </w:r>
      <w:r>
        <w:rPr>
          <w:rFonts w:ascii="Times New Roman" w:hAnsi="Times New Roman"/>
          <w:color w:val="000000"/>
          <w:sz w:val="24"/>
          <w:szCs w:val="24"/>
          <w:shd w:val="clear" w:color="auto" w:fill="FFFFFF"/>
        </w:rPr>
        <w:t>а</w:t>
      </w:r>
      <w:r w:rsidRPr="00750BAF">
        <w:rPr>
          <w:rFonts w:ascii="Times New Roman" w:hAnsi="Times New Roman"/>
          <w:color w:val="000000"/>
          <w:sz w:val="24"/>
          <w:szCs w:val="24"/>
          <w:shd w:val="clear" w:color="auto" w:fill="FFFFFF"/>
        </w:rPr>
        <w:t xml:space="preserve">руских вузов во взаимном обмене опытом, повышению уровня развития региональных структур, подготовке лидеров, их обучению, освоению зарубежного опыта, совместной координации действий и выработке стратегии  модернизации системы ССУ в Беларуси. </w:t>
      </w:r>
    </w:p>
    <w:p w:rsidR="006720EB" w:rsidRPr="00750BAF" w:rsidRDefault="006720EB" w:rsidP="006720EB">
      <w:pPr>
        <w:shd w:val="clear" w:color="auto" w:fill="FFFFFF"/>
        <w:tabs>
          <w:tab w:val="left" w:pos="5529"/>
        </w:tabs>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Неправильно было бы утверждать, что организаций ССУ </w:t>
      </w:r>
      <w:proofErr w:type="spellStart"/>
      <w:r w:rsidRPr="00750BAF">
        <w:rPr>
          <w:rFonts w:ascii="Times New Roman" w:hAnsi="Times New Roman"/>
          <w:sz w:val="24"/>
          <w:szCs w:val="24"/>
        </w:rPr>
        <w:t>надвузовского</w:t>
      </w:r>
      <w:proofErr w:type="spellEnd"/>
      <w:r w:rsidRPr="00750BAF">
        <w:rPr>
          <w:rFonts w:ascii="Times New Roman" w:hAnsi="Times New Roman"/>
          <w:sz w:val="24"/>
          <w:szCs w:val="24"/>
        </w:rPr>
        <w:t xml:space="preserve"> уровня в Беларуси нет вообще. Решением «сверху» были созданы Гомельский областной студенческий совет и Студенческий совет Минска. К сожалению, данные организации являются лишь совещательными органами при Гомельском областном исполнительном комитете и Минском городском исполнительном комитете соответственно. Из Положений об их работе следует, что они не имеют прав</w:t>
      </w:r>
      <w:r>
        <w:rPr>
          <w:rFonts w:ascii="Times New Roman" w:hAnsi="Times New Roman"/>
          <w:sz w:val="24"/>
          <w:szCs w:val="24"/>
        </w:rPr>
        <w:t>а</w:t>
      </w:r>
      <w:r w:rsidRPr="00750BAF">
        <w:rPr>
          <w:rFonts w:ascii="Times New Roman" w:hAnsi="Times New Roman"/>
          <w:sz w:val="24"/>
          <w:szCs w:val="24"/>
        </w:rPr>
        <w:t xml:space="preserve"> принятие каких-либо значимых решений по вопросам студенческой жизни</w:t>
      </w:r>
      <w:r w:rsidRPr="00750BAF">
        <w:rPr>
          <w:rStyle w:val="a9"/>
          <w:rFonts w:ascii="Times New Roman" w:hAnsi="Times New Roman"/>
          <w:sz w:val="24"/>
          <w:szCs w:val="24"/>
        </w:rPr>
        <w:footnoteReference w:id="199"/>
      </w:r>
      <w:r w:rsidRPr="00750BAF">
        <w:rPr>
          <w:rFonts w:ascii="Times New Roman" w:hAnsi="Times New Roman"/>
          <w:sz w:val="24"/>
          <w:szCs w:val="24"/>
        </w:rPr>
        <w:t>. При этом в практической деятельности они также ничем не выделяются из молод</w:t>
      </w:r>
      <w:r>
        <w:rPr>
          <w:rFonts w:ascii="Times New Roman" w:hAnsi="Times New Roman"/>
          <w:sz w:val="24"/>
          <w:szCs w:val="24"/>
        </w:rPr>
        <w:t>е</w:t>
      </w:r>
      <w:r w:rsidRPr="00750BAF">
        <w:rPr>
          <w:rFonts w:ascii="Times New Roman" w:hAnsi="Times New Roman"/>
          <w:sz w:val="24"/>
          <w:szCs w:val="24"/>
        </w:rPr>
        <w:t>жных</w:t>
      </w:r>
      <w:r>
        <w:rPr>
          <w:rFonts w:ascii="Times New Roman" w:hAnsi="Times New Roman"/>
          <w:sz w:val="24"/>
          <w:szCs w:val="24"/>
        </w:rPr>
        <w:t xml:space="preserve"> </w:t>
      </w:r>
      <w:r w:rsidRPr="00750BAF">
        <w:rPr>
          <w:rFonts w:ascii="Times New Roman" w:hAnsi="Times New Roman"/>
          <w:sz w:val="24"/>
          <w:szCs w:val="24"/>
        </w:rPr>
        <w:t>организаций, ориентированных исключительно на культурно-массовую деятельность</w:t>
      </w:r>
      <w:r w:rsidRPr="00750BAF">
        <w:rPr>
          <w:rStyle w:val="a9"/>
          <w:rFonts w:ascii="Times New Roman" w:hAnsi="Times New Roman"/>
          <w:sz w:val="24"/>
          <w:szCs w:val="24"/>
        </w:rPr>
        <w:footnoteReference w:id="200"/>
      </w:r>
      <w:r w:rsidRPr="00750BAF">
        <w:rPr>
          <w:rFonts w:ascii="Times New Roman" w:hAnsi="Times New Roman"/>
          <w:sz w:val="24"/>
          <w:szCs w:val="24"/>
        </w:rPr>
        <w:t>.</w:t>
      </w:r>
    </w:p>
    <w:p w:rsidR="006720EB" w:rsidRPr="00750BAF" w:rsidRDefault="006720EB" w:rsidP="006720EB">
      <w:pPr>
        <w:shd w:val="clear" w:color="auto" w:fill="FFFFFF"/>
        <w:tabs>
          <w:tab w:val="left" w:pos="5529"/>
        </w:tabs>
        <w:spacing w:after="0" w:line="23" w:lineRule="atLeast"/>
        <w:ind w:firstLine="709"/>
        <w:jc w:val="both"/>
        <w:rPr>
          <w:rFonts w:ascii="Times New Roman" w:hAnsi="Times New Roman"/>
          <w:sz w:val="24"/>
          <w:szCs w:val="24"/>
        </w:rPr>
      </w:pPr>
      <w:r w:rsidRPr="00750BAF">
        <w:rPr>
          <w:rFonts w:ascii="Times New Roman" w:hAnsi="Times New Roman"/>
          <w:sz w:val="24"/>
          <w:szCs w:val="24"/>
        </w:rPr>
        <w:t xml:space="preserve">Порядок формирования этих региональных организаций не отличается демократичностью. </w:t>
      </w:r>
      <w:proofErr w:type="gramStart"/>
      <w:r w:rsidRPr="00750BAF">
        <w:rPr>
          <w:rFonts w:ascii="Times New Roman" w:hAnsi="Times New Roman"/>
          <w:sz w:val="24"/>
          <w:szCs w:val="24"/>
        </w:rPr>
        <w:t xml:space="preserve">Так, в Положении о Гомельском областном студенческом совете  записано следующее: «в состав Совета включается по три студента от каждого высшего учебного заведения Гомельской области, обучающихся на дневном стационаре, </w:t>
      </w:r>
      <w:r w:rsidRPr="00750BAF">
        <w:rPr>
          <w:rFonts w:ascii="Times New Roman" w:hAnsi="Times New Roman"/>
          <w:sz w:val="24"/>
          <w:szCs w:val="24"/>
        </w:rPr>
        <w:lastRenderedPageBreak/>
        <w:t>рекомендованные ректорами на добровольной основе»</w:t>
      </w:r>
      <w:r w:rsidRPr="00750BAF">
        <w:rPr>
          <w:rStyle w:val="a9"/>
          <w:rFonts w:ascii="Times New Roman" w:hAnsi="Times New Roman"/>
          <w:sz w:val="24"/>
          <w:szCs w:val="24"/>
        </w:rPr>
        <w:footnoteReference w:id="201"/>
      </w:r>
      <w:r>
        <w:rPr>
          <w:rFonts w:ascii="Times New Roman" w:hAnsi="Times New Roman"/>
          <w:sz w:val="24"/>
          <w:szCs w:val="24"/>
        </w:rPr>
        <w:t>,</w:t>
      </w:r>
      <w:r w:rsidRPr="00750BAF">
        <w:rPr>
          <w:rFonts w:ascii="Times New Roman" w:hAnsi="Times New Roman"/>
          <w:sz w:val="24"/>
          <w:szCs w:val="24"/>
        </w:rPr>
        <w:t xml:space="preserve"> прич</w:t>
      </w:r>
      <w:r>
        <w:rPr>
          <w:rFonts w:ascii="Times New Roman" w:hAnsi="Times New Roman"/>
          <w:sz w:val="24"/>
          <w:szCs w:val="24"/>
        </w:rPr>
        <w:t>е</w:t>
      </w:r>
      <w:r w:rsidRPr="00750BAF">
        <w:rPr>
          <w:rFonts w:ascii="Times New Roman" w:hAnsi="Times New Roman"/>
          <w:sz w:val="24"/>
          <w:szCs w:val="24"/>
        </w:rPr>
        <w:t>м «Персональный состав Совета утверждается заместителем председателя облисполкома, курирующим вопросы молодежной политики, сроком на один год»</w:t>
      </w:r>
      <w:r w:rsidRPr="00750BAF">
        <w:rPr>
          <w:rStyle w:val="a9"/>
          <w:rFonts w:ascii="Times New Roman" w:hAnsi="Times New Roman"/>
          <w:sz w:val="24"/>
          <w:szCs w:val="24"/>
        </w:rPr>
        <w:footnoteReference w:id="202"/>
      </w:r>
      <w:r w:rsidRPr="00750BAF">
        <w:rPr>
          <w:rFonts w:ascii="Times New Roman" w:hAnsi="Times New Roman"/>
          <w:sz w:val="24"/>
          <w:szCs w:val="24"/>
        </w:rPr>
        <w:t>. В этом случае</w:t>
      </w:r>
      <w:r>
        <w:rPr>
          <w:rFonts w:ascii="Times New Roman" w:hAnsi="Times New Roman"/>
          <w:sz w:val="24"/>
          <w:szCs w:val="24"/>
        </w:rPr>
        <w:t xml:space="preserve"> </w:t>
      </w:r>
      <w:r w:rsidRPr="00750BAF">
        <w:rPr>
          <w:rFonts w:ascii="Times New Roman" w:hAnsi="Times New Roman"/>
          <w:sz w:val="24"/>
          <w:szCs w:val="24"/>
        </w:rPr>
        <w:t>процедура выборов даже не упоминается.</w:t>
      </w:r>
      <w:proofErr w:type="gramEnd"/>
      <w:r w:rsidRPr="00750BAF">
        <w:rPr>
          <w:rFonts w:ascii="Times New Roman" w:hAnsi="Times New Roman"/>
          <w:sz w:val="24"/>
          <w:szCs w:val="24"/>
        </w:rPr>
        <w:t xml:space="preserve"> Состав Студенческого </w:t>
      </w:r>
      <w:r>
        <w:rPr>
          <w:rFonts w:ascii="Times New Roman" w:hAnsi="Times New Roman"/>
          <w:sz w:val="24"/>
          <w:szCs w:val="24"/>
        </w:rPr>
        <w:t>с</w:t>
      </w:r>
      <w:r w:rsidRPr="00750BAF">
        <w:rPr>
          <w:rFonts w:ascii="Times New Roman" w:hAnsi="Times New Roman"/>
          <w:sz w:val="24"/>
          <w:szCs w:val="24"/>
        </w:rPr>
        <w:t xml:space="preserve">овета Минска формируется следующим образом: «один представитель от каждого высшего учебного заведения, избранный на совместном заседании органов студенческого самоуправления и общественных организаций </w:t>
      </w:r>
      <w:r>
        <w:rPr>
          <w:rFonts w:ascii="Times New Roman" w:hAnsi="Times New Roman"/>
          <w:sz w:val="24"/>
          <w:szCs w:val="24"/>
        </w:rPr>
        <w:t>вуз</w:t>
      </w:r>
      <w:r w:rsidRPr="00750BAF">
        <w:rPr>
          <w:rFonts w:ascii="Times New Roman" w:hAnsi="Times New Roman"/>
          <w:sz w:val="24"/>
          <w:szCs w:val="24"/>
        </w:rPr>
        <w:t>а в количестве 33 человек»</w:t>
      </w:r>
      <w:r w:rsidRPr="00750BAF">
        <w:rPr>
          <w:rStyle w:val="a9"/>
          <w:rFonts w:ascii="Times New Roman" w:hAnsi="Times New Roman"/>
          <w:sz w:val="24"/>
          <w:szCs w:val="24"/>
        </w:rPr>
        <w:footnoteReference w:id="203"/>
      </w:r>
      <w:r w:rsidRPr="00750BAF">
        <w:rPr>
          <w:rFonts w:ascii="Times New Roman" w:hAnsi="Times New Roman"/>
          <w:sz w:val="24"/>
          <w:szCs w:val="24"/>
        </w:rPr>
        <w:t xml:space="preserve">. Однако конкретный регламент выборов в вузах </w:t>
      </w:r>
      <w:r>
        <w:rPr>
          <w:rFonts w:ascii="Times New Roman" w:hAnsi="Times New Roman"/>
          <w:sz w:val="24"/>
          <w:szCs w:val="24"/>
        </w:rPr>
        <w:t xml:space="preserve">не </w:t>
      </w:r>
      <w:r w:rsidRPr="00750BAF">
        <w:rPr>
          <w:rFonts w:ascii="Times New Roman" w:hAnsi="Times New Roman"/>
          <w:sz w:val="24"/>
          <w:szCs w:val="24"/>
        </w:rPr>
        <w:t xml:space="preserve">устанавливается ни в данном Положении, ни в соответствующих положениях отдельных вузов. Нормативно не очерченная процедура представительства университетов в Совете увеличивает возможности продвижения в него наиболее лояльных администрации студентов, а не «лидеров мнений».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proofErr w:type="gramStart"/>
      <w:r w:rsidRPr="00750BAF">
        <w:rPr>
          <w:rFonts w:ascii="Times New Roman" w:hAnsi="Times New Roman"/>
          <w:color w:val="000000"/>
          <w:sz w:val="24"/>
          <w:szCs w:val="24"/>
          <w:shd w:val="clear" w:color="auto" w:fill="FFFFFF"/>
        </w:rPr>
        <w:t>Ещ</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 одним примером приписывания </w:t>
      </w:r>
      <w:proofErr w:type="spellStart"/>
      <w:r w:rsidRPr="00750BAF">
        <w:rPr>
          <w:rFonts w:ascii="Times New Roman" w:hAnsi="Times New Roman"/>
          <w:color w:val="000000"/>
          <w:sz w:val="24"/>
          <w:szCs w:val="24"/>
          <w:shd w:val="clear" w:color="auto" w:fill="FFFFFF"/>
        </w:rPr>
        <w:t>надвузовского</w:t>
      </w:r>
      <w:proofErr w:type="spellEnd"/>
      <w:r w:rsidRPr="00750BAF">
        <w:rPr>
          <w:rFonts w:ascii="Times New Roman" w:hAnsi="Times New Roman"/>
          <w:color w:val="000000"/>
          <w:sz w:val="24"/>
          <w:szCs w:val="24"/>
          <w:shd w:val="clear" w:color="auto" w:fill="FFFFFF"/>
        </w:rPr>
        <w:t xml:space="preserve"> статуса организации является попытка объявить национальной студенческим союзом Республиканский студенческий совет (РСС) при БРСМ</w:t>
      </w:r>
      <w:r w:rsidRPr="00750BAF">
        <w:rPr>
          <w:rStyle w:val="a9"/>
          <w:rFonts w:ascii="Times New Roman" w:hAnsi="Times New Roman"/>
          <w:color w:val="000000"/>
          <w:sz w:val="24"/>
          <w:szCs w:val="24"/>
          <w:shd w:val="clear" w:color="auto" w:fill="FFFFFF"/>
        </w:rPr>
        <w:footnoteReference w:id="204"/>
      </w:r>
      <w:r w:rsidRPr="00750BAF">
        <w:rPr>
          <w:rFonts w:ascii="Times New Roman" w:hAnsi="Times New Roman"/>
          <w:color w:val="000000"/>
          <w:sz w:val="24"/>
          <w:szCs w:val="24"/>
          <w:shd w:val="clear" w:color="auto" w:fill="FFFFFF"/>
        </w:rPr>
        <w:t>. Данную структуру бел</w:t>
      </w:r>
      <w:r>
        <w:rPr>
          <w:rFonts w:ascii="Times New Roman" w:hAnsi="Times New Roman"/>
          <w:color w:val="000000"/>
          <w:sz w:val="24"/>
          <w:szCs w:val="24"/>
          <w:shd w:val="clear" w:color="auto" w:fill="FFFFFF"/>
        </w:rPr>
        <w:t>а</w:t>
      </w:r>
      <w:r w:rsidRPr="00750BAF">
        <w:rPr>
          <w:rFonts w:ascii="Times New Roman" w:hAnsi="Times New Roman"/>
          <w:color w:val="000000"/>
          <w:sz w:val="24"/>
          <w:szCs w:val="24"/>
          <w:shd w:val="clear" w:color="auto" w:fill="FFFFFF"/>
        </w:rPr>
        <w:t>руские власти использовали в таком качестве при подаче заявки на вступление в Болонский процесс в 2011 г</w:t>
      </w:r>
      <w:r>
        <w:rPr>
          <w:rFonts w:ascii="Times New Roman" w:hAnsi="Times New Roman"/>
          <w:color w:val="000000"/>
          <w:sz w:val="24"/>
          <w:szCs w:val="24"/>
          <w:shd w:val="clear" w:color="auto" w:fill="FFFFFF"/>
        </w:rPr>
        <w:t>.</w:t>
      </w:r>
      <w:r w:rsidRPr="00750BAF">
        <w:rPr>
          <w:rStyle w:val="a9"/>
          <w:rFonts w:ascii="Times New Roman" w:hAnsi="Times New Roman"/>
          <w:color w:val="000000"/>
          <w:sz w:val="24"/>
          <w:szCs w:val="24"/>
          <w:shd w:val="clear" w:color="auto" w:fill="FFFFFF"/>
        </w:rPr>
        <w:footnoteReference w:id="205"/>
      </w:r>
      <w:r w:rsidRPr="00750BAF">
        <w:rPr>
          <w:rFonts w:ascii="Times New Roman" w:hAnsi="Times New Roman"/>
          <w:color w:val="000000"/>
          <w:sz w:val="24"/>
          <w:szCs w:val="24"/>
          <w:shd w:val="clear" w:color="auto" w:fill="FFFFFF"/>
        </w:rPr>
        <w:t>. Однако в Альтернативном докладе Общественного болонского комитета был убедительно показан фиктивный статус РСС, который никак не позволял данной организации претендовать на роль</w:t>
      </w:r>
      <w:proofErr w:type="gramEnd"/>
      <w:r w:rsidRPr="00750BAF">
        <w:rPr>
          <w:rFonts w:ascii="Times New Roman" w:hAnsi="Times New Roman"/>
          <w:color w:val="000000"/>
          <w:sz w:val="24"/>
          <w:szCs w:val="24"/>
          <w:shd w:val="clear" w:color="auto" w:fill="FFFFFF"/>
        </w:rPr>
        <w:t xml:space="preserve"> национального студенческого союза.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Данная структура не является независимой, она создана при БРСМ. Как отмечено выше, БРСМ не может считаться не только организацией студенческого самоуправления, но и просто независимым общественным объединением</w:t>
      </w:r>
      <w:r>
        <w:rPr>
          <w:rFonts w:ascii="Times New Roman" w:hAnsi="Times New Roman"/>
          <w:color w:val="000000"/>
          <w:sz w:val="24"/>
          <w:szCs w:val="24"/>
          <w:shd w:val="clear" w:color="auto" w:fill="FFFFFF"/>
        </w:rPr>
        <w:t>,</w:t>
      </w:r>
      <w:r w:rsidRPr="00750BAF">
        <w:rPr>
          <w:rFonts w:ascii="Times New Roman" w:hAnsi="Times New Roman"/>
          <w:color w:val="000000"/>
          <w:sz w:val="24"/>
          <w:szCs w:val="24"/>
          <w:shd w:val="clear" w:color="auto" w:fill="FFFFFF"/>
        </w:rPr>
        <w:t xml:space="preserve"> для которого первичны интересы молод</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жи, а не государственных органов.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Выводы о несостоятельности претензий РСС на роль беларуского союза студенческого самоуправления подтверждаются и составом данного Совета, который мы находим в соответствующем Положении о РСС</w:t>
      </w:r>
      <w:r w:rsidRPr="00750BAF">
        <w:rPr>
          <w:rStyle w:val="a9"/>
          <w:rFonts w:ascii="Times New Roman" w:hAnsi="Times New Roman"/>
          <w:color w:val="000000"/>
          <w:sz w:val="24"/>
          <w:szCs w:val="24"/>
          <w:shd w:val="clear" w:color="auto" w:fill="FFFFFF"/>
        </w:rPr>
        <w:footnoteReference w:id="206"/>
      </w:r>
      <w:r w:rsidRPr="00750BAF">
        <w:rPr>
          <w:rFonts w:ascii="Times New Roman" w:hAnsi="Times New Roman"/>
          <w:color w:val="000000"/>
          <w:sz w:val="24"/>
          <w:szCs w:val="24"/>
          <w:shd w:val="clear" w:color="auto" w:fill="FFFFFF"/>
        </w:rPr>
        <w:t>:</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Первый секретарь ЦК ОО «БРСМ»;</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Секретарь ЦК ОО «БРСМ», курирующий работу со студенческой и учащейся молодежью;</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Представитель Министерства образования Республики Беларусь (по согласованию);</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Председатель Совета;</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Заместитель </w:t>
      </w:r>
      <w:r>
        <w:rPr>
          <w:rFonts w:ascii="Times New Roman" w:hAnsi="Times New Roman"/>
          <w:color w:val="000000"/>
          <w:sz w:val="24"/>
          <w:szCs w:val="24"/>
          <w:shd w:val="clear" w:color="auto" w:fill="FFFFFF"/>
        </w:rPr>
        <w:t>п</w:t>
      </w:r>
      <w:r w:rsidRPr="00750BAF">
        <w:rPr>
          <w:rFonts w:ascii="Times New Roman" w:hAnsi="Times New Roman"/>
          <w:color w:val="000000"/>
          <w:sz w:val="24"/>
          <w:szCs w:val="24"/>
          <w:shd w:val="clear" w:color="auto" w:fill="FFFFFF"/>
        </w:rPr>
        <w:t>редседателя Совета (курирует работу первичных организаций ОО «БРСМ» региональных учреждений высшего образования);</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 Заместитель </w:t>
      </w:r>
      <w:r>
        <w:rPr>
          <w:rFonts w:ascii="Times New Roman" w:hAnsi="Times New Roman"/>
          <w:color w:val="000000"/>
          <w:sz w:val="24"/>
          <w:szCs w:val="24"/>
          <w:shd w:val="clear" w:color="auto" w:fill="FFFFFF"/>
        </w:rPr>
        <w:t>п</w:t>
      </w:r>
      <w:r w:rsidRPr="00750BAF">
        <w:rPr>
          <w:rFonts w:ascii="Times New Roman" w:hAnsi="Times New Roman"/>
          <w:color w:val="000000"/>
          <w:sz w:val="24"/>
          <w:szCs w:val="24"/>
          <w:shd w:val="clear" w:color="auto" w:fill="FFFFFF"/>
        </w:rPr>
        <w:t xml:space="preserve">редседателя Совета (курирует работу первичных организаций ОО «БРСМ» учреждений высшего образования </w:t>
      </w:r>
      <w:proofErr w:type="gramStart"/>
      <w:r w:rsidRPr="00750BAF">
        <w:rPr>
          <w:rFonts w:ascii="Times New Roman" w:hAnsi="Times New Roman"/>
          <w:color w:val="000000"/>
          <w:sz w:val="24"/>
          <w:szCs w:val="24"/>
          <w:shd w:val="clear" w:color="auto" w:fill="FFFFFF"/>
        </w:rPr>
        <w:t>г</w:t>
      </w:r>
      <w:proofErr w:type="gramEnd"/>
      <w:r w:rsidRPr="00750BAF">
        <w:rPr>
          <w:rFonts w:ascii="Times New Roman" w:hAnsi="Times New Roman"/>
          <w:color w:val="000000"/>
          <w:sz w:val="24"/>
          <w:szCs w:val="24"/>
          <w:shd w:val="clear" w:color="auto" w:fill="FFFFFF"/>
        </w:rPr>
        <w:t>. Минска);</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Секретарь Совета;</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Победитель республиканского конкурса, обладатель звания «Студент года»;</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5 членов Совета – секретари первичных организаций ОО «БРСМ» региональных учреждений высшего образования (по 1 представителю</w:t>
      </w:r>
      <w:r>
        <w:rPr>
          <w:rFonts w:ascii="Times New Roman" w:hAnsi="Times New Roman"/>
          <w:color w:val="000000"/>
          <w:sz w:val="24"/>
          <w:szCs w:val="24"/>
          <w:shd w:val="clear" w:color="auto" w:fill="FFFFFF"/>
        </w:rPr>
        <w:t xml:space="preserve"> </w:t>
      </w:r>
      <w:r w:rsidRPr="00750BAF">
        <w:rPr>
          <w:rFonts w:ascii="Times New Roman" w:hAnsi="Times New Roman"/>
          <w:color w:val="000000"/>
          <w:sz w:val="24"/>
          <w:szCs w:val="24"/>
          <w:shd w:val="clear" w:color="auto" w:fill="FFFFFF"/>
        </w:rPr>
        <w:t>от каждой области);</w:t>
      </w:r>
    </w:p>
    <w:p w:rsidR="006720EB" w:rsidRPr="00750BAF" w:rsidRDefault="006720EB" w:rsidP="006720EB">
      <w:pPr>
        <w:pStyle w:val="afa"/>
        <w:numPr>
          <w:ilvl w:val="0"/>
          <w:numId w:val="23"/>
        </w:numPr>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8 членов Совета – секретари первичных организаций ОО «БРСМ» – представители учреждений высшего образования Минска</w:t>
      </w:r>
      <w:r w:rsidRPr="00750BAF">
        <w:rPr>
          <w:rStyle w:val="a9"/>
          <w:rFonts w:ascii="Times New Roman" w:hAnsi="Times New Roman"/>
          <w:color w:val="000000"/>
          <w:sz w:val="24"/>
          <w:szCs w:val="24"/>
          <w:shd w:val="clear" w:color="auto" w:fill="FFFFFF"/>
        </w:rPr>
        <w:footnoteReference w:id="207"/>
      </w:r>
      <w:r w:rsidRPr="00750BAF">
        <w:rPr>
          <w:rFonts w:ascii="Times New Roman" w:hAnsi="Times New Roman"/>
          <w:color w:val="000000"/>
          <w:sz w:val="24"/>
          <w:szCs w:val="24"/>
          <w:shd w:val="clear" w:color="auto" w:fill="FFFFFF"/>
        </w:rPr>
        <w:t>.</w:t>
      </w:r>
    </w:p>
    <w:p w:rsidR="006720EB" w:rsidRPr="00750BAF" w:rsidRDefault="006720EB" w:rsidP="006720EB">
      <w:pPr>
        <w:pStyle w:val="afa"/>
        <w:spacing w:after="0" w:line="23" w:lineRule="atLeast"/>
        <w:ind w:left="142"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lastRenderedPageBreak/>
        <w:t>Согласно данному составу, представительство в РСС обеспечивается лишь секретарям первичных ячеек БРСМ в университетах, а представители иных организаций ССУ и вовсе не представлены в н</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м. При этом нарушается правило выборности, а руководство РСС в значительной степени состоит из представителей государственных органов власти.</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Таким образом, ни Гомельский областной студенческий совет, ни Студенческий совет Минска, ни Республиканский студенческий совет не могут стать эффективными помощниками в решении всего спектра проблем бел</w:t>
      </w:r>
      <w:r>
        <w:rPr>
          <w:rFonts w:ascii="Times New Roman" w:hAnsi="Times New Roman"/>
          <w:color w:val="000000"/>
          <w:sz w:val="24"/>
          <w:szCs w:val="24"/>
          <w:shd w:val="clear" w:color="auto" w:fill="FFFFFF"/>
        </w:rPr>
        <w:t>а</w:t>
      </w:r>
      <w:r w:rsidRPr="00750BAF">
        <w:rPr>
          <w:rFonts w:ascii="Times New Roman" w:hAnsi="Times New Roman"/>
          <w:color w:val="000000"/>
          <w:sz w:val="24"/>
          <w:szCs w:val="24"/>
          <w:shd w:val="clear" w:color="auto" w:fill="FFFFFF"/>
        </w:rPr>
        <w:t>руского ССУ, обозначенных в ходе нашей работы. Лишь только демократическая, созданная снизу организация может по праву стать органом представительства студентов. На сегодняшний день ввиду своеобразия бел</w:t>
      </w:r>
      <w:r>
        <w:rPr>
          <w:rFonts w:ascii="Times New Roman" w:hAnsi="Times New Roman"/>
          <w:color w:val="000000"/>
          <w:sz w:val="24"/>
          <w:szCs w:val="24"/>
          <w:shd w:val="clear" w:color="auto" w:fill="FFFFFF"/>
        </w:rPr>
        <w:t>а</w:t>
      </w:r>
      <w:r w:rsidRPr="00750BAF">
        <w:rPr>
          <w:rFonts w:ascii="Times New Roman" w:hAnsi="Times New Roman"/>
          <w:color w:val="000000"/>
          <w:sz w:val="24"/>
          <w:szCs w:val="24"/>
          <w:shd w:val="clear" w:color="auto" w:fill="FFFFFF"/>
        </w:rPr>
        <w:t>руской политической модели, создание подобной независимой организации весьма затруднено. Попытка консолидировать студентов в рамках организации «</w:t>
      </w:r>
      <w:proofErr w:type="spellStart"/>
      <w:r w:rsidRPr="00750BAF">
        <w:rPr>
          <w:rFonts w:ascii="Times New Roman" w:hAnsi="Times New Roman"/>
          <w:color w:val="000000"/>
          <w:sz w:val="24"/>
          <w:szCs w:val="24"/>
          <w:shd w:val="clear" w:color="auto" w:fill="FFFFFF"/>
        </w:rPr>
        <w:t>Задзіночанне</w:t>
      </w:r>
      <w:proofErr w:type="spellEnd"/>
      <w:r w:rsidRPr="00750BAF">
        <w:rPr>
          <w:rFonts w:ascii="Times New Roman" w:hAnsi="Times New Roman"/>
          <w:color w:val="000000"/>
          <w:sz w:val="24"/>
          <w:szCs w:val="24"/>
          <w:shd w:val="clear" w:color="auto" w:fill="FFFFFF"/>
        </w:rPr>
        <w:t xml:space="preserve"> </w:t>
      </w:r>
      <w:proofErr w:type="spellStart"/>
      <w:r w:rsidRPr="00750BAF">
        <w:rPr>
          <w:rFonts w:ascii="Times New Roman" w:hAnsi="Times New Roman"/>
          <w:color w:val="000000"/>
          <w:sz w:val="24"/>
          <w:szCs w:val="24"/>
          <w:shd w:val="clear" w:color="auto" w:fill="FFFFFF"/>
        </w:rPr>
        <w:t>беларускіх</w:t>
      </w:r>
      <w:proofErr w:type="spellEnd"/>
      <w:r w:rsidRPr="00750BAF">
        <w:rPr>
          <w:rFonts w:ascii="Times New Roman" w:hAnsi="Times New Roman"/>
          <w:color w:val="000000"/>
          <w:sz w:val="24"/>
          <w:szCs w:val="24"/>
          <w:shd w:val="clear" w:color="auto" w:fill="FFFFFF"/>
        </w:rPr>
        <w:t xml:space="preserve"> </w:t>
      </w:r>
      <w:proofErr w:type="spellStart"/>
      <w:r w:rsidRPr="00750BAF">
        <w:rPr>
          <w:rFonts w:ascii="Times New Roman" w:hAnsi="Times New Roman"/>
          <w:color w:val="000000"/>
          <w:sz w:val="24"/>
          <w:szCs w:val="24"/>
          <w:shd w:val="clear" w:color="auto" w:fill="FFFFFF"/>
        </w:rPr>
        <w:t>студэнтаў</w:t>
      </w:r>
      <w:proofErr w:type="spellEnd"/>
      <w:r w:rsidRPr="00750BAF">
        <w:rPr>
          <w:rFonts w:ascii="Times New Roman" w:hAnsi="Times New Roman"/>
          <w:color w:val="000000"/>
          <w:sz w:val="24"/>
          <w:szCs w:val="24"/>
          <w:shd w:val="clear" w:color="auto" w:fill="FFFFFF"/>
        </w:rPr>
        <w:t>», к сожалению, была прервана лишением этой организации государственной регистрации и легального статуса в 2001 г.</w:t>
      </w:r>
      <w:r w:rsidRPr="00750BAF">
        <w:rPr>
          <w:rStyle w:val="a9"/>
          <w:rFonts w:ascii="Times New Roman" w:hAnsi="Times New Roman"/>
          <w:color w:val="000000"/>
          <w:sz w:val="24"/>
          <w:szCs w:val="24"/>
          <w:shd w:val="clear" w:color="auto" w:fill="FFFFFF"/>
        </w:rPr>
        <w:footnoteReference w:id="208"/>
      </w:r>
      <w:r>
        <w:rPr>
          <w:rFonts w:ascii="Times New Roman" w:hAnsi="Times New Roman"/>
          <w:color w:val="000000"/>
          <w:sz w:val="24"/>
          <w:szCs w:val="24"/>
          <w:shd w:val="clear" w:color="auto" w:fill="FFFFFF"/>
        </w:rPr>
        <w:t>.</w:t>
      </w:r>
      <w:r w:rsidRPr="00750BAF">
        <w:rPr>
          <w:rFonts w:ascii="Times New Roman" w:hAnsi="Times New Roman"/>
          <w:color w:val="000000"/>
          <w:sz w:val="24"/>
          <w:szCs w:val="24"/>
          <w:shd w:val="clear" w:color="auto" w:fill="FFFFFF"/>
        </w:rPr>
        <w:t xml:space="preserve"> ЗБС, </w:t>
      </w:r>
      <w:proofErr w:type="gramStart"/>
      <w:r w:rsidRPr="00750BAF">
        <w:rPr>
          <w:rFonts w:ascii="Times New Roman" w:hAnsi="Times New Roman"/>
          <w:color w:val="000000"/>
          <w:sz w:val="24"/>
          <w:szCs w:val="24"/>
          <w:shd w:val="clear" w:color="auto" w:fill="FFFFFF"/>
        </w:rPr>
        <w:t>действующее</w:t>
      </w:r>
      <w:proofErr w:type="gramEnd"/>
      <w:r w:rsidRPr="00750BAF">
        <w:rPr>
          <w:rFonts w:ascii="Times New Roman" w:hAnsi="Times New Roman"/>
          <w:color w:val="000000"/>
          <w:sz w:val="24"/>
          <w:szCs w:val="24"/>
          <w:shd w:val="clear" w:color="auto" w:fill="FFFFFF"/>
        </w:rPr>
        <w:t xml:space="preserve"> нелегально в Беларуси, до сих пор является членом Европейского студенческого союза. Что касается иных примеров независимых студенческих организаций, то ни профсоюзная группа «</w:t>
      </w:r>
      <w:proofErr w:type="spellStart"/>
      <w:r w:rsidRPr="00750BAF">
        <w:rPr>
          <w:rFonts w:ascii="Times New Roman" w:hAnsi="Times New Roman"/>
          <w:color w:val="000000"/>
          <w:sz w:val="24"/>
          <w:szCs w:val="24"/>
          <w:shd w:val="clear" w:color="auto" w:fill="FFFFFF"/>
        </w:rPr>
        <w:t>Студэнцкая</w:t>
      </w:r>
      <w:proofErr w:type="spellEnd"/>
      <w:r w:rsidRPr="00750BAF">
        <w:rPr>
          <w:rFonts w:ascii="Times New Roman" w:hAnsi="Times New Roman"/>
          <w:color w:val="000000"/>
          <w:sz w:val="24"/>
          <w:szCs w:val="24"/>
          <w:shd w:val="clear" w:color="auto" w:fill="FFFFFF"/>
        </w:rPr>
        <w:t xml:space="preserve"> рада», ни относительно недавно созданный Центр </w:t>
      </w:r>
      <w:r>
        <w:rPr>
          <w:rFonts w:ascii="Times New Roman" w:hAnsi="Times New Roman"/>
          <w:color w:val="000000"/>
          <w:sz w:val="24"/>
          <w:szCs w:val="24"/>
          <w:shd w:val="clear" w:color="auto" w:fill="FFFFFF"/>
        </w:rPr>
        <w:t>р</w:t>
      </w:r>
      <w:r w:rsidRPr="00750BAF">
        <w:rPr>
          <w:rFonts w:ascii="Times New Roman" w:hAnsi="Times New Roman"/>
          <w:color w:val="000000"/>
          <w:sz w:val="24"/>
          <w:szCs w:val="24"/>
          <w:shd w:val="clear" w:color="auto" w:fill="FFFFFF"/>
        </w:rPr>
        <w:t xml:space="preserve">азвития </w:t>
      </w:r>
      <w:r>
        <w:rPr>
          <w:rFonts w:ascii="Times New Roman" w:hAnsi="Times New Roman"/>
          <w:color w:val="000000"/>
          <w:sz w:val="24"/>
          <w:szCs w:val="24"/>
          <w:shd w:val="clear" w:color="auto" w:fill="FFFFFF"/>
        </w:rPr>
        <w:t>с</w:t>
      </w:r>
      <w:r w:rsidRPr="00750BAF">
        <w:rPr>
          <w:rFonts w:ascii="Times New Roman" w:hAnsi="Times New Roman"/>
          <w:color w:val="000000"/>
          <w:sz w:val="24"/>
          <w:szCs w:val="24"/>
          <w:shd w:val="clear" w:color="auto" w:fill="FFFFFF"/>
        </w:rPr>
        <w:t xml:space="preserve">туденческих </w:t>
      </w:r>
      <w:r>
        <w:rPr>
          <w:rFonts w:ascii="Times New Roman" w:hAnsi="Times New Roman"/>
          <w:color w:val="000000"/>
          <w:sz w:val="24"/>
          <w:szCs w:val="24"/>
          <w:shd w:val="clear" w:color="auto" w:fill="FFFFFF"/>
        </w:rPr>
        <w:t>и</w:t>
      </w:r>
      <w:r w:rsidRPr="00750BAF">
        <w:rPr>
          <w:rFonts w:ascii="Times New Roman" w:hAnsi="Times New Roman"/>
          <w:color w:val="000000"/>
          <w:sz w:val="24"/>
          <w:szCs w:val="24"/>
          <w:shd w:val="clear" w:color="auto" w:fill="FFFFFF"/>
        </w:rPr>
        <w:t xml:space="preserve">нициатив не претендуют на роль консолидирующих студенчество Беларуси организаций.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Многообещающей инициативой, ставящей целью развитие студенческого самоуправления, является Братство </w:t>
      </w:r>
      <w:r>
        <w:rPr>
          <w:rFonts w:ascii="Times New Roman" w:hAnsi="Times New Roman"/>
          <w:color w:val="000000"/>
          <w:sz w:val="24"/>
          <w:szCs w:val="24"/>
          <w:shd w:val="clear" w:color="auto" w:fill="FFFFFF"/>
        </w:rPr>
        <w:t>о</w:t>
      </w:r>
      <w:r w:rsidRPr="00750BAF">
        <w:rPr>
          <w:rFonts w:ascii="Times New Roman" w:hAnsi="Times New Roman"/>
          <w:color w:val="000000"/>
          <w:sz w:val="24"/>
          <w:szCs w:val="24"/>
          <w:shd w:val="clear" w:color="auto" w:fill="FFFFFF"/>
        </w:rPr>
        <w:t xml:space="preserve">рганизаторов </w:t>
      </w:r>
      <w:r>
        <w:rPr>
          <w:rFonts w:ascii="Times New Roman" w:hAnsi="Times New Roman"/>
          <w:color w:val="000000"/>
          <w:sz w:val="24"/>
          <w:szCs w:val="24"/>
          <w:shd w:val="clear" w:color="auto" w:fill="FFFFFF"/>
        </w:rPr>
        <w:t>с</w:t>
      </w:r>
      <w:r w:rsidRPr="00750BAF">
        <w:rPr>
          <w:rFonts w:ascii="Times New Roman" w:hAnsi="Times New Roman"/>
          <w:color w:val="000000"/>
          <w:sz w:val="24"/>
          <w:szCs w:val="24"/>
          <w:shd w:val="clear" w:color="auto" w:fill="FFFFFF"/>
        </w:rPr>
        <w:t>туденческого самоуправления (БОСС). БОСС объединяет лидеров студенческого самоуправления бел</w:t>
      </w:r>
      <w:r>
        <w:rPr>
          <w:rFonts w:ascii="Times New Roman" w:hAnsi="Times New Roman"/>
          <w:color w:val="000000"/>
          <w:sz w:val="24"/>
          <w:szCs w:val="24"/>
          <w:shd w:val="clear" w:color="auto" w:fill="FFFFFF"/>
        </w:rPr>
        <w:t>а</w:t>
      </w:r>
      <w:r w:rsidRPr="00750BAF">
        <w:rPr>
          <w:rFonts w:ascii="Times New Roman" w:hAnsi="Times New Roman"/>
          <w:color w:val="000000"/>
          <w:sz w:val="24"/>
          <w:szCs w:val="24"/>
          <w:shd w:val="clear" w:color="auto" w:fill="FFFFFF"/>
        </w:rPr>
        <w:t>руских вузов и имеет своих активистов в половине университетов страны. Однако ввиду молодости данной инициативы, конкретные вывод</w:t>
      </w:r>
      <w:proofErr w:type="gramStart"/>
      <w:r w:rsidRPr="00750BAF">
        <w:rPr>
          <w:rFonts w:ascii="Times New Roman" w:hAnsi="Times New Roman"/>
          <w:color w:val="000000"/>
          <w:sz w:val="24"/>
          <w:szCs w:val="24"/>
          <w:shd w:val="clear" w:color="auto" w:fill="FFFFFF"/>
        </w:rPr>
        <w:t>ы о ее</w:t>
      </w:r>
      <w:proofErr w:type="gramEnd"/>
      <w:r w:rsidRPr="00750BAF">
        <w:rPr>
          <w:rFonts w:ascii="Times New Roman" w:hAnsi="Times New Roman"/>
          <w:color w:val="000000"/>
          <w:sz w:val="24"/>
          <w:szCs w:val="24"/>
          <w:shd w:val="clear" w:color="auto" w:fill="FFFFFF"/>
        </w:rPr>
        <w:t xml:space="preserve"> роли делать ещ</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 рано</w:t>
      </w:r>
      <w:r w:rsidRPr="00750BAF">
        <w:rPr>
          <w:rStyle w:val="a9"/>
          <w:rFonts w:ascii="Times New Roman" w:hAnsi="Times New Roman"/>
          <w:color w:val="000000"/>
          <w:sz w:val="24"/>
          <w:szCs w:val="24"/>
          <w:shd w:val="clear" w:color="auto" w:fill="FFFFFF"/>
        </w:rPr>
        <w:footnoteReference w:id="209"/>
      </w:r>
      <w:r w:rsidRPr="00750BAF">
        <w:rPr>
          <w:rFonts w:ascii="Times New Roman" w:hAnsi="Times New Roman"/>
          <w:color w:val="000000"/>
          <w:sz w:val="24"/>
          <w:szCs w:val="24"/>
          <w:shd w:val="clear" w:color="auto" w:fill="FFFFFF"/>
        </w:rPr>
        <w:t>.</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p>
    <w:p w:rsidR="006720EB" w:rsidRPr="00750BAF" w:rsidRDefault="003F5999" w:rsidP="003F5999">
      <w:pPr>
        <w:pStyle w:val="afa"/>
        <w:spacing w:after="0" w:line="23" w:lineRule="atLeast"/>
        <w:ind w:left="707" w:firstLine="709"/>
        <w:jc w:val="both"/>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7</w:t>
      </w:r>
      <w:r w:rsidR="006720EB" w:rsidRPr="00750BAF">
        <w:rPr>
          <w:rFonts w:ascii="Times New Roman" w:hAnsi="Times New Roman"/>
          <w:b/>
          <w:color w:val="000000"/>
          <w:sz w:val="24"/>
          <w:szCs w:val="24"/>
          <w:shd w:val="clear" w:color="auto" w:fill="FFFFFF"/>
        </w:rPr>
        <w:t>.7. Выводы и рекомендации</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Таким образом, проанализировав систему студенческого самоуправления бел</w:t>
      </w:r>
      <w:r>
        <w:rPr>
          <w:rFonts w:ascii="Times New Roman" w:hAnsi="Times New Roman"/>
          <w:color w:val="000000"/>
          <w:sz w:val="24"/>
          <w:szCs w:val="24"/>
          <w:shd w:val="clear" w:color="auto" w:fill="FFFFFF"/>
        </w:rPr>
        <w:t>а</w:t>
      </w:r>
      <w:r w:rsidRPr="00750BAF">
        <w:rPr>
          <w:rFonts w:ascii="Times New Roman" w:hAnsi="Times New Roman"/>
          <w:color w:val="000000"/>
          <w:sz w:val="24"/>
          <w:szCs w:val="24"/>
          <w:shd w:val="clear" w:color="auto" w:fill="FFFFFF"/>
        </w:rPr>
        <w:t>руских университетов, можно констатировать очевидную слабость бел</w:t>
      </w:r>
      <w:r>
        <w:rPr>
          <w:rFonts w:ascii="Times New Roman" w:hAnsi="Times New Roman"/>
          <w:color w:val="000000"/>
          <w:sz w:val="24"/>
          <w:szCs w:val="24"/>
          <w:shd w:val="clear" w:color="auto" w:fill="FFFFFF"/>
        </w:rPr>
        <w:t>а</w:t>
      </w:r>
      <w:r w:rsidRPr="00750BAF">
        <w:rPr>
          <w:rFonts w:ascii="Times New Roman" w:hAnsi="Times New Roman"/>
          <w:color w:val="000000"/>
          <w:sz w:val="24"/>
          <w:szCs w:val="24"/>
          <w:shd w:val="clear" w:color="auto" w:fill="FFFFFF"/>
        </w:rPr>
        <w:t xml:space="preserve">руской системы ССУ. Мы увидели ограниченность действий и решений существующих организаций, а также доказали неправомерность признания БРСМ органом студенческого самоуправления. Что касается </w:t>
      </w:r>
      <w:proofErr w:type="spellStart"/>
      <w:r w:rsidRPr="00750BAF">
        <w:rPr>
          <w:rFonts w:ascii="Times New Roman" w:hAnsi="Times New Roman"/>
          <w:color w:val="000000"/>
          <w:sz w:val="24"/>
          <w:szCs w:val="24"/>
          <w:shd w:val="clear" w:color="auto" w:fill="FFFFFF"/>
        </w:rPr>
        <w:t>надуниверситетских</w:t>
      </w:r>
      <w:proofErr w:type="spellEnd"/>
      <w:r w:rsidRPr="00750BAF">
        <w:rPr>
          <w:rFonts w:ascii="Times New Roman" w:hAnsi="Times New Roman"/>
          <w:color w:val="000000"/>
          <w:sz w:val="24"/>
          <w:szCs w:val="24"/>
          <w:shd w:val="clear" w:color="auto" w:fill="FFFFFF"/>
        </w:rPr>
        <w:t xml:space="preserve"> организаций, то таковые являются лишь фиктивными образованиями, абсолютно не влияющими на положение студентов страны. К сожалению, мы видим отсутствие на данный момент и независимой организации, способной стать по-настоящему сильным и представительным студенческим союзом.</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Однако большой ошибкой было бы утверждать о нулевой точке в развитии студенческого участия в жизни университетов. Так существующие организации ССУ, как и носитель отдельного </w:t>
      </w:r>
      <w:proofErr w:type="gramStart"/>
      <w:r w:rsidRPr="00750BAF">
        <w:rPr>
          <w:rFonts w:ascii="Times New Roman" w:hAnsi="Times New Roman"/>
          <w:color w:val="000000"/>
          <w:sz w:val="24"/>
          <w:szCs w:val="24"/>
          <w:shd w:val="clear" w:color="auto" w:fill="FFFFFF"/>
        </w:rPr>
        <w:t>статуса</w:t>
      </w:r>
      <w:proofErr w:type="gramEnd"/>
      <w:r w:rsidRPr="00750BAF">
        <w:rPr>
          <w:rFonts w:ascii="Times New Roman" w:hAnsi="Times New Roman"/>
          <w:color w:val="000000"/>
          <w:sz w:val="24"/>
          <w:szCs w:val="24"/>
          <w:shd w:val="clear" w:color="auto" w:fill="FFFFFF"/>
        </w:rPr>
        <w:t xml:space="preserve"> профсоюз студентов, вполне справляются со своими функциями в области социальной поддержки студентов, обеспечении их быта, оздоровления, а также культурной жизни и досуга. Согласимся, что и это значительный пласт работы, которую выполняют сами студенты для самих себя. Существующие формы совместной деятельности студентов, которые действуют уже сейчас, при благоприятных условиях могут стать последней ступенью к самоорганизации в более серь</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зных видах студенческой активности. Таким образом, необходимо целенаправленно и планомерно работать с уже существующими организациями ССУ в университетах Беларуси для </w:t>
      </w:r>
      <w:r w:rsidRPr="00750BAF">
        <w:rPr>
          <w:rFonts w:ascii="Times New Roman" w:hAnsi="Times New Roman"/>
          <w:color w:val="000000"/>
          <w:sz w:val="24"/>
          <w:szCs w:val="24"/>
          <w:shd w:val="clear" w:color="auto" w:fill="FFFFFF"/>
        </w:rPr>
        <w:lastRenderedPageBreak/>
        <w:t>увеличения их степени влияния на местах и формирования соответствующих традиций и преемственности.</w:t>
      </w:r>
    </w:p>
    <w:p w:rsidR="006720EB" w:rsidRPr="00750BAF" w:rsidRDefault="006720EB" w:rsidP="006720EB">
      <w:pPr>
        <w:pStyle w:val="afa"/>
        <w:spacing w:after="0" w:line="23" w:lineRule="atLeast"/>
        <w:ind w:left="0"/>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Хотя</w:t>
      </w:r>
      <w:r>
        <w:rPr>
          <w:rFonts w:ascii="Times New Roman" w:hAnsi="Times New Roman"/>
          <w:color w:val="000000"/>
          <w:sz w:val="24"/>
          <w:szCs w:val="24"/>
          <w:shd w:val="clear" w:color="auto" w:fill="FFFFFF"/>
        </w:rPr>
        <w:t xml:space="preserve"> </w:t>
      </w:r>
      <w:r w:rsidRPr="00750BAF">
        <w:rPr>
          <w:rFonts w:ascii="Times New Roman" w:hAnsi="Times New Roman"/>
          <w:color w:val="000000"/>
          <w:sz w:val="24"/>
          <w:szCs w:val="24"/>
          <w:shd w:val="clear" w:color="auto" w:fill="FFFFFF"/>
        </w:rPr>
        <w:t>в Беларус</w:t>
      </w:r>
      <w:r>
        <w:rPr>
          <w:rFonts w:ascii="Times New Roman" w:hAnsi="Times New Roman"/>
          <w:color w:val="000000"/>
          <w:sz w:val="24"/>
          <w:szCs w:val="24"/>
          <w:shd w:val="clear" w:color="auto" w:fill="FFFFFF"/>
        </w:rPr>
        <w:t>и</w:t>
      </w:r>
      <w:r w:rsidRPr="00750BAF">
        <w:rPr>
          <w:rFonts w:ascii="Times New Roman" w:hAnsi="Times New Roman"/>
          <w:color w:val="000000"/>
          <w:sz w:val="24"/>
          <w:szCs w:val="24"/>
          <w:shd w:val="clear" w:color="auto" w:fill="FFFFFF"/>
        </w:rPr>
        <w:t xml:space="preserve"> существует формально развитая сеть организаций студенческого самоуправления, их роль в жизни вузов существенно ограничена.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Выделим наиболее значительные недостатки современной системы студенческого участия в управлении университетами Беларуси, которые мешают его дальнейшем развитию: </w:t>
      </w:r>
    </w:p>
    <w:p w:rsidR="006720EB" w:rsidRPr="00F12EFE" w:rsidRDefault="006720EB" w:rsidP="00F12EFE">
      <w:pPr>
        <w:pStyle w:val="afa"/>
        <w:numPr>
          <w:ilvl w:val="0"/>
          <w:numId w:val="41"/>
        </w:numPr>
        <w:spacing w:after="0" w:line="23" w:lineRule="atLeast"/>
        <w:ind w:left="284" w:hanging="284"/>
        <w:jc w:val="both"/>
        <w:rPr>
          <w:rFonts w:ascii="Times New Roman" w:hAnsi="Times New Roman"/>
          <w:color w:val="000000"/>
          <w:sz w:val="24"/>
          <w:szCs w:val="24"/>
          <w:shd w:val="clear" w:color="auto" w:fill="FFFFFF"/>
        </w:rPr>
      </w:pPr>
      <w:r w:rsidRPr="00F12EFE">
        <w:rPr>
          <w:rFonts w:ascii="Times New Roman" w:hAnsi="Times New Roman"/>
          <w:color w:val="000000"/>
          <w:sz w:val="24"/>
          <w:szCs w:val="24"/>
          <w:shd w:val="clear" w:color="auto" w:fill="FFFFFF"/>
        </w:rPr>
        <w:t>Игнорирование законом факта существования «студенческого самоуправления».</w:t>
      </w:r>
    </w:p>
    <w:p w:rsidR="006720EB" w:rsidRPr="00F12EFE" w:rsidRDefault="006720EB" w:rsidP="00F12EFE">
      <w:pPr>
        <w:pStyle w:val="afa"/>
        <w:numPr>
          <w:ilvl w:val="0"/>
          <w:numId w:val="41"/>
        </w:numPr>
        <w:spacing w:after="0" w:line="23" w:lineRule="atLeast"/>
        <w:ind w:left="284" w:hanging="284"/>
        <w:jc w:val="both"/>
        <w:rPr>
          <w:rFonts w:ascii="Times New Roman" w:hAnsi="Times New Roman"/>
          <w:color w:val="000000"/>
          <w:sz w:val="24"/>
          <w:szCs w:val="24"/>
          <w:shd w:val="clear" w:color="auto" w:fill="FFFFFF"/>
        </w:rPr>
      </w:pPr>
      <w:r w:rsidRPr="00F12EFE">
        <w:rPr>
          <w:rFonts w:ascii="Times New Roman" w:hAnsi="Times New Roman"/>
          <w:color w:val="000000"/>
          <w:sz w:val="24"/>
          <w:szCs w:val="24"/>
          <w:shd w:val="clear" w:color="auto" w:fill="FFFFFF"/>
        </w:rPr>
        <w:t>Отсутствие статуса юридических лиц у абсолютного большинства организаций ССУ;</w:t>
      </w:r>
    </w:p>
    <w:p w:rsidR="006720EB" w:rsidRPr="00F12EFE" w:rsidRDefault="006720EB" w:rsidP="00F12EFE">
      <w:pPr>
        <w:pStyle w:val="afa"/>
        <w:numPr>
          <w:ilvl w:val="0"/>
          <w:numId w:val="41"/>
        </w:numPr>
        <w:spacing w:after="0" w:line="23" w:lineRule="atLeast"/>
        <w:ind w:left="284" w:hanging="284"/>
        <w:jc w:val="both"/>
        <w:rPr>
          <w:rFonts w:ascii="Times New Roman" w:hAnsi="Times New Roman"/>
          <w:color w:val="000000"/>
          <w:sz w:val="24"/>
          <w:szCs w:val="24"/>
          <w:shd w:val="clear" w:color="auto" w:fill="FFFFFF"/>
        </w:rPr>
      </w:pPr>
      <w:r w:rsidRPr="00F12EFE">
        <w:rPr>
          <w:rFonts w:ascii="Times New Roman" w:hAnsi="Times New Roman"/>
          <w:color w:val="000000"/>
          <w:sz w:val="24"/>
          <w:szCs w:val="24"/>
          <w:shd w:val="clear" w:color="auto" w:fill="FFFFFF"/>
        </w:rPr>
        <w:t>Отсутствие финансовой независимости организаций ССУ;</w:t>
      </w:r>
    </w:p>
    <w:p w:rsidR="006720EB" w:rsidRPr="00F12EFE" w:rsidRDefault="006720EB" w:rsidP="00F12EFE">
      <w:pPr>
        <w:pStyle w:val="afa"/>
        <w:numPr>
          <w:ilvl w:val="0"/>
          <w:numId w:val="41"/>
        </w:numPr>
        <w:spacing w:after="0" w:line="23" w:lineRule="atLeast"/>
        <w:ind w:left="284" w:hanging="284"/>
        <w:jc w:val="both"/>
        <w:rPr>
          <w:rFonts w:ascii="Times New Roman" w:hAnsi="Times New Roman"/>
          <w:color w:val="000000"/>
          <w:sz w:val="24"/>
          <w:szCs w:val="24"/>
          <w:shd w:val="clear" w:color="auto" w:fill="FFFFFF"/>
        </w:rPr>
      </w:pPr>
      <w:r w:rsidRPr="00F12EFE">
        <w:rPr>
          <w:rFonts w:ascii="Times New Roman" w:hAnsi="Times New Roman"/>
          <w:color w:val="000000"/>
          <w:sz w:val="24"/>
          <w:szCs w:val="24"/>
          <w:shd w:val="clear" w:color="auto" w:fill="FFFFFF"/>
        </w:rPr>
        <w:t xml:space="preserve">Отсутствие автономности в принятии решений, а также в осуществлении задач и целей, возложенных на ССУ; </w:t>
      </w:r>
    </w:p>
    <w:p w:rsidR="006720EB" w:rsidRPr="00F12EFE" w:rsidRDefault="006720EB" w:rsidP="00F12EFE">
      <w:pPr>
        <w:pStyle w:val="afa"/>
        <w:numPr>
          <w:ilvl w:val="0"/>
          <w:numId w:val="41"/>
        </w:numPr>
        <w:spacing w:after="0" w:line="23" w:lineRule="atLeast"/>
        <w:ind w:left="284" w:hanging="284"/>
        <w:jc w:val="both"/>
        <w:rPr>
          <w:rFonts w:ascii="Times New Roman" w:hAnsi="Times New Roman"/>
          <w:color w:val="000000"/>
          <w:sz w:val="24"/>
          <w:szCs w:val="24"/>
          <w:shd w:val="clear" w:color="auto" w:fill="FFFFFF"/>
        </w:rPr>
      </w:pPr>
      <w:r w:rsidRPr="00F12EFE">
        <w:rPr>
          <w:rFonts w:ascii="Times New Roman" w:hAnsi="Times New Roman"/>
          <w:color w:val="000000"/>
          <w:sz w:val="24"/>
          <w:szCs w:val="24"/>
          <w:shd w:val="clear" w:color="auto" w:fill="FFFFFF"/>
        </w:rPr>
        <w:t>Прямое и косвенное давление администрации вузов на организации ССУ;</w:t>
      </w:r>
    </w:p>
    <w:p w:rsidR="006720EB" w:rsidRPr="00F12EFE" w:rsidRDefault="006720EB" w:rsidP="00F12EFE">
      <w:pPr>
        <w:pStyle w:val="afa"/>
        <w:numPr>
          <w:ilvl w:val="0"/>
          <w:numId w:val="41"/>
        </w:numPr>
        <w:spacing w:after="0" w:line="23" w:lineRule="atLeast"/>
        <w:ind w:left="284" w:hanging="284"/>
        <w:jc w:val="both"/>
        <w:rPr>
          <w:rFonts w:ascii="Times New Roman" w:hAnsi="Times New Roman"/>
          <w:color w:val="000000"/>
          <w:sz w:val="24"/>
          <w:szCs w:val="24"/>
          <w:shd w:val="clear" w:color="auto" w:fill="FFFFFF"/>
        </w:rPr>
      </w:pPr>
      <w:r w:rsidRPr="00F12EFE">
        <w:rPr>
          <w:rFonts w:ascii="Times New Roman" w:hAnsi="Times New Roman"/>
          <w:color w:val="000000"/>
          <w:sz w:val="24"/>
          <w:szCs w:val="24"/>
          <w:shd w:val="clear" w:color="auto" w:fill="FFFFFF"/>
        </w:rPr>
        <w:t>Фиктивность студенческого представительства и участия в работе Советов университетов;</w:t>
      </w:r>
    </w:p>
    <w:p w:rsidR="006720EB" w:rsidRPr="00F12EFE" w:rsidRDefault="006720EB" w:rsidP="00F12EFE">
      <w:pPr>
        <w:pStyle w:val="afa"/>
        <w:numPr>
          <w:ilvl w:val="0"/>
          <w:numId w:val="41"/>
        </w:numPr>
        <w:spacing w:after="0" w:line="23" w:lineRule="atLeast"/>
        <w:ind w:left="284" w:hanging="284"/>
        <w:jc w:val="both"/>
        <w:rPr>
          <w:rFonts w:ascii="Times New Roman" w:hAnsi="Times New Roman"/>
          <w:color w:val="000000"/>
          <w:sz w:val="24"/>
          <w:szCs w:val="24"/>
          <w:shd w:val="clear" w:color="auto" w:fill="FFFFFF"/>
        </w:rPr>
      </w:pPr>
      <w:r w:rsidRPr="00F12EFE">
        <w:rPr>
          <w:rFonts w:ascii="Times New Roman" w:hAnsi="Times New Roman"/>
          <w:color w:val="000000"/>
          <w:sz w:val="24"/>
          <w:szCs w:val="24"/>
          <w:shd w:val="clear" w:color="auto" w:fill="FFFFFF"/>
        </w:rPr>
        <w:t>Отсутствие объединяющего и координирующего органа ССУ Беларуси, построенного на демократических началах;</w:t>
      </w:r>
    </w:p>
    <w:p w:rsidR="006720EB" w:rsidRPr="00F12EFE" w:rsidRDefault="006720EB" w:rsidP="00F12EFE">
      <w:pPr>
        <w:pStyle w:val="afa"/>
        <w:numPr>
          <w:ilvl w:val="0"/>
          <w:numId w:val="41"/>
        </w:numPr>
        <w:spacing w:after="0" w:line="23" w:lineRule="atLeast"/>
        <w:ind w:left="284" w:hanging="284"/>
        <w:jc w:val="both"/>
        <w:rPr>
          <w:rFonts w:ascii="Times New Roman" w:hAnsi="Times New Roman"/>
          <w:color w:val="000000"/>
          <w:sz w:val="24"/>
          <w:szCs w:val="24"/>
          <w:shd w:val="clear" w:color="auto" w:fill="FFFFFF"/>
        </w:rPr>
      </w:pPr>
      <w:r w:rsidRPr="00F12EFE">
        <w:rPr>
          <w:rFonts w:ascii="Times New Roman" w:hAnsi="Times New Roman"/>
          <w:color w:val="000000"/>
          <w:sz w:val="24"/>
          <w:szCs w:val="24"/>
          <w:shd w:val="clear" w:color="auto" w:fill="FFFFFF"/>
        </w:rPr>
        <w:t>Отсутствие мотивации у студентов участвовать в ССУ, по причине низкой эффективности и слабом влиянии организаций ССУ на решение студенческих проблем.</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Слабость ССУ является серь</w:t>
      </w:r>
      <w:r>
        <w:rPr>
          <w:rFonts w:ascii="Times New Roman" w:hAnsi="Times New Roman"/>
          <w:color w:val="000000"/>
          <w:sz w:val="24"/>
          <w:szCs w:val="24"/>
          <w:shd w:val="clear" w:color="auto" w:fill="FFFFFF"/>
        </w:rPr>
        <w:t>е</w:t>
      </w:r>
      <w:r w:rsidRPr="00750BAF">
        <w:rPr>
          <w:rFonts w:ascii="Times New Roman" w:hAnsi="Times New Roman"/>
          <w:color w:val="000000"/>
          <w:sz w:val="24"/>
          <w:szCs w:val="24"/>
          <w:shd w:val="clear" w:color="auto" w:fill="FFFFFF"/>
        </w:rPr>
        <w:t xml:space="preserve">зной преградой на пути модернизации системы высшего образования страны, а также препятствует приему Беларуси в Болонский процесс.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Предложения по преодолению недостатков студенческого участия в управлении университетами</w:t>
      </w:r>
      <w:r>
        <w:rPr>
          <w:rFonts w:ascii="Times New Roman" w:hAnsi="Times New Roman"/>
          <w:color w:val="000000"/>
          <w:sz w:val="24"/>
          <w:szCs w:val="24"/>
          <w:shd w:val="clear" w:color="auto" w:fill="FFFFFF"/>
        </w:rPr>
        <w:t>:</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p>
    <w:p w:rsidR="006720EB" w:rsidRPr="00750BAF" w:rsidRDefault="006720EB" w:rsidP="006E5304">
      <w:pPr>
        <w:pStyle w:val="afa"/>
        <w:numPr>
          <w:ilvl w:val="0"/>
          <w:numId w:val="14"/>
        </w:numPr>
        <w:spacing w:after="0" w:line="23" w:lineRule="atLeast"/>
        <w:ind w:left="0" w:firstLine="0"/>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Закрепление в Кодексе об образовании прав студентов на создание и участие в организациях студенческого самоуправления с предоставлением последним широкого круга полномочий во всех сферах интересов студентов, а также обязательности отчислений фиксированного процента из бюджета университетов в пользу организаций ССУ;</w:t>
      </w:r>
    </w:p>
    <w:p w:rsidR="006720EB" w:rsidRPr="00750BAF" w:rsidRDefault="006720EB" w:rsidP="006E5304">
      <w:pPr>
        <w:pStyle w:val="afa"/>
        <w:numPr>
          <w:ilvl w:val="0"/>
          <w:numId w:val="14"/>
        </w:numPr>
        <w:spacing w:after="0" w:line="23" w:lineRule="atLeast"/>
        <w:ind w:left="0" w:firstLine="0"/>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Оформление организаций ССУ в форме юридических лиц, что позволит свободнее функционировать, привлекать дополнительные средства для осуществления своей деятельности, самостоятельно заключать договоры и вести административно-хозяйственную жизнь, не зависимую от университета;</w:t>
      </w:r>
    </w:p>
    <w:p w:rsidR="006720EB" w:rsidRPr="00750BAF" w:rsidRDefault="006720EB" w:rsidP="006E5304">
      <w:pPr>
        <w:pStyle w:val="afa"/>
        <w:numPr>
          <w:ilvl w:val="0"/>
          <w:numId w:val="14"/>
        </w:numPr>
        <w:spacing w:after="0" w:line="23" w:lineRule="atLeast"/>
        <w:ind w:left="0" w:firstLine="0"/>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Исключение из Положений и Уставов организаций ССУ принципов контроля со стороны административного аппарата университетов;</w:t>
      </w:r>
    </w:p>
    <w:p w:rsidR="006720EB" w:rsidRPr="00750BAF" w:rsidRDefault="006720EB" w:rsidP="006E5304">
      <w:pPr>
        <w:pStyle w:val="afa"/>
        <w:numPr>
          <w:ilvl w:val="0"/>
          <w:numId w:val="14"/>
        </w:numPr>
        <w:spacing w:after="0" w:line="23" w:lineRule="atLeast"/>
        <w:ind w:left="0" w:firstLine="0"/>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Создание механизмов для предотвращения прямого и косвенного давления администраций университетов на лидеров организаций ССУ;</w:t>
      </w:r>
    </w:p>
    <w:p w:rsidR="006720EB" w:rsidRPr="00750BAF" w:rsidRDefault="006720EB" w:rsidP="006E5304">
      <w:pPr>
        <w:pStyle w:val="afa"/>
        <w:numPr>
          <w:ilvl w:val="0"/>
          <w:numId w:val="14"/>
        </w:numPr>
        <w:spacing w:after="0" w:line="23" w:lineRule="atLeast"/>
        <w:ind w:left="0" w:firstLine="0"/>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Выполнение нормы 25 % представительства в Советах университетов студенчества или же их законных представителей;</w:t>
      </w:r>
    </w:p>
    <w:p w:rsidR="006720EB" w:rsidRPr="00750BAF" w:rsidRDefault="006720EB" w:rsidP="006E5304">
      <w:pPr>
        <w:pStyle w:val="afa"/>
        <w:numPr>
          <w:ilvl w:val="0"/>
          <w:numId w:val="14"/>
        </w:numPr>
        <w:spacing w:after="0" w:line="23" w:lineRule="atLeast"/>
        <w:ind w:left="0" w:firstLine="0"/>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Увеличение правовой грамотности представителей студентов в организациях ССУ и Советах университетов посредством тренингов, семинаров и т.п.; </w:t>
      </w:r>
    </w:p>
    <w:p w:rsidR="006720EB" w:rsidRPr="00750BAF" w:rsidRDefault="006720EB" w:rsidP="006E5304">
      <w:pPr>
        <w:pStyle w:val="afa"/>
        <w:numPr>
          <w:ilvl w:val="0"/>
          <w:numId w:val="14"/>
        </w:numPr>
        <w:spacing w:after="0" w:line="23" w:lineRule="atLeast"/>
        <w:ind w:left="0" w:firstLine="0"/>
        <w:jc w:val="both"/>
        <w:rPr>
          <w:rFonts w:ascii="Times New Roman" w:hAnsi="Times New Roman"/>
          <w:color w:val="000000"/>
          <w:sz w:val="24"/>
          <w:szCs w:val="24"/>
          <w:shd w:val="clear" w:color="auto" w:fill="FFFFFF"/>
        </w:rPr>
      </w:pPr>
      <w:proofErr w:type="spellStart"/>
      <w:r w:rsidRPr="00750BAF">
        <w:rPr>
          <w:rFonts w:ascii="Times New Roman" w:hAnsi="Times New Roman"/>
          <w:color w:val="000000"/>
          <w:sz w:val="24"/>
          <w:szCs w:val="24"/>
          <w:shd w:val="clear" w:color="auto" w:fill="FFFFFF"/>
        </w:rPr>
        <w:t>Ребрендинг</w:t>
      </w:r>
      <w:proofErr w:type="spellEnd"/>
      <w:r w:rsidRPr="00750BAF">
        <w:rPr>
          <w:rFonts w:ascii="Times New Roman" w:hAnsi="Times New Roman"/>
          <w:color w:val="000000"/>
          <w:sz w:val="24"/>
          <w:szCs w:val="24"/>
          <w:shd w:val="clear" w:color="auto" w:fill="FFFFFF"/>
        </w:rPr>
        <w:t xml:space="preserve"> существующих организаций, введение элементов ролевой игры, а также инициатива снизу как способы повышения мотивации участия в ССУ;</w:t>
      </w:r>
    </w:p>
    <w:p w:rsidR="006720EB" w:rsidRPr="00750BAF" w:rsidRDefault="006720EB" w:rsidP="006E5304">
      <w:pPr>
        <w:pStyle w:val="afa"/>
        <w:numPr>
          <w:ilvl w:val="0"/>
          <w:numId w:val="14"/>
        </w:numPr>
        <w:spacing w:after="0" w:line="23" w:lineRule="atLeast"/>
        <w:ind w:left="0" w:firstLine="0"/>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 xml:space="preserve">Поддержка создания и развития национальной ассоциации ССУ Беларуси. </w:t>
      </w:r>
    </w:p>
    <w:p w:rsidR="006720EB" w:rsidRPr="00750BAF" w:rsidRDefault="006720EB" w:rsidP="006720EB">
      <w:pPr>
        <w:pStyle w:val="afa"/>
        <w:spacing w:after="0" w:line="23" w:lineRule="atLeast"/>
        <w:ind w:left="0" w:firstLine="709"/>
        <w:jc w:val="both"/>
        <w:rPr>
          <w:rFonts w:ascii="Times New Roman" w:hAnsi="Times New Roman"/>
          <w:color w:val="000000"/>
          <w:sz w:val="24"/>
          <w:szCs w:val="24"/>
          <w:shd w:val="clear" w:color="auto" w:fill="FFFFFF"/>
        </w:rPr>
      </w:pPr>
      <w:r w:rsidRPr="00750BAF">
        <w:rPr>
          <w:rFonts w:ascii="Times New Roman" w:hAnsi="Times New Roman"/>
          <w:color w:val="000000"/>
          <w:sz w:val="24"/>
          <w:szCs w:val="24"/>
          <w:shd w:val="clear" w:color="auto" w:fill="FFFFFF"/>
        </w:rPr>
        <w:t>Без реализации обозначенных предложений перспектива выхода бел</w:t>
      </w:r>
      <w:r>
        <w:rPr>
          <w:rFonts w:ascii="Times New Roman" w:hAnsi="Times New Roman"/>
          <w:color w:val="000000"/>
          <w:sz w:val="24"/>
          <w:szCs w:val="24"/>
          <w:shd w:val="clear" w:color="auto" w:fill="FFFFFF"/>
        </w:rPr>
        <w:t>а</w:t>
      </w:r>
      <w:r w:rsidRPr="00750BAF">
        <w:rPr>
          <w:rFonts w:ascii="Times New Roman" w:hAnsi="Times New Roman"/>
          <w:color w:val="000000"/>
          <w:sz w:val="24"/>
          <w:szCs w:val="24"/>
          <w:shd w:val="clear" w:color="auto" w:fill="FFFFFF"/>
        </w:rPr>
        <w:t>руских вузов на уровень европейского участия студентов в управлении своими учебными заведениями неосуществима.</w:t>
      </w:r>
    </w:p>
    <w:p w:rsidR="006E5304" w:rsidRDefault="006E5304">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br w:type="page"/>
      </w:r>
    </w:p>
    <w:p w:rsidR="00B54D09" w:rsidRDefault="00B54D09" w:rsidP="00B54D09">
      <w:pPr>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Рекомендации  </w:t>
      </w:r>
      <w:proofErr w:type="gramStart"/>
      <w:r>
        <w:rPr>
          <w:rFonts w:ascii="Times New Roman" w:hAnsi="Times New Roman"/>
          <w:b/>
          <w:sz w:val="28"/>
          <w:szCs w:val="28"/>
        </w:rPr>
        <w:t>по совершенствованию законодательной базы высшей школы Беларуси в соответствии с требованиями к кандидатам на вступление</w:t>
      </w:r>
      <w:proofErr w:type="gramEnd"/>
      <w:r>
        <w:rPr>
          <w:rFonts w:ascii="Times New Roman" w:hAnsi="Times New Roman"/>
          <w:b/>
          <w:sz w:val="28"/>
          <w:szCs w:val="28"/>
        </w:rPr>
        <w:t xml:space="preserve"> в Болонский процесс</w:t>
      </w:r>
    </w:p>
    <w:p w:rsidR="00B54D09" w:rsidRDefault="00B54D09" w:rsidP="00B54D09">
      <w:pPr>
        <w:autoSpaceDE w:val="0"/>
        <w:autoSpaceDN w:val="0"/>
        <w:adjustRightInd w:val="0"/>
        <w:spacing w:after="0" w:line="240" w:lineRule="auto"/>
        <w:jc w:val="center"/>
        <w:rPr>
          <w:rFonts w:ascii="Times New Roman" w:hAnsi="Times New Roman"/>
          <w:b/>
          <w:sz w:val="24"/>
          <w:szCs w:val="24"/>
        </w:rPr>
      </w:pPr>
    </w:p>
    <w:p w:rsidR="00B54D09" w:rsidRDefault="00B54D09" w:rsidP="00B54D09">
      <w:pPr>
        <w:autoSpaceDE w:val="0"/>
        <w:autoSpaceDN w:val="0"/>
        <w:adjustRightInd w:val="0"/>
        <w:spacing w:after="0" w:line="240" w:lineRule="auto"/>
        <w:rPr>
          <w:rFonts w:ascii="Times New Roman" w:hAnsi="Times New Roman"/>
          <w:b/>
          <w:sz w:val="24"/>
          <w:szCs w:val="24"/>
        </w:rPr>
      </w:pPr>
    </w:p>
    <w:p w:rsidR="00B54D09" w:rsidRDefault="00B54D09" w:rsidP="00B54D0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официальном ответе 3/24.01.2012 Болонского секретариата на заявку беларуского Министерства образования на присоединение к Европейскому пространству высшего образования указывалось, что Беларусь пока не отвечает в достаточной степени критериям, предъявляемым к странам - кандидатам. Прежде всего, это касается положения дел с академической свободой, уровнем институциональной автономии и участием студентов в управлении высшим образованием. Поскольку признание основополагающих ценностей, целей и направлений образовательной политики ЕПВО является условием вступления страны в Болонский процесс, наличие конфликта беларуских и европейских академических ценностей является серьезным препятствием на пути интеграции Беларуси в Европейское пространство высшего образования. Болонский секретариат предложил вернуться к беларускому вопросу на саммите министров образования ЕПВО в 2015 г. </w:t>
      </w:r>
    </w:p>
    <w:p w:rsidR="00B54D09" w:rsidRDefault="00B54D09" w:rsidP="00B54D0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Общественный болонский комитет подготовил рекомендации в Кодекс об образовании, которые позволят на нормативно-законодательном уровне снять претензии по трем ключевым вопросам, препятствующим вступлению Беларуси в ЕПВО. </w:t>
      </w:r>
    </w:p>
    <w:p w:rsidR="006E5304" w:rsidRDefault="006E5304"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18A1" w:rsidP="00B54D09">
      <w:pPr>
        <w:tabs>
          <w:tab w:val="left" w:pos="3570"/>
        </w:tabs>
        <w:autoSpaceDE w:val="0"/>
        <w:autoSpaceDN w:val="0"/>
        <w:adjustRightInd w:val="0"/>
        <w:spacing w:after="0" w:line="240" w:lineRule="auto"/>
        <w:rPr>
          <w:rFonts w:ascii="Times New Roman" w:hAnsi="Times New Roman"/>
          <w:sz w:val="24"/>
          <w:szCs w:val="24"/>
        </w:rPr>
      </w:pPr>
      <w:r w:rsidRPr="00B518A1">
        <w:rPr>
          <w:rFonts w:ascii="Times New Roman" w:hAnsi="Times New Roman"/>
          <w:sz w:val="24"/>
          <w:szCs w:val="24"/>
        </w:rPr>
        <w:tab/>
      </w:r>
    </w:p>
    <w:p w:rsidR="006E5304" w:rsidRDefault="006E5304" w:rsidP="00B54D09">
      <w:pPr>
        <w:tabs>
          <w:tab w:val="left" w:pos="3570"/>
        </w:tabs>
        <w:autoSpaceDE w:val="0"/>
        <w:autoSpaceDN w:val="0"/>
        <w:adjustRightInd w:val="0"/>
        <w:spacing w:after="0" w:line="240" w:lineRule="auto"/>
        <w:rPr>
          <w:rFonts w:ascii="Times New Roman" w:hAnsi="Times New Roman"/>
          <w:b/>
          <w:sz w:val="24"/>
          <w:szCs w:val="24"/>
        </w:rPr>
      </w:pPr>
    </w:p>
    <w:p w:rsidR="00B54D09" w:rsidRPr="006E5304" w:rsidRDefault="00B54D09" w:rsidP="006E5304">
      <w:pPr>
        <w:tabs>
          <w:tab w:val="left" w:pos="2835"/>
        </w:tabs>
        <w:autoSpaceDE w:val="0"/>
        <w:autoSpaceDN w:val="0"/>
        <w:adjustRightInd w:val="0"/>
        <w:spacing w:after="0" w:line="240" w:lineRule="auto"/>
        <w:jc w:val="center"/>
        <w:rPr>
          <w:rFonts w:ascii="Times New Roman" w:hAnsi="Times New Roman"/>
          <w:b/>
          <w:i/>
          <w:sz w:val="28"/>
          <w:szCs w:val="28"/>
        </w:rPr>
      </w:pPr>
      <w:r w:rsidRPr="006E5304">
        <w:rPr>
          <w:rFonts w:ascii="Times New Roman" w:hAnsi="Times New Roman"/>
          <w:b/>
          <w:i/>
          <w:sz w:val="28"/>
          <w:szCs w:val="28"/>
        </w:rPr>
        <w:t>Гарантии академической свободы</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Беларуси закон не гарантирует  академическую свободу ни преподавателям, ни студентам. Он даже не упоминает это понятие.  Из проекта Закона о высшем образовании в 2007 году была исключена статья об  академической свободе и институциональной автономии, а  в  ноябре 2009 года Палата представителей исключила подобную статью из Закона об образовании (Статья 34). В Кодексе об образовании, вступившем в силу в 2011г., даже  нет  таких терминов.</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4C3EBE">
      <w:pPr>
        <w:tabs>
          <w:tab w:val="left" w:pos="3570"/>
        </w:tabs>
        <w:autoSpaceDE w:val="0"/>
        <w:autoSpaceDN w:val="0"/>
        <w:adjustRightInd w:val="0"/>
        <w:spacing w:after="0" w:line="240" w:lineRule="auto"/>
        <w:ind w:left="851" w:hanging="851"/>
        <w:rPr>
          <w:rFonts w:ascii="Times New Roman" w:hAnsi="Times New Roman"/>
          <w:i/>
          <w:sz w:val="24"/>
          <w:szCs w:val="24"/>
        </w:rPr>
      </w:pPr>
      <w:r>
        <w:rPr>
          <w:rFonts w:ascii="Times New Roman" w:hAnsi="Times New Roman"/>
          <w:sz w:val="24"/>
          <w:szCs w:val="24"/>
        </w:rPr>
        <w:t xml:space="preserve">Предлагается </w:t>
      </w:r>
      <w:r>
        <w:rPr>
          <w:rFonts w:ascii="Times New Roman" w:hAnsi="Times New Roman"/>
          <w:b/>
          <w:sz w:val="24"/>
          <w:szCs w:val="24"/>
        </w:rPr>
        <w:t>Статью 2. Основы государственной политики в сфере образования</w:t>
      </w:r>
      <w:r>
        <w:rPr>
          <w:rFonts w:ascii="Times New Roman" w:hAnsi="Times New Roman"/>
          <w:sz w:val="24"/>
          <w:szCs w:val="24"/>
        </w:rPr>
        <w:t xml:space="preserve"> дополнить п. </w:t>
      </w:r>
      <w:r>
        <w:rPr>
          <w:rFonts w:ascii="Times New Roman" w:hAnsi="Times New Roman"/>
          <w:i/>
          <w:sz w:val="24"/>
          <w:szCs w:val="24"/>
        </w:rPr>
        <w:t>Автономия учреждений образования и академическая свобода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Статья 31. Основные права </w:t>
      </w:r>
      <w:proofErr w:type="gramStart"/>
      <w:r>
        <w:rPr>
          <w:rFonts w:ascii="Times New Roman" w:hAnsi="Times New Roman"/>
          <w:b/>
          <w:sz w:val="24"/>
          <w:szCs w:val="24"/>
        </w:rPr>
        <w:t>обучающихся</w:t>
      </w:r>
      <w:proofErr w:type="gramEnd"/>
      <w:r>
        <w:rPr>
          <w:rFonts w:ascii="Times New Roman" w:hAnsi="Times New Roman"/>
          <w:b/>
          <w:sz w:val="24"/>
          <w:szCs w:val="24"/>
        </w:rPr>
        <w:t xml:space="preserve">   </w:t>
      </w:r>
      <w:r>
        <w:rPr>
          <w:rFonts w:ascii="Times New Roman" w:hAnsi="Times New Roman"/>
          <w:sz w:val="24"/>
          <w:szCs w:val="24"/>
        </w:rPr>
        <w:t>должна быть дополнена</w:t>
      </w:r>
      <w:r>
        <w:rPr>
          <w:rFonts w:ascii="Times New Roman" w:hAnsi="Times New Roman"/>
          <w:b/>
          <w:sz w:val="24"/>
          <w:szCs w:val="24"/>
        </w:rPr>
        <w:t xml:space="preserve"> </w:t>
      </w:r>
    </w:p>
    <w:p w:rsidR="00B54D09" w:rsidRDefault="00B54D09" w:rsidP="004C3EB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Правом на уважение политических, религиозных, национальных взглядов</w:t>
      </w:r>
    </w:p>
    <w:p w:rsidR="00B54D09" w:rsidRDefault="00B54D09" w:rsidP="004C3EB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Правом на уважение гражданских прав и академической свободы</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4C3EBE">
      <w:pPr>
        <w:tabs>
          <w:tab w:val="left" w:pos="3570"/>
        </w:tabs>
        <w:autoSpaceDE w:val="0"/>
        <w:autoSpaceDN w:val="0"/>
        <w:adjustRightInd w:val="0"/>
        <w:spacing w:after="0" w:line="240" w:lineRule="auto"/>
        <w:ind w:left="851" w:hanging="851"/>
        <w:rPr>
          <w:rFonts w:ascii="Times New Roman" w:hAnsi="Times New Roman"/>
          <w:sz w:val="24"/>
          <w:szCs w:val="24"/>
        </w:rPr>
      </w:pPr>
      <w:r>
        <w:rPr>
          <w:rFonts w:ascii="Times New Roman" w:hAnsi="Times New Roman"/>
          <w:sz w:val="24"/>
          <w:szCs w:val="24"/>
        </w:rPr>
        <w:t xml:space="preserve">Предлагается  дополнить </w:t>
      </w:r>
      <w:r>
        <w:rPr>
          <w:rFonts w:ascii="Times New Roman" w:hAnsi="Times New Roman"/>
          <w:b/>
          <w:sz w:val="24"/>
          <w:szCs w:val="24"/>
        </w:rPr>
        <w:t>Статью 52 Права педагогических работников</w:t>
      </w:r>
      <w:r>
        <w:rPr>
          <w:rFonts w:ascii="Times New Roman" w:hAnsi="Times New Roman"/>
          <w:sz w:val="24"/>
          <w:szCs w:val="24"/>
        </w:rPr>
        <w:t xml:space="preserve">  словами:   </w:t>
      </w:r>
      <w:r>
        <w:rPr>
          <w:rFonts w:ascii="Times New Roman" w:hAnsi="Times New Roman"/>
          <w:i/>
          <w:sz w:val="24"/>
          <w:szCs w:val="24"/>
        </w:rPr>
        <w:t xml:space="preserve">имеет право на  свободу мысли, совести, религии, выражения мнений, ассоциаций и собраний так же, как и право на личную свободу, безопасность и свободу передвижения. </w:t>
      </w:r>
    </w:p>
    <w:p w:rsidR="00B54D09" w:rsidRDefault="00653FAF"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Эта</w:t>
      </w:r>
      <w:r w:rsidR="00B54D09">
        <w:rPr>
          <w:rFonts w:ascii="Times New Roman" w:hAnsi="Times New Roman"/>
          <w:sz w:val="24"/>
          <w:szCs w:val="24"/>
        </w:rPr>
        <w:t xml:space="preserve"> формулировка академической свободы отсылает к </w:t>
      </w:r>
      <w:proofErr w:type="spellStart"/>
      <w:r w:rsidR="00B54D09">
        <w:rPr>
          <w:rFonts w:ascii="Times New Roman" w:hAnsi="Times New Roman"/>
          <w:sz w:val="24"/>
          <w:szCs w:val="24"/>
        </w:rPr>
        <w:t>Лимской</w:t>
      </w:r>
      <w:proofErr w:type="spellEnd"/>
      <w:r w:rsidR="00B54D09">
        <w:rPr>
          <w:rFonts w:ascii="Times New Roman" w:hAnsi="Times New Roman"/>
          <w:sz w:val="24"/>
          <w:szCs w:val="24"/>
        </w:rPr>
        <w:t xml:space="preserve"> декларации 1990 г.</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разделе  </w:t>
      </w:r>
      <w:r>
        <w:rPr>
          <w:rFonts w:ascii="Times New Roman" w:hAnsi="Times New Roman"/>
          <w:b/>
          <w:sz w:val="24"/>
          <w:szCs w:val="24"/>
        </w:rPr>
        <w:t>Высшее образование</w:t>
      </w:r>
      <w:r>
        <w:rPr>
          <w:rFonts w:ascii="Times New Roman" w:hAnsi="Times New Roman"/>
          <w:sz w:val="24"/>
          <w:szCs w:val="24"/>
        </w:rPr>
        <w:t xml:space="preserve">  </w:t>
      </w:r>
    </w:p>
    <w:p w:rsidR="00B54D09" w:rsidRDefault="00B54D09" w:rsidP="004C3EBE">
      <w:pPr>
        <w:tabs>
          <w:tab w:val="left" w:pos="3570"/>
        </w:tabs>
        <w:autoSpaceDE w:val="0"/>
        <w:autoSpaceDN w:val="0"/>
        <w:adjustRightInd w:val="0"/>
        <w:spacing w:after="0" w:line="240" w:lineRule="auto"/>
        <w:ind w:left="851"/>
        <w:rPr>
          <w:rFonts w:ascii="Times New Roman" w:hAnsi="Times New Roman"/>
          <w:sz w:val="24"/>
          <w:szCs w:val="24"/>
        </w:rPr>
      </w:pPr>
      <w:r>
        <w:rPr>
          <w:rFonts w:ascii="Times New Roman" w:hAnsi="Times New Roman"/>
          <w:sz w:val="24"/>
          <w:szCs w:val="24"/>
        </w:rPr>
        <w:t xml:space="preserve">В </w:t>
      </w:r>
      <w:r>
        <w:rPr>
          <w:rFonts w:ascii="Times New Roman" w:hAnsi="Times New Roman"/>
          <w:b/>
          <w:sz w:val="24"/>
          <w:szCs w:val="24"/>
        </w:rPr>
        <w:t>Статье 207</w:t>
      </w:r>
      <w:r>
        <w:rPr>
          <w:rFonts w:ascii="Times New Roman" w:hAnsi="Times New Roman"/>
          <w:sz w:val="24"/>
          <w:szCs w:val="24"/>
        </w:rPr>
        <w:t xml:space="preserve"> определить </w:t>
      </w:r>
      <w:r>
        <w:rPr>
          <w:rFonts w:ascii="Times New Roman" w:hAnsi="Times New Roman"/>
          <w:i/>
          <w:sz w:val="24"/>
          <w:szCs w:val="24"/>
        </w:rPr>
        <w:t>учреждение высшего образования как научно-учебные сообщества, обладающие высоким уровнем организационной, финансовой, кадровой и академической автономии и академической свободы</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Pr>
          <w:rFonts w:ascii="Times New Roman" w:hAnsi="Times New Roman"/>
          <w:b/>
          <w:sz w:val="24"/>
          <w:szCs w:val="24"/>
        </w:rPr>
        <w:t xml:space="preserve"> Статью 208</w:t>
      </w:r>
      <w:r>
        <w:rPr>
          <w:rFonts w:ascii="Times New Roman" w:hAnsi="Times New Roman"/>
          <w:sz w:val="24"/>
          <w:szCs w:val="24"/>
        </w:rPr>
        <w:t xml:space="preserve"> включить следующую формулировку:</w:t>
      </w:r>
    </w:p>
    <w:p w:rsidR="00B54D09" w:rsidRDefault="00B54D09" w:rsidP="004C3EBE">
      <w:pPr>
        <w:tabs>
          <w:tab w:val="left" w:pos="3570"/>
        </w:tabs>
        <w:autoSpaceDE w:val="0"/>
        <w:autoSpaceDN w:val="0"/>
        <w:adjustRightInd w:val="0"/>
        <w:spacing w:after="0" w:line="240" w:lineRule="auto"/>
        <w:ind w:left="851"/>
        <w:rPr>
          <w:rFonts w:ascii="Times New Roman" w:hAnsi="Times New Roman"/>
          <w:sz w:val="24"/>
          <w:szCs w:val="24"/>
        </w:rPr>
      </w:pPr>
      <w:r>
        <w:rPr>
          <w:rFonts w:ascii="Times New Roman" w:hAnsi="Times New Roman"/>
          <w:i/>
          <w:sz w:val="24"/>
          <w:szCs w:val="24"/>
        </w:rPr>
        <w:t xml:space="preserve">Профессорско-преподавательский состав, научные сотрудники и студенты вуза имеют право на свободу преподавания и обучения, свободное выражение своих </w:t>
      </w:r>
      <w:r>
        <w:rPr>
          <w:rFonts w:ascii="Times New Roman" w:hAnsi="Times New Roman"/>
          <w:i/>
          <w:sz w:val="24"/>
          <w:szCs w:val="24"/>
        </w:rPr>
        <w:lastRenderedPageBreak/>
        <w:t>взглядов, свободу творчества и исследований, имеют право на участие в ассоциациях, союзах и других объединениях, свободу перемещения и профессионального общении, право на участие в управлении вузом. Эти права гарантируются законом и закрепляются в уставе учреждения образования.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CB516E"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того</w:t>
      </w:r>
      <w:proofErr w:type="gramStart"/>
      <w:r>
        <w:rPr>
          <w:rFonts w:ascii="Times New Roman" w:hAnsi="Times New Roman"/>
          <w:sz w:val="24"/>
          <w:szCs w:val="24"/>
        </w:rPr>
        <w:t>,</w:t>
      </w:r>
      <w:proofErr w:type="gramEnd"/>
      <w:r>
        <w:rPr>
          <w:rFonts w:ascii="Times New Roman" w:hAnsi="Times New Roman"/>
          <w:sz w:val="24"/>
          <w:szCs w:val="24"/>
        </w:rPr>
        <w:t xml:space="preserve"> чтобы академическая свобода не осталась простой декларацией, из текста</w:t>
      </w:r>
      <w:r w:rsidR="00CB516E">
        <w:rPr>
          <w:rFonts w:ascii="Times New Roman" w:hAnsi="Times New Roman"/>
          <w:sz w:val="24"/>
          <w:szCs w:val="24"/>
        </w:rPr>
        <w:t xml:space="preserve"> </w:t>
      </w:r>
      <w:r w:rsidRPr="00CB516E">
        <w:rPr>
          <w:rFonts w:ascii="Times New Roman" w:hAnsi="Times New Roman"/>
          <w:b/>
          <w:sz w:val="24"/>
          <w:szCs w:val="24"/>
        </w:rPr>
        <w:t>Кодекса</w:t>
      </w:r>
      <w:r>
        <w:rPr>
          <w:rFonts w:ascii="Times New Roman" w:hAnsi="Times New Roman"/>
          <w:sz w:val="24"/>
          <w:szCs w:val="24"/>
        </w:rPr>
        <w:t xml:space="preserve"> должны быть </w:t>
      </w:r>
    </w:p>
    <w:p w:rsidR="00B54D09" w:rsidRPr="00CB516E" w:rsidRDefault="00B54D09" w:rsidP="004C3EBE">
      <w:pPr>
        <w:tabs>
          <w:tab w:val="left" w:pos="3570"/>
        </w:tabs>
        <w:autoSpaceDE w:val="0"/>
        <w:autoSpaceDN w:val="0"/>
        <w:adjustRightInd w:val="0"/>
        <w:spacing w:after="0" w:line="240" w:lineRule="auto"/>
        <w:ind w:left="851"/>
        <w:rPr>
          <w:rFonts w:ascii="Times New Roman" w:hAnsi="Times New Roman"/>
          <w:i/>
          <w:sz w:val="24"/>
          <w:szCs w:val="24"/>
        </w:rPr>
      </w:pPr>
      <w:r w:rsidRPr="00CB516E">
        <w:rPr>
          <w:rFonts w:ascii="Times New Roman" w:hAnsi="Times New Roman"/>
          <w:i/>
          <w:sz w:val="24"/>
          <w:szCs w:val="24"/>
        </w:rPr>
        <w:t>исключены нормы, которые препятствуют фактической реализации прав такого рода.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Организации, ведущие с 2008 года мониторинг так называемых «запретов на профессии», отмечают, что из системы образования вытесняются по политическим, религиозным, идеологическим причинам наиболее активные преподаватели и ученые.</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Образовательный кодекс введена норма (</w:t>
      </w:r>
      <w:r>
        <w:rPr>
          <w:rFonts w:ascii="Times New Roman" w:hAnsi="Times New Roman"/>
          <w:b/>
          <w:sz w:val="24"/>
          <w:szCs w:val="24"/>
        </w:rPr>
        <w:t>Статья 18</w:t>
      </w:r>
      <w:r>
        <w:rPr>
          <w:rFonts w:ascii="Times New Roman" w:hAnsi="Times New Roman"/>
          <w:sz w:val="24"/>
          <w:szCs w:val="24"/>
        </w:rPr>
        <w:t xml:space="preserve">), предписывающая педагогам  формировать у студентов гражданственность, патриотизм и национальное самосознание на основе государственной идеологии. Эта норма затрагивает академические права всех преподавателей и практически означает требование  демонстративной лояльности к власти как условие продолжения педагогической деятельности. С целью обеспечения гарантий академической свободы (исключения неоправданных ограничений) предлагается исключить из </w:t>
      </w:r>
      <w:r>
        <w:rPr>
          <w:rFonts w:ascii="Times New Roman" w:hAnsi="Times New Roman"/>
          <w:b/>
          <w:sz w:val="24"/>
          <w:szCs w:val="24"/>
        </w:rPr>
        <w:t>п.п. 2.1., 3 Статьи 18</w:t>
      </w:r>
      <w:r>
        <w:rPr>
          <w:rFonts w:ascii="Times New Roman" w:hAnsi="Times New Roman"/>
          <w:sz w:val="24"/>
          <w:szCs w:val="24"/>
        </w:rPr>
        <w:t xml:space="preserve"> термин «государственная идеология», а </w:t>
      </w:r>
      <w:r>
        <w:rPr>
          <w:rFonts w:ascii="Times New Roman" w:hAnsi="Times New Roman"/>
          <w:b/>
          <w:sz w:val="24"/>
          <w:szCs w:val="24"/>
        </w:rPr>
        <w:t>п.5.2</w:t>
      </w:r>
      <w:r>
        <w:rPr>
          <w:rFonts w:ascii="Times New Roman" w:hAnsi="Times New Roman"/>
          <w:sz w:val="24"/>
          <w:szCs w:val="24"/>
        </w:rPr>
        <w:t xml:space="preserve">  исключить полностью.</w:t>
      </w:r>
    </w:p>
    <w:p w:rsidR="00653FAF"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Свободу преподавания ограничивают типовые учебные программы. </w:t>
      </w:r>
      <w:proofErr w:type="gramStart"/>
      <w:r>
        <w:rPr>
          <w:rFonts w:ascii="Times New Roman" w:hAnsi="Times New Roman"/>
          <w:b/>
          <w:sz w:val="24"/>
          <w:szCs w:val="24"/>
        </w:rPr>
        <w:t>Статья 217</w:t>
      </w:r>
      <w:r>
        <w:rPr>
          <w:rFonts w:ascii="Times New Roman" w:hAnsi="Times New Roman"/>
          <w:sz w:val="24"/>
          <w:szCs w:val="24"/>
        </w:rPr>
        <w:t xml:space="preserve"> Кодекса об образовании определяет, что типовая учебная программа по учебной дисциплине является техническим нормативным правовым актом и определяет цели и задачи изучения учебной дисциплины, ее содержание, время, отведенное на изучение отдельных тем, основные требования к результатам учебной деятельности студентов,  рекомендуемые формы и методы обучения и воспитания, перечень учебных изданий и средств обучения.</w:t>
      </w:r>
      <w:proofErr w:type="gramEnd"/>
      <w:r>
        <w:rPr>
          <w:rFonts w:ascii="Times New Roman" w:hAnsi="Times New Roman"/>
          <w:sz w:val="24"/>
          <w:szCs w:val="24"/>
        </w:rPr>
        <w:t xml:space="preserve"> Эти программы утверждаются Министерством образования и предназначены для всех вузов.  Преподаватели обязаны следовать в преподавании этим предписаниям  министерства.</w:t>
      </w:r>
      <w:r w:rsidR="00653FAF">
        <w:rPr>
          <w:rFonts w:ascii="Times New Roman" w:hAnsi="Times New Roman"/>
          <w:sz w:val="24"/>
          <w:szCs w:val="24"/>
        </w:rPr>
        <w:t xml:space="preserve"> </w:t>
      </w:r>
      <w:r>
        <w:rPr>
          <w:rFonts w:ascii="Times New Roman" w:hAnsi="Times New Roman"/>
          <w:sz w:val="24"/>
          <w:szCs w:val="24"/>
        </w:rPr>
        <w:t>Предлагается</w:t>
      </w:r>
      <w:r w:rsidR="00653FAF">
        <w:rPr>
          <w:rFonts w:ascii="Times New Roman" w:hAnsi="Times New Roman"/>
          <w:sz w:val="24"/>
          <w:szCs w:val="24"/>
        </w:rPr>
        <w:t xml:space="preserve"> </w:t>
      </w:r>
    </w:p>
    <w:p w:rsidR="00B54D09" w:rsidRDefault="00B54D09" w:rsidP="004C3EB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исключить из текста Кодекса</w:t>
      </w:r>
      <w:r>
        <w:rPr>
          <w:rFonts w:ascii="Times New Roman" w:hAnsi="Times New Roman"/>
          <w:sz w:val="24"/>
          <w:szCs w:val="24"/>
        </w:rPr>
        <w:t xml:space="preserve"> </w:t>
      </w:r>
      <w:r>
        <w:rPr>
          <w:rFonts w:ascii="Times New Roman" w:hAnsi="Times New Roman"/>
          <w:i/>
          <w:sz w:val="24"/>
          <w:szCs w:val="24"/>
        </w:rPr>
        <w:t>понятие типовой учебной программы.</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Академическую свободу в Кодексе ограничивает </w:t>
      </w:r>
      <w:r>
        <w:rPr>
          <w:rFonts w:ascii="Times New Roman" w:hAnsi="Times New Roman"/>
          <w:b/>
          <w:sz w:val="24"/>
          <w:szCs w:val="24"/>
        </w:rPr>
        <w:t>п.9 Статьи 94.Научно-методическое обеспечение образования</w:t>
      </w:r>
      <w:r>
        <w:rPr>
          <w:rFonts w:ascii="Times New Roman" w:hAnsi="Times New Roman"/>
          <w:sz w:val="24"/>
          <w:szCs w:val="24"/>
        </w:rPr>
        <w:t xml:space="preserve">, </w:t>
      </w:r>
      <w:proofErr w:type="gramStart"/>
      <w:r>
        <w:rPr>
          <w:rFonts w:ascii="Times New Roman" w:hAnsi="Times New Roman"/>
          <w:sz w:val="24"/>
          <w:szCs w:val="24"/>
        </w:rPr>
        <w:t>устанавливающий</w:t>
      </w:r>
      <w:proofErr w:type="gramEnd"/>
      <w:r>
        <w:rPr>
          <w:rFonts w:ascii="Times New Roman" w:hAnsi="Times New Roman"/>
          <w:sz w:val="24"/>
          <w:szCs w:val="24"/>
        </w:rPr>
        <w:t>, что    к  использованию в образовательном процессе допускаются учебники, учебные пособия и иные учебные издания, официально утвержденные либо допущенные в качестве соответствующего вида учебного издания Министерством образования Республики Беларусь.</w:t>
      </w:r>
    </w:p>
    <w:p w:rsidR="00653FAF"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Предлагается </w:t>
      </w:r>
      <w:r>
        <w:rPr>
          <w:rFonts w:ascii="Times New Roman" w:hAnsi="Times New Roman"/>
          <w:b/>
          <w:sz w:val="24"/>
          <w:szCs w:val="24"/>
        </w:rPr>
        <w:t>п.9</w:t>
      </w:r>
      <w:r>
        <w:rPr>
          <w:rFonts w:ascii="Times New Roman" w:hAnsi="Times New Roman"/>
          <w:sz w:val="24"/>
          <w:szCs w:val="24"/>
        </w:rPr>
        <w:t xml:space="preserve"> изложить в редакции: </w:t>
      </w:r>
    </w:p>
    <w:p w:rsidR="00B54D09" w:rsidRDefault="00B54D09" w:rsidP="004C3EBE">
      <w:pPr>
        <w:tabs>
          <w:tab w:val="left" w:pos="3570"/>
        </w:tabs>
        <w:autoSpaceDE w:val="0"/>
        <w:autoSpaceDN w:val="0"/>
        <w:adjustRightInd w:val="0"/>
        <w:spacing w:after="0" w:line="240" w:lineRule="auto"/>
        <w:ind w:left="851"/>
        <w:rPr>
          <w:rFonts w:ascii="Times New Roman" w:hAnsi="Times New Roman"/>
          <w:sz w:val="24"/>
          <w:szCs w:val="24"/>
        </w:rPr>
      </w:pPr>
      <w:r>
        <w:rPr>
          <w:rFonts w:ascii="Times New Roman" w:hAnsi="Times New Roman"/>
          <w:i/>
          <w:sz w:val="24"/>
          <w:szCs w:val="24"/>
        </w:rPr>
        <w:t>В учреждениях высшего образования преподаватель вправе самостоятельно определять, какие   учебники, учебные пособия и иные учебные материалы могут использоваться  в учебном процессе.</w:t>
      </w:r>
      <w:r>
        <w:rPr>
          <w:rFonts w:ascii="Times New Roman" w:hAnsi="Times New Roman"/>
          <w:sz w:val="24"/>
          <w:szCs w:val="24"/>
        </w:rPr>
        <w:t xml:space="preserve">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Свобода передвижения преподавателей ограничена не только недостатком финансовых ресурсов вузов, но и громоздкими, зачастую политически мотивированными процедурами получения разрешения на поездки за границу. Препятствия чинятся даже тогда, когда поездка не связана с оплатой расходов из бюджета университета. Особое подозрение вызывают инициативные поездки преподавателей, не связанные с официальными программами сотрудничества. Студенты, выезжающие за границу, сталкиваются с еще более серьезными рисками. Студенческая мобильность регулируется  Законом « О противодействии  торговле  людьми» (статья 17.2).  Сам факт, что академические права регулируются законом о противодействии торговле людьми,  демонстративно сближает академическую мобильность с уголовным преступлением.</w:t>
      </w:r>
    </w:p>
    <w:p w:rsidR="00653FAF" w:rsidRPr="00C8616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lastRenderedPageBreak/>
        <w:t>Статья 121 Кодекса об образовании</w:t>
      </w:r>
      <w:r>
        <w:rPr>
          <w:rFonts w:ascii="Times New Roman" w:hAnsi="Times New Roman"/>
          <w:sz w:val="24"/>
          <w:szCs w:val="24"/>
        </w:rPr>
        <w:t xml:space="preserve"> ограничивает академическую мобильность обменами на основе договоров, заключаемых между учреждением образования Республики Беларусь и организацией иностранного государства.  Предлагается  дополнить  </w:t>
      </w:r>
      <w:r w:rsidRPr="00C86169">
        <w:rPr>
          <w:rFonts w:ascii="Times New Roman" w:hAnsi="Times New Roman"/>
          <w:b/>
          <w:sz w:val="24"/>
          <w:szCs w:val="24"/>
        </w:rPr>
        <w:t>п. 2  Статьи 121</w:t>
      </w:r>
      <w:r w:rsidRPr="00C86169">
        <w:rPr>
          <w:rFonts w:ascii="Times New Roman" w:hAnsi="Times New Roman"/>
          <w:sz w:val="24"/>
          <w:szCs w:val="24"/>
        </w:rPr>
        <w:t xml:space="preserve"> уточнением, что </w:t>
      </w:r>
    </w:p>
    <w:p w:rsidR="00B54D09" w:rsidRPr="00C86169" w:rsidRDefault="00B54D09" w:rsidP="004C3EBE">
      <w:pPr>
        <w:tabs>
          <w:tab w:val="left" w:pos="3570"/>
        </w:tabs>
        <w:autoSpaceDE w:val="0"/>
        <w:autoSpaceDN w:val="0"/>
        <w:adjustRightInd w:val="0"/>
        <w:spacing w:after="0" w:line="240" w:lineRule="auto"/>
        <w:ind w:left="851"/>
        <w:rPr>
          <w:rFonts w:ascii="Times New Roman" w:hAnsi="Times New Roman"/>
          <w:i/>
          <w:sz w:val="24"/>
          <w:szCs w:val="24"/>
        </w:rPr>
      </w:pPr>
      <w:r w:rsidRPr="00C86169">
        <w:rPr>
          <w:rFonts w:ascii="Times New Roman" w:hAnsi="Times New Roman"/>
          <w:i/>
          <w:sz w:val="24"/>
          <w:szCs w:val="24"/>
        </w:rPr>
        <w:t>академическая мобильность  может  осуществляться по инициативе студентов (учащихся), педагогических работников, научных  сотрудников, творческих работников учреждения образования.</w:t>
      </w:r>
    </w:p>
    <w:p w:rsidR="00B54D09" w:rsidRPr="00C86169" w:rsidRDefault="00B54D09" w:rsidP="004C3EBE">
      <w:pPr>
        <w:tabs>
          <w:tab w:val="left" w:pos="3570"/>
        </w:tabs>
        <w:autoSpaceDE w:val="0"/>
        <w:autoSpaceDN w:val="0"/>
        <w:adjustRightInd w:val="0"/>
        <w:spacing w:after="0" w:line="240" w:lineRule="auto"/>
        <w:ind w:left="851"/>
        <w:rPr>
          <w:rFonts w:ascii="Times New Roman" w:hAnsi="Times New Roman"/>
          <w:sz w:val="24"/>
          <w:szCs w:val="24"/>
        </w:rPr>
      </w:pPr>
      <w:r w:rsidRPr="00C86169">
        <w:rPr>
          <w:rFonts w:ascii="Times New Roman" w:hAnsi="Times New Roman"/>
          <w:i/>
          <w:sz w:val="24"/>
          <w:szCs w:val="24"/>
        </w:rPr>
        <w:t>Основанием для осуществления инициативной академической мобильности является официальное приглашение от зарубежной образовательной организации,  научного центра, иной  организации или учреждения</w:t>
      </w:r>
      <w:r w:rsidRPr="00C86169">
        <w:rPr>
          <w:rFonts w:ascii="Times New Roman" w:hAnsi="Times New Roman"/>
          <w:sz w:val="24"/>
          <w:szCs w:val="24"/>
        </w:rPr>
        <w:t>.</w:t>
      </w:r>
    </w:p>
    <w:p w:rsidR="00B54D09" w:rsidRPr="00C8616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Pr="00C86169" w:rsidRDefault="00B54D09" w:rsidP="00B54D09">
      <w:pPr>
        <w:tabs>
          <w:tab w:val="left" w:pos="3570"/>
        </w:tabs>
        <w:autoSpaceDE w:val="0"/>
        <w:autoSpaceDN w:val="0"/>
        <w:adjustRightInd w:val="0"/>
        <w:spacing w:after="0" w:line="240" w:lineRule="auto"/>
        <w:rPr>
          <w:rFonts w:ascii="Times New Roman" w:hAnsi="Times New Roman"/>
          <w:sz w:val="24"/>
          <w:szCs w:val="24"/>
        </w:rPr>
      </w:pPr>
      <w:r w:rsidRPr="00C86169">
        <w:rPr>
          <w:rFonts w:ascii="Times New Roman" w:hAnsi="Times New Roman"/>
          <w:sz w:val="24"/>
          <w:szCs w:val="24"/>
        </w:rPr>
        <w:t>Руководство учреждения образования создает благоприятные,  равные условия для академической мобильности, поощряет культурные, спортивные и иные обмены учащихся и педагогических работников.</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sidRPr="00C86169">
        <w:rPr>
          <w:rFonts w:ascii="Times New Roman" w:hAnsi="Times New Roman"/>
          <w:sz w:val="24"/>
          <w:szCs w:val="24"/>
        </w:rPr>
        <w:t xml:space="preserve">Академическая мобильность является неотъемлемым правом  педагогических работников и учащихся. Не допускается немотивированный отказ </w:t>
      </w:r>
      <w:proofErr w:type="gramStart"/>
      <w:r w:rsidRPr="00C86169">
        <w:rPr>
          <w:rFonts w:ascii="Times New Roman" w:hAnsi="Times New Roman"/>
          <w:sz w:val="24"/>
          <w:szCs w:val="24"/>
        </w:rPr>
        <w:t>в праве</w:t>
      </w:r>
      <w:proofErr w:type="gramEnd"/>
      <w:r w:rsidRPr="00C86169">
        <w:rPr>
          <w:rFonts w:ascii="Times New Roman" w:hAnsi="Times New Roman"/>
          <w:sz w:val="24"/>
          <w:szCs w:val="24"/>
        </w:rPr>
        <w:t xml:space="preserve"> участвовать в программах академического обмена,  наказание за участие в таких программах или иное нарушение  законных прав педагогических работников и учащихся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Pr="00C8616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Хотя </w:t>
      </w:r>
      <w:r>
        <w:rPr>
          <w:rFonts w:ascii="Times New Roman" w:hAnsi="Times New Roman"/>
          <w:b/>
          <w:sz w:val="24"/>
          <w:szCs w:val="24"/>
        </w:rPr>
        <w:t>Статья 52 Кодекса</w:t>
      </w:r>
      <w:r>
        <w:rPr>
          <w:rFonts w:ascii="Times New Roman" w:hAnsi="Times New Roman"/>
          <w:sz w:val="24"/>
          <w:szCs w:val="24"/>
        </w:rPr>
        <w:t xml:space="preserve"> разрешает преподавателям объединяться в профессиональные союзы, иные общественные объединения, деятельность которых не противоречит законодательству, в беларуских вузах могут беспрепятственно действовать только лояльные власти организации. Независимые организации сталкиваются с огромными трудностями при регистрации, а члены незарегистрированных организаций рискуют быть привлеченными к уголовной ответственности по статье 193.1</w:t>
      </w:r>
      <w:r w:rsidRPr="00C86169">
        <w:rPr>
          <w:rFonts w:ascii="Times New Roman" w:hAnsi="Times New Roman"/>
          <w:sz w:val="24"/>
          <w:szCs w:val="24"/>
        </w:rPr>
        <w:t xml:space="preserve">. </w:t>
      </w:r>
      <w:r w:rsidR="00653FAF" w:rsidRPr="00C86169">
        <w:rPr>
          <w:rFonts w:ascii="Times New Roman" w:hAnsi="Times New Roman"/>
          <w:sz w:val="24"/>
          <w:szCs w:val="24"/>
        </w:rPr>
        <w:t xml:space="preserve">Предлагается  </w:t>
      </w:r>
      <w:r w:rsidR="00653FAF" w:rsidRPr="00C86169">
        <w:rPr>
          <w:rFonts w:ascii="Times New Roman" w:hAnsi="Times New Roman"/>
          <w:b/>
          <w:sz w:val="24"/>
          <w:szCs w:val="24"/>
        </w:rPr>
        <w:t>п.1.10 Статьи 52</w:t>
      </w:r>
      <w:r w:rsidR="00653FAF" w:rsidRPr="00C86169">
        <w:rPr>
          <w:rFonts w:ascii="Times New Roman" w:hAnsi="Times New Roman"/>
          <w:sz w:val="24"/>
          <w:szCs w:val="24"/>
        </w:rPr>
        <w:t xml:space="preserve"> сформулировать  следующим образом:</w:t>
      </w:r>
    </w:p>
    <w:p w:rsidR="00B54D09" w:rsidRPr="00C86169" w:rsidRDefault="00B54D09" w:rsidP="004C3EBE">
      <w:pPr>
        <w:tabs>
          <w:tab w:val="left" w:pos="3570"/>
        </w:tabs>
        <w:autoSpaceDE w:val="0"/>
        <w:autoSpaceDN w:val="0"/>
        <w:adjustRightInd w:val="0"/>
        <w:spacing w:after="0" w:line="240" w:lineRule="auto"/>
        <w:ind w:left="851"/>
        <w:rPr>
          <w:rFonts w:ascii="Times New Roman" w:hAnsi="Times New Roman"/>
          <w:i/>
          <w:sz w:val="24"/>
          <w:szCs w:val="24"/>
        </w:rPr>
      </w:pPr>
      <w:r w:rsidRPr="00C86169">
        <w:rPr>
          <w:rFonts w:ascii="Times New Roman" w:hAnsi="Times New Roman"/>
          <w:i/>
          <w:sz w:val="24"/>
          <w:szCs w:val="24"/>
        </w:rPr>
        <w:t xml:space="preserve">беспрепятственное объединение в профессиональные союзы, иные общественные объединения, которые могут осуществлять свою деятельность в учреждении образования  без регистрации в качестве юридического лица. </w:t>
      </w:r>
    </w:p>
    <w:p w:rsidR="00B54D09" w:rsidRPr="00C8616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653FAF" w:rsidRPr="00C86169" w:rsidRDefault="00B54D09" w:rsidP="00B54D09">
      <w:pPr>
        <w:tabs>
          <w:tab w:val="left" w:pos="3570"/>
        </w:tabs>
        <w:autoSpaceDE w:val="0"/>
        <w:autoSpaceDN w:val="0"/>
        <w:adjustRightInd w:val="0"/>
        <w:spacing w:after="0" w:line="240" w:lineRule="auto"/>
        <w:rPr>
          <w:rFonts w:ascii="Times New Roman" w:hAnsi="Times New Roman"/>
          <w:b/>
          <w:sz w:val="24"/>
          <w:szCs w:val="24"/>
        </w:rPr>
      </w:pPr>
      <w:r w:rsidRPr="00C86169">
        <w:rPr>
          <w:rFonts w:ascii="Times New Roman" w:hAnsi="Times New Roman"/>
          <w:sz w:val="24"/>
          <w:szCs w:val="24"/>
        </w:rPr>
        <w:t>Учитывая иные ограничения академической свободы, практикуемые в беларуской системе высшего образования,  дополнить</w:t>
      </w:r>
      <w:r w:rsidR="00653FAF" w:rsidRPr="00C86169">
        <w:rPr>
          <w:rFonts w:ascii="Times New Roman" w:hAnsi="Times New Roman"/>
          <w:sz w:val="24"/>
          <w:szCs w:val="24"/>
        </w:rPr>
        <w:t>:</w:t>
      </w:r>
      <w:r w:rsidRPr="00C86169">
        <w:rPr>
          <w:rFonts w:ascii="Times New Roman" w:hAnsi="Times New Roman"/>
          <w:sz w:val="24"/>
          <w:szCs w:val="24"/>
        </w:rPr>
        <w:t xml:space="preserve">  </w:t>
      </w:r>
    </w:p>
    <w:p w:rsidR="00B54D09" w:rsidRPr="00C86169" w:rsidRDefault="00B54D09" w:rsidP="004C3EBE">
      <w:pPr>
        <w:tabs>
          <w:tab w:val="left" w:pos="3570"/>
        </w:tabs>
        <w:autoSpaceDE w:val="0"/>
        <w:autoSpaceDN w:val="0"/>
        <w:adjustRightInd w:val="0"/>
        <w:spacing w:after="0" w:line="240" w:lineRule="auto"/>
        <w:ind w:left="851"/>
        <w:rPr>
          <w:rFonts w:ascii="Times New Roman" w:hAnsi="Times New Roman"/>
          <w:i/>
          <w:sz w:val="24"/>
          <w:szCs w:val="24"/>
        </w:rPr>
      </w:pPr>
      <w:r w:rsidRPr="00C86169">
        <w:rPr>
          <w:rFonts w:ascii="Times New Roman" w:hAnsi="Times New Roman"/>
          <w:sz w:val="24"/>
          <w:szCs w:val="24"/>
        </w:rPr>
        <w:t xml:space="preserve"> </w:t>
      </w:r>
      <w:r w:rsidR="00653FAF" w:rsidRPr="00C86169">
        <w:rPr>
          <w:rFonts w:ascii="Times New Roman" w:hAnsi="Times New Roman"/>
          <w:b/>
          <w:sz w:val="24"/>
          <w:szCs w:val="24"/>
        </w:rPr>
        <w:t xml:space="preserve">Статью 52   п. 1.12 </w:t>
      </w:r>
      <w:r w:rsidRPr="00C86169">
        <w:rPr>
          <w:rFonts w:ascii="Times New Roman" w:hAnsi="Times New Roman"/>
          <w:sz w:val="24"/>
          <w:szCs w:val="24"/>
        </w:rPr>
        <w:t>правом на</w:t>
      </w:r>
      <w:r w:rsidRPr="00C86169">
        <w:rPr>
          <w:rFonts w:ascii="Times New Roman" w:hAnsi="Times New Roman"/>
          <w:i/>
          <w:sz w:val="24"/>
          <w:szCs w:val="24"/>
        </w:rPr>
        <w:t xml:space="preserve"> беспрепятственную   публикацию результатов своих научных исследований и работ в книгах, журналах и базах данных по их собственному усмотрению и под своей фамилией при условии их авторства или соавторства вышеупомянутых работ.</w:t>
      </w:r>
    </w:p>
    <w:p w:rsidR="00B54D09" w:rsidRPr="00C86169" w:rsidRDefault="00B54D09" w:rsidP="004C3EBE">
      <w:pPr>
        <w:tabs>
          <w:tab w:val="left" w:pos="3570"/>
        </w:tabs>
        <w:autoSpaceDE w:val="0"/>
        <w:autoSpaceDN w:val="0"/>
        <w:adjustRightInd w:val="0"/>
        <w:spacing w:after="0" w:line="240" w:lineRule="auto"/>
        <w:ind w:left="851"/>
        <w:rPr>
          <w:rFonts w:ascii="Times New Roman" w:hAnsi="Times New Roman"/>
          <w:sz w:val="24"/>
          <w:szCs w:val="24"/>
        </w:rPr>
      </w:pPr>
      <w:r w:rsidRPr="00C86169">
        <w:rPr>
          <w:rFonts w:ascii="Times New Roman" w:hAnsi="Times New Roman"/>
          <w:b/>
          <w:sz w:val="24"/>
          <w:szCs w:val="24"/>
        </w:rPr>
        <w:t>П.1.13</w:t>
      </w:r>
      <w:r w:rsidRPr="00C86169">
        <w:rPr>
          <w:rFonts w:ascii="Times New Roman" w:hAnsi="Times New Roman"/>
          <w:sz w:val="24"/>
          <w:szCs w:val="24"/>
        </w:rPr>
        <w:t xml:space="preserve">  правом на </w:t>
      </w:r>
      <w:r w:rsidRPr="00C86169">
        <w:rPr>
          <w:rFonts w:ascii="Times New Roman" w:hAnsi="Times New Roman"/>
          <w:i/>
          <w:sz w:val="24"/>
          <w:szCs w:val="24"/>
        </w:rPr>
        <w:t>защиту своей интеллектуальной собственности</w:t>
      </w:r>
    </w:p>
    <w:p w:rsidR="00B54D09" w:rsidRPr="00C86169" w:rsidRDefault="00B54D09" w:rsidP="004C3EBE">
      <w:pPr>
        <w:tabs>
          <w:tab w:val="left" w:pos="3570"/>
        </w:tabs>
        <w:autoSpaceDE w:val="0"/>
        <w:autoSpaceDN w:val="0"/>
        <w:adjustRightInd w:val="0"/>
        <w:spacing w:after="0" w:line="240" w:lineRule="auto"/>
        <w:ind w:left="851"/>
        <w:rPr>
          <w:rFonts w:ascii="Times New Roman" w:hAnsi="Times New Roman"/>
          <w:sz w:val="24"/>
          <w:szCs w:val="24"/>
        </w:rPr>
      </w:pPr>
      <w:r w:rsidRPr="00C86169">
        <w:rPr>
          <w:rFonts w:ascii="Times New Roman" w:hAnsi="Times New Roman"/>
          <w:b/>
          <w:sz w:val="24"/>
          <w:szCs w:val="24"/>
        </w:rPr>
        <w:t>П.1.14</w:t>
      </w:r>
      <w:r w:rsidRPr="00C86169">
        <w:rPr>
          <w:rFonts w:ascii="Times New Roman" w:hAnsi="Times New Roman"/>
          <w:sz w:val="24"/>
          <w:szCs w:val="24"/>
        </w:rPr>
        <w:t xml:space="preserve"> правом на </w:t>
      </w:r>
      <w:r w:rsidRPr="00C86169">
        <w:rPr>
          <w:rFonts w:ascii="Times New Roman" w:hAnsi="Times New Roman"/>
          <w:i/>
          <w:sz w:val="24"/>
          <w:szCs w:val="24"/>
        </w:rPr>
        <w:t xml:space="preserve">свободное выражение своих мнений в отношении учреждения или системы, в которых они работают, свободу от цензуры, в том числе, в доступе к международным компьютерным сетям и базам данных, необходимом </w:t>
      </w:r>
      <w:proofErr w:type="gramStart"/>
      <w:r w:rsidRPr="00C86169">
        <w:rPr>
          <w:rFonts w:ascii="Times New Roman" w:hAnsi="Times New Roman"/>
          <w:i/>
          <w:sz w:val="24"/>
          <w:szCs w:val="24"/>
        </w:rPr>
        <w:t>для</w:t>
      </w:r>
      <w:proofErr w:type="gramEnd"/>
      <w:r w:rsidRPr="00C86169">
        <w:rPr>
          <w:rFonts w:ascii="Times New Roman" w:hAnsi="Times New Roman"/>
          <w:i/>
          <w:sz w:val="24"/>
          <w:szCs w:val="24"/>
        </w:rPr>
        <w:t xml:space="preserve"> </w:t>
      </w:r>
      <w:proofErr w:type="gramStart"/>
      <w:r w:rsidRPr="00C86169">
        <w:rPr>
          <w:rFonts w:ascii="Times New Roman" w:hAnsi="Times New Roman"/>
          <w:i/>
          <w:sz w:val="24"/>
          <w:szCs w:val="24"/>
        </w:rPr>
        <w:t>их</w:t>
      </w:r>
      <w:proofErr w:type="gramEnd"/>
      <w:r w:rsidRPr="00C86169">
        <w:rPr>
          <w:rFonts w:ascii="Times New Roman" w:hAnsi="Times New Roman"/>
          <w:i/>
          <w:sz w:val="24"/>
          <w:szCs w:val="24"/>
        </w:rPr>
        <w:t xml:space="preserve"> профессиональной деятельностью</w:t>
      </w:r>
    </w:p>
    <w:p w:rsidR="00B54D09" w:rsidRDefault="00B54D09" w:rsidP="004C3EBE">
      <w:pPr>
        <w:tabs>
          <w:tab w:val="left" w:pos="3570"/>
        </w:tabs>
        <w:autoSpaceDE w:val="0"/>
        <w:autoSpaceDN w:val="0"/>
        <w:adjustRightInd w:val="0"/>
        <w:spacing w:after="0" w:line="240" w:lineRule="auto"/>
        <w:ind w:left="851"/>
        <w:rPr>
          <w:rFonts w:ascii="Times New Roman" w:hAnsi="Times New Roman"/>
          <w:i/>
          <w:sz w:val="24"/>
          <w:szCs w:val="24"/>
        </w:rPr>
      </w:pPr>
      <w:r w:rsidRPr="00C86169">
        <w:rPr>
          <w:rFonts w:ascii="Times New Roman" w:hAnsi="Times New Roman"/>
          <w:b/>
          <w:sz w:val="24"/>
          <w:szCs w:val="24"/>
        </w:rPr>
        <w:t>П.1.15</w:t>
      </w:r>
      <w:r w:rsidRPr="00C86169">
        <w:rPr>
          <w:rFonts w:ascii="Times New Roman" w:hAnsi="Times New Roman"/>
          <w:sz w:val="24"/>
          <w:szCs w:val="24"/>
        </w:rPr>
        <w:t xml:space="preserve"> </w:t>
      </w:r>
      <w:r w:rsidRPr="00C86169">
        <w:rPr>
          <w:rFonts w:ascii="Times New Roman" w:hAnsi="Times New Roman"/>
          <w:i/>
          <w:sz w:val="24"/>
          <w:szCs w:val="24"/>
        </w:rPr>
        <w:t>гарантией работы в рамках данной профессии, включая бессрочные контракты</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Pr="006E5304" w:rsidRDefault="00B54D09" w:rsidP="00703ABF">
      <w:pPr>
        <w:tabs>
          <w:tab w:val="left" w:pos="2835"/>
        </w:tabs>
        <w:autoSpaceDE w:val="0"/>
        <w:autoSpaceDN w:val="0"/>
        <w:adjustRightInd w:val="0"/>
        <w:spacing w:after="0" w:line="240" w:lineRule="auto"/>
        <w:jc w:val="center"/>
        <w:rPr>
          <w:rFonts w:ascii="Times New Roman" w:hAnsi="Times New Roman"/>
          <w:b/>
          <w:i/>
          <w:sz w:val="28"/>
          <w:szCs w:val="28"/>
        </w:rPr>
      </w:pPr>
      <w:r w:rsidRPr="006E5304">
        <w:rPr>
          <w:rFonts w:ascii="Times New Roman" w:hAnsi="Times New Roman"/>
          <w:b/>
          <w:i/>
          <w:sz w:val="28"/>
          <w:szCs w:val="28"/>
        </w:rPr>
        <w:t>Повышение уровня  институциональной автономии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Хотя университетская автономия не является самоцелью, она признается важнейшей предпосылкой успешности выполнения европейскими институтами   высшего  образования своей миссии в условиях построения передового общества, основанного на знании.</w:t>
      </w:r>
    </w:p>
    <w:p w:rsidR="006E5304" w:rsidRDefault="006E5304" w:rsidP="00B54D09">
      <w:pPr>
        <w:tabs>
          <w:tab w:val="left" w:pos="3570"/>
        </w:tabs>
        <w:autoSpaceDE w:val="0"/>
        <w:autoSpaceDN w:val="0"/>
        <w:adjustRightInd w:val="0"/>
        <w:spacing w:after="0" w:line="240" w:lineRule="auto"/>
        <w:rPr>
          <w:rFonts w:ascii="Times New Roman" w:hAnsi="Times New Roman"/>
          <w:sz w:val="24"/>
          <w:szCs w:val="24"/>
        </w:rPr>
      </w:pP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lastRenderedPageBreak/>
        <w:t xml:space="preserve">Основываясь на методологии Европейской ассоциации университетов,  уровень самостоятельности Беларуских вузов был оценен по 30 индикаторам, сгруппированным по четырем основным измерениям. Производилось  экспертное  взвешивание  значения каждого индикатора, характеризующего данное измерение.  Ниже приводится полный список индикаторов, сгруппированных по блокам, с весом каждого индикатора в блоке. </w:t>
      </w:r>
    </w:p>
    <w:p w:rsidR="00CB516E" w:rsidRDefault="00CB516E" w:rsidP="00B54D09">
      <w:pPr>
        <w:tabs>
          <w:tab w:val="left" w:pos="3570"/>
        </w:tabs>
        <w:autoSpaceDE w:val="0"/>
        <w:autoSpaceDN w:val="0"/>
        <w:adjustRightInd w:val="0"/>
        <w:spacing w:after="0" w:line="240" w:lineRule="auto"/>
        <w:rPr>
          <w:rFonts w:ascii="Times New Roman" w:hAnsi="Times New Roman"/>
          <w:b/>
        </w:rPr>
      </w:pPr>
    </w:p>
    <w:p w:rsidR="00B54D09" w:rsidRPr="00703ABF" w:rsidRDefault="00B54D09" w:rsidP="00B54D09">
      <w:pPr>
        <w:tabs>
          <w:tab w:val="left" w:pos="3570"/>
        </w:tabs>
        <w:autoSpaceDE w:val="0"/>
        <w:autoSpaceDN w:val="0"/>
        <w:adjustRightInd w:val="0"/>
        <w:spacing w:after="0" w:line="240" w:lineRule="auto"/>
        <w:rPr>
          <w:rFonts w:ascii="Times New Roman" w:hAnsi="Times New Roman"/>
          <w:b/>
        </w:rPr>
      </w:pPr>
      <w:r w:rsidRPr="00703ABF">
        <w:rPr>
          <w:rFonts w:ascii="Times New Roman" w:hAnsi="Times New Roman"/>
          <w:b/>
        </w:rPr>
        <w:t>Организационная автономия</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Процедура  избрания  исполнительного главы университета (ректора) (14%)</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Выбор процедуры избрания ректора (14%)</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 xml:space="preserve">Освобождение  от должности </w:t>
      </w:r>
      <w:proofErr w:type="gramStart"/>
      <w:r w:rsidRPr="00703ABF">
        <w:rPr>
          <w:rFonts w:ascii="Times New Roman" w:hAnsi="Times New Roman"/>
        </w:rPr>
        <w:t>исполнительного</w:t>
      </w:r>
      <w:proofErr w:type="gramEnd"/>
      <w:r w:rsidRPr="00703ABF">
        <w:rPr>
          <w:rFonts w:ascii="Times New Roman" w:hAnsi="Times New Roman"/>
        </w:rPr>
        <w:t xml:space="preserve"> главы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Сроки пребывания в должности главы университета (9%)</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Включение внешних членов в университетский управляющий орган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Отбор внешних членов управляющего органа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Способность принимать решения, касающиеся академической структуры (15%)</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Способность создавать юридические лица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p>
    <w:p w:rsidR="00B54D09" w:rsidRPr="00703ABF" w:rsidRDefault="00B54D09" w:rsidP="00B54D09">
      <w:pPr>
        <w:tabs>
          <w:tab w:val="left" w:pos="3570"/>
        </w:tabs>
        <w:autoSpaceDE w:val="0"/>
        <w:autoSpaceDN w:val="0"/>
        <w:adjustRightInd w:val="0"/>
        <w:spacing w:after="0" w:line="240" w:lineRule="auto"/>
        <w:rPr>
          <w:rFonts w:ascii="Times New Roman" w:hAnsi="Times New Roman"/>
          <w:b/>
        </w:rPr>
      </w:pPr>
      <w:r w:rsidRPr="00703ABF">
        <w:rPr>
          <w:rFonts w:ascii="Times New Roman" w:hAnsi="Times New Roman"/>
          <w:b/>
        </w:rPr>
        <w:t>Финансовая автономия</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Продолжительность государственного бюджетного периода (14%)</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Тип государственного финансирования (13%)</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использования бюджетных остатков (14%)</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занимать деньги (9%)</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владеть зданиями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устанавливать плату за обучение национальных студентов (17%)</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устанавливать плату за обучение иностранных студентов (21%)</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p>
    <w:p w:rsidR="00B54D09" w:rsidRPr="00703ABF" w:rsidRDefault="00B54D09" w:rsidP="00B54D09">
      <w:pPr>
        <w:tabs>
          <w:tab w:val="left" w:pos="3570"/>
        </w:tabs>
        <w:autoSpaceDE w:val="0"/>
        <w:autoSpaceDN w:val="0"/>
        <w:adjustRightInd w:val="0"/>
        <w:spacing w:after="0" w:line="240" w:lineRule="auto"/>
        <w:rPr>
          <w:rFonts w:ascii="Times New Roman" w:hAnsi="Times New Roman"/>
          <w:b/>
        </w:rPr>
      </w:pPr>
      <w:r w:rsidRPr="00703ABF">
        <w:rPr>
          <w:rFonts w:ascii="Times New Roman" w:hAnsi="Times New Roman"/>
          <w:b/>
        </w:rPr>
        <w:t>Кадровая автономия</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принимать решения о процедурах найма старшего академического персонала (13%)</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принимать решения о найме старшего административного персонала (13%)</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принимать решения относительно заработной платы старшего академического персонала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принимать решения относительно заработной платы старшего административного персонала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принимать решения об увольнении старшего академического персонала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принимать решения об увольнении старшего административного персонала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продвигать по службе старший академический персонал (13%)</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продвигать по службе административный персонал (12%)</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p>
    <w:p w:rsidR="00B54D09" w:rsidRPr="00703ABF" w:rsidRDefault="00B54D09" w:rsidP="00B54D09">
      <w:pPr>
        <w:tabs>
          <w:tab w:val="left" w:pos="3570"/>
        </w:tabs>
        <w:autoSpaceDE w:val="0"/>
        <w:autoSpaceDN w:val="0"/>
        <w:adjustRightInd w:val="0"/>
        <w:spacing w:after="0" w:line="240" w:lineRule="auto"/>
        <w:rPr>
          <w:rFonts w:ascii="Times New Roman" w:hAnsi="Times New Roman"/>
          <w:b/>
        </w:rPr>
      </w:pPr>
      <w:r w:rsidRPr="00703ABF">
        <w:rPr>
          <w:rFonts w:ascii="Times New Roman" w:hAnsi="Times New Roman"/>
          <w:b/>
        </w:rPr>
        <w:t>Академическая Автономия</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устанавливать число студентов вуза (14%)</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отбирать студентов (14%)</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открывать и закрывать образовательные программы (16%)</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выбирать язык обучения (13%)</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выбирать процедуры контроля качества (15%)</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выбирать  провайдера процедур контроля качества (11%)</w:t>
      </w:r>
    </w:p>
    <w:p w:rsidR="00B54D09" w:rsidRPr="00703ABF" w:rsidRDefault="00B54D09" w:rsidP="00B54D09">
      <w:pPr>
        <w:tabs>
          <w:tab w:val="left" w:pos="3570"/>
        </w:tabs>
        <w:autoSpaceDE w:val="0"/>
        <w:autoSpaceDN w:val="0"/>
        <w:adjustRightInd w:val="0"/>
        <w:spacing w:after="0" w:line="240" w:lineRule="auto"/>
        <w:rPr>
          <w:rFonts w:ascii="Times New Roman" w:hAnsi="Times New Roman"/>
        </w:rPr>
      </w:pPr>
      <w:r w:rsidRPr="00703ABF">
        <w:rPr>
          <w:rFonts w:ascii="Times New Roman" w:hAnsi="Times New Roman"/>
        </w:rPr>
        <w:t>Возможность конструировать содержание образовательных программ, ведущих к получению диплома (16%)</w:t>
      </w:r>
    </w:p>
    <w:p w:rsidR="00703ABF" w:rsidRDefault="00703ABF"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Целью рекомендаций по изменению нормативной базы беларуского  высшего образования является повышение уровня организационной, финансовой, кадровой и академической автономии до уровня европейских лидеров.</w:t>
      </w:r>
    </w:p>
    <w:p w:rsidR="00CB516E" w:rsidRDefault="00CB516E"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Pr="00703ABF" w:rsidRDefault="00B54D09" w:rsidP="00703ABF">
      <w:pPr>
        <w:tabs>
          <w:tab w:val="left" w:pos="3570"/>
        </w:tabs>
        <w:autoSpaceDE w:val="0"/>
        <w:autoSpaceDN w:val="0"/>
        <w:adjustRightInd w:val="0"/>
        <w:spacing w:after="0" w:line="240" w:lineRule="auto"/>
        <w:jc w:val="center"/>
        <w:rPr>
          <w:rFonts w:ascii="Times New Roman" w:hAnsi="Times New Roman"/>
          <w:b/>
          <w:i/>
          <w:sz w:val="24"/>
          <w:szCs w:val="24"/>
        </w:rPr>
      </w:pPr>
      <w:r w:rsidRPr="00703ABF">
        <w:rPr>
          <w:rFonts w:ascii="Times New Roman" w:hAnsi="Times New Roman"/>
          <w:b/>
          <w:i/>
          <w:sz w:val="24"/>
          <w:szCs w:val="24"/>
        </w:rPr>
        <w:t>Организационная автономия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Организационная автономия беларуских вузов по критериям Европейской ассоциации университетов может оцениваться только с оговорками и со ссылками  на специфические условия беларуской системы управления высшим образованием.</w:t>
      </w:r>
    </w:p>
    <w:p w:rsidR="00703ABF" w:rsidRDefault="00703ABF"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pStyle w:val="afa"/>
        <w:numPr>
          <w:ilvl w:val="0"/>
          <w:numId w:val="36"/>
        </w:num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Процедура  избрания  исполнительного главы университета (ректора)</w:t>
      </w:r>
    </w:p>
    <w:p w:rsidR="00B54D09" w:rsidRDefault="00B54D09" w:rsidP="00B54D09">
      <w:pPr>
        <w:pStyle w:val="afa"/>
        <w:numPr>
          <w:ilvl w:val="0"/>
          <w:numId w:val="36"/>
        </w:num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Выбор процедуры избрания ректора</w:t>
      </w:r>
      <w:r>
        <w:rPr>
          <w:rFonts w:ascii="Times New Roman" w:hAnsi="Times New Roman"/>
          <w:sz w:val="24"/>
          <w:szCs w:val="24"/>
        </w:rPr>
        <w:t xml:space="preserve">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 xml:space="preserve">      3.  Освобождение от должности исполнительного главы вуза</w:t>
      </w:r>
      <w:r>
        <w:rPr>
          <w:rFonts w:ascii="Times New Roman" w:hAnsi="Times New Roman"/>
          <w:sz w:val="24"/>
          <w:szCs w:val="24"/>
        </w:rPr>
        <w:t xml:space="preserve"> </w:t>
      </w:r>
    </w:p>
    <w:p w:rsidR="00B54D09" w:rsidRDefault="00B54D09" w:rsidP="00B54D09">
      <w:pPr>
        <w:pStyle w:val="afa"/>
        <w:tabs>
          <w:tab w:val="left" w:pos="3570"/>
        </w:tabs>
        <w:autoSpaceDE w:val="0"/>
        <w:autoSpaceDN w:val="0"/>
        <w:adjustRightInd w:val="0"/>
        <w:spacing w:after="0" w:line="240" w:lineRule="auto"/>
        <w:rPr>
          <w:rFonts w:ascii="Times New Roman" w:hAnsi="Times New Roman"/>
          <w:b/>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этим параметрам  уровень автономности беларуских вузов в настоящее время может быть оценен как нулевой, поскольку ректоры назначаются или освобождаются от должности президентом или другими органами исполнительной власти без всякого участия университетского академического сообщества или социальных партнеров.</w:t>
      </w:r>
    </w:p>
    <w:p w:rsidR="00703ABF" w:rsidRDefault="00703ABF"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Предлагаемые изменения в </w:t>
      </w:r>
      <w:r>
        <w:rPr>
          <w:rFonts w:ascii="Times New Roman" w:hAnsi="Times New Roman"/>
          <w:b/>
          <w:sz w:val="24"/>
          <w:szCs w:val="24"/>
        </w:rPr>
        <w:t>Кодекс об образовании</w:t>
      </w:r>
      <w:r>
        <w:rPr>
          <w:rFonts w:ascii="Times New Roman" w:hAnsi="Times New Roman"/>
          <w:sz w:val="24"/>
          <w:szCs w:val="24"/>
        </w:rPr>
        <w:t xml:space="preserve"> касаются системы  управления учреждениями высшего образования.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частности, предлагается следующая норма:</w:t>
      </w:r>
    </w:p>
    <w:p w:rsidR="00B54D09" w:rsidRPr="00703ABF"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 xml:space="preserve">Руководитель (ректор)  учреждения высшего образования избирается на должность и освобождается от должности коллегиально (выборным) органом в порядке, определяемом законом и Уставом УВО. </w:t>
      </w:r>
    </w:p>
    <w:p w:rsidR="00B54D09" w:rsidRPr="00703ABF"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Полномочия ректора УВО устанавливаются уставом УВО.</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Ректор может быть отправлен в отставку досрочно за грубые просчеты в работе, утрату доверия со стороны академического сообщества, в случае неспособности выполнять свои обязанности по состоянию здоровья и по приговору суда.</w:t>
      </w: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4. Сроки пребывания в должности главы университета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Сроки пребывания в должности главы университета не определяются в Беларуси ни вузом, ни законом. Как следует из Кодекса, они зависят от решения либо президента,  либо Министерства образования. Очевидно, что это нулевой уровень автономии. Предлагается внести следующие изменения в </w:t>
      </w:r>
      <w:r>
        <w:rPr>
          <w:rFonts w:ascii="Times New Roman" w:hAnsi="Times New Roman"/>
          <w:b/>
          <w:sz w:val="24"/>
          <w:szCs w:val="24"/>
        </w:rPr>
        <w:t>Кодекс</w:t>
      </w:r>
      <w:r>
        <w:rPr>
          <w:rFonts w:ascii="Times New Roman" w:hAnsi="Times New Roman"/>
          <w:sz w:val="24"/>
          <w:szCs w:val="24"/>
        </w:rPr>
        <w:t>:</w:t>
      </w:r>
    </w:p>
    <w:p w:rsidR="00B54D09" w:rsidRDefault="00B54D09" w:rsidP="007A787E">
      <w:pPr>
        <w:tabs>
          <w:tab w:val="left" w:pos="3570"/>
        </w:tabs>
        <w:autoSpaceDE w:val="0"/>
        <w:autoSpaceDN w:val="0"/>
        <w:adjustRightInd w:val="0"/>
        <w:spacing w:after="0" w:line="240" w:lineRule="auto"/>
        <w:ind w:left="851"/>
        <w:rPr>
          <w:rFonts w:ascii="Times New Roman" w:hAnsi="Times New Roman"/>
          <w:b/>
          <w:i/>
          <w:sz w:val="24"/>
          <w:szCs w:val="24"/>
        </w:rPr>
      </w:pPr>
      <w:r w:rsidRPr="00C86169">
        <w:rPr>
          <w:rFonts w:ascii="Times New Roman" w:hAnsi="Times New Roman"/>
          <w:i/>
          <w:sz w:val="24"/>
          <w:szCs w:val="24"/>
        </w:rPr>
        <w:t>Ректор избирается на пятилетний срок  и может находиться в должности не более чем  два срока.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5. Включение внешних членов в университетский управляющий орган</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6.Отбор внешних членов управляющего органа</w:t>
      </w:r>
      <w:r>
        <w:rPr>
          <w:rFonts w:ascii="Times New Roman" w:hAnsi="Times New Roman"/>
          <w:sz w:val="24"/>
          <w:szCs w:val="24"/>
        </w:rPr>
        <w:t xml:space="preserve">.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Положением о совете </w:t>
      </w:r>
      <w:proofErr w:type="gramStart"/>
      <w:r>
        <w:rPr>
          <w:rFonts w:ascii="Times New Roman" w:hAnsi="Times New Roman"/>
          <w:sz w:val="24"/>
          <w:szCs w:val="24"/>
        </w:rPr>
        <w:t>учреждения образования процедуры включения внешних членов</w:t>
      </w:r>
      <w:proofErr w:type="gramEnd"/>
      <w:r>
        <w:rPr>
          <w:rFonts w:ascii="Times New Roman" w:hAnsi="Times New Roman"/>
          <w:sz w:val="24"/>
          <w:szCs w:val="24"/>
        </w:rPr>
        <w:t xml:space="preserve"> в управляющий орган вуза устанавливается нормативными актами не совсем ясно. Такая неопределенность может создать почву для административного произвола и способствовать этим как дальнейшему ограничению институциональной автономии, так и сохранению дискриминации  стейкхолдеров  высшего образования. </w:t>
      </w:r>
    </w:p>
    <w:p w:rsidR="00703ABF"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Предлагаемые изменения в </w:t>
      </w:r>
      <w:r>
        <w:rPr>
          <w:rFonts w:ascii="Times New Roman" w:hAnsi="Times New Roman"/>
          <w:b/>
          <w:sz w:val="24"/>
          <w:szCs w:val="24"/>
        </w:rPr>
        <w:t>Кодексе</w:t>
      </w:r>
      <w:r>
        <w:rPr>
          <w:rFonts w:ascii="Times New Roman" w:hAnsi="Times New Roman"/>
          <w:sz w:val="24"/>
          <w:szCs w:val="24"/>
        </w:rPr>
        <w:t xml:space="preserve"> исходят из необходимости участия представителей стейкхолдеров в реальном  управлении вузом и прозрачных процедурах их включения управляющий орган. </w:t>
      </w:r>
    </w:p>
    <w:p w:rsidR="00B54D09" w:rsidRDefault="00B54D09" w:rsidP="007A787E">
      <w:pPr>
        <w:tabs>
          <w:tab w:val="left" w:pos="3570"/>
        </w:tabs>
        <w:autoSpaceDE w:val="0"/>
        <w:autoSpaceDN w:val="0"/>
        <w:adjustRightInd w:val="0"/>
        <w:spacing w:after="0" w:line="240" w:lineRule="auto"/>
        <w:ind w:left="851"/>
        <w:rPr>
          <w:rFonts w:ascii="Times New Roman" w:hAnsi="Times New Roman"/>
          <w:sz w:val="24"/>
          <w:szCs w:val="24"/>
        </w:rPr>
      </w:pPr>
      <w:r>
        <w:rPr>
          <w:rFonts w:ascii="Times New Roman" w:hAnsi="Times New Roman"/>
          <w:sz w:val="24"/>
          <w:szCs w:val="24"/>
        </w:rPr>
        <w:t>Предла</w:t>
      </w:r>
      <w:r w:rsidR="00703ABF">
        <w:rPr>
          <w:rFonts w:ascii="Times New Roman" w:hAnsi="Times New Roman"/>
          <w:sz w:val="24"/>
          <w:szCs w:val="24"/>
        </w:rPr>
        <w:t>гается такая система управления:</w:t>
      </w:r>
    </w:p>
    <w:p w:rsidR="00B54D09" w:rsidRPr="00703ABF" w:rsidRDefault="00B54D09" w:rsidP="007A787E">
      <w:pPr>
        <w:pStyle w:val="afa"/>
        <w:numPr>
          <w:ilvl w:val="0"/>
          <w:numId w:val="42"/>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Главными управляющими органами  УВО являются: совет УВО (сенат), управляющий совет, ректорат и ректор</w:t>
      </w:r>
    </w:p>
    <w:p w:rsidR="00B54D09" w:rsidRPr="00703ABF" w:rsidRDefault="00B54D09" w:rsidP="007A787E">
      <w:pPr>
        <w:pStyle w:val="afa"/>
        <w:numPr>
          <w:ilvl w:val="0"/>
          <w:numId w:val="42"/>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Основными функциями управляющего совета являются:</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Выбор ректора из 3 кандидатур, предложенных сенатом</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Освобождение ректора, проректоров  от должности по представлению совета УВО</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Объявление выборов ректора</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Разработка правил проведения выборов</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Выборы проректоров по предложению ректора</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lastRenderedPageBreak/>
        <w:t>Утверждение или одобрение  создания вузом  юридических лиц и порядка владения ими</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Утверждение плана развития вуза</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 xml:space="preserve">Утверждение правил формирования и работы ректората </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 xml:space="preserve">Утверждение бюджета, представленного ректоратом </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Назначение  аудитора и информирование учредителя о злоупотреблениях руководства вуза  или угрозе  крупных финансовых  убытков</w:t>
      </w:r>
    </w:p>
    <w:p w:rsidR="00B54D09" w:rsidRPr="00703ABF" w:rsidRDefault="00B54D09" w:rsidP="007A787E">
      <w:pPr>
        <w:pStyle w:val="afa"/>
        <w:numPr>
          <w:ilvl w:val="0"/>
          <w:numId w:val="43"/>
        </w:numPr>
        <w:tabs>
          <w:tab w:val="left" w:pos="3570"/>
        </w:tabs>
        <w:autoSpaceDE w:val="0"/>
        <w:autoSpaceDN w:val="0"/>
        <w:adjustRightInd w:val="0"/>
        <w:spacing w:after="0" w:line="240" w:lineRule="auto"/>
        <w:ind w:left="851"/>
        <w:rPr>
          <w:rFonts w:ascii="Times New Roman" w:hAnsi="Times New Roman"/>
          <w:i/>
          <w:sz w:val="24"/>
          <w:szCs w:val="24"/>
        </w:rPr>
      </w:pPr>
      <w:r w:rsidRPr="00703ABF">
        <w:rPr>
          <w:rFonts w:ascii="Times New Roman" w:hAnsi="Times New Roman"/>
          <w:i/>
          <w:sz w:val="24"/>
          <w:szCs w:val="24"/>
        </w:rPr>
        <w:t>Заключение контракта с ректором</w:t>
      </w:r>
    </w:p>
    <w:p w:rsidR="00B54D09" w:rsidRDefault="00B54D09" w:rsidP="007A787E">
      <w:pPr>
        <w:tabs>
          <w:tab w:val="left" w:pos="3570"/>
        </w:tabs>
        <w:autoSpaceDE w:val="0"/>
        <w:autoSpaceDN w:val="0"/>
        <w:adjustRightInd w:val="0"/>
        <w:spacing w:after="0" w:line="240" w:lineRule="auto"/>
        <w:ind w:left="851"/>
        <w:rPr>
          <w:rFonts w:ascii="Times New Roman" w:hAnsi="Times New Roman"/>
          <w:sz w:val="24"/>
          <w:szCs w:val="24"/>
        </w:rPr>
      </w:pP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Управляющий совет  состоит из нечетного числа членов (3,5,7,9), 1,2,3,4 из которых назначаются поровну советом УВО (сенатом)  и учредителем, а один дополнительный член – согласованным решением обеих сторон. Члены совета не могут быть государственными служащими любого уровня, политиками или сотрудниками данного вуза. Любые деловые отношения членов управляющего  совета с университетом требуют одобрения управляющего совета. Члены управляющего совета должны являться авторитетными и ответственными представителями академических, культурных или деловых кругов, обладающими достаточной компетентностью для исполнения функций в совете. Члены совета имеют право получения любой информации о УВО.</w:t>
      </w:r>
      <w:r w:rsidR="00703ABF">
        <w:rPr>
          <w:rFonts w:ascii="Times New Roman" w:hAnsi="Times New Roman"/>
          <w:i/>
          <w:sz w:val="24"/>
          <w:szCs w:val="24"/>
        </w:rPr>
        <w:t xml:space="preserve"> </w:t>
      </w:r>
      <w:r>
        <w:rPr>
          <w:rFonts w:ascii="Times New Roman" w:hAnsi="Times New Roman"/>
          <w:i/>
          <w:sz w:val="24"/>
          <w:szCs w:val="24"/>
        </w:rPr>
        <w:t>Злоупотребление этим правом влечет ответственность по закону.</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7. Способность принимать решения, касающиеся академической структуры</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Ни совет вуза, ни ректор, ни какой  иной орган высшего учебного заведения не имеет в Беларуси полномочий принимать решения, касающиеся академической структуры. Как в государственных, так и в частных вузах изменения академической структуры санкционируется учредителем. </w:t>
      </w:r>
    </w:p>
    <w:p w:rsidR="00CB516E"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Pr>
          <w:rFonts w:ascii="Times New Roman" w:hAnsi="Times New Roman"/>
          <w:b/>
          <w:sz w:val="24"/>
          <w:szCs w:val="24"/>
        </w:rPr>
        <w:t>Кодекс</w:t>
      </w:r>
      <w:r>
        <w:rPr>
          <w:rFonts w:ascii="Times New Roman" w:hAnsi="Times New Roman"/>
          <w:sz w:val="24"/>
          <w:szCs w:val="24"/>
        </w:rPr>
        <w:t xml:space="preserve"> предлагается внести норму, которая относит </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право принимать такие решения к компетенции Совета вуза (Сената)</w:t>
      </w: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8. Способность создавать юридические лица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Беларуские вузы могут учреждать или </w:t>
      </w:r>
      <w:proofErr w:type="spellStart"/>
      <w:r>
        <w:rPr>
          <w:rFonts w:ascii="Times New Roman" w:hAnsi="Times New Roman"/>
          <w:sz w:val="24"/>
          <w:szCs w:val="24"/>
        </w:rPr>
        <w:t>соучреждать</w:t>
      </w:r>
      <w:proofErr w:type="spellEnd"/>
      <w:r>
        <w:rPr>
          <w:rFonts w:ascii="Times New Roman" w:hAnsi="Times New Roman"/>
          <w:sz w:val="24"/>
          <w:szCs w:val="24"/>
        </w:rPr>
        <w:t xml:space="preserve"> структурные подразделения и предприятия со статусом юридического лица. Правда, это не может происходить без санкции учредителя вуза.</w:t>
      </w:r>
    </w:p>
    <w:p w:rsidR="00CB516E" w:rsidRDefault="00CB516E" w:rsidP="00B54D09">
      <w:pPr>
        <w:pStyle w:val="Default"/>
      </w:pPr>
      <w:r>
        <w:t xml:space="preserve">Предложение в </w:t>
      </w:r>
      <w:r w:rsidRPr="00CB516E">
        <w:rPr>
          <w:b/>
        </w:rPr>
        <w:t>К</w:t>
      </w:r>
      <w:r w:rsidR="00B54D09" w:rsidRPr="00CB516E">
        <w:rPr>
          <w:b/>
        </w:rPr>
        <w:t>одекс</w:t>
      </w:r>
      <w:r w:rsidR="00B54D09">
        <w:t xml:space="preserve">: </w:t>
      </w:r>
    </w:p>
    <w:p w:rsidR="00B54D09" w:rsidRDefault="00B54D09" w:rsidP="007A787E">
      <w:pPr>
        <w:pStyle w:val="Default"/>
        <w:ind w:left="851"/>
        <w:rPr>
          <w:rFonts w:eastAsiaTheme="minorHAnsi"/>
          <w:i/>
          <w:color w:val="auto"/>
        </w:rPr>
      </w:pPr>
      <w:r>
        <w:rPr>
          <w:i/>
        </w:rPr>
        <w:t xml:space="preserve">предоставить  Управляющему  совету вуза право </w:t>
      </w:r>
      <w:r>
        <w:rPr>
          <w:rFonts w:eastAsiaTheme="minorHAnsi"/>
          <w:i/>
          <w:color w:val="auto"/>
        </w:rPr>
        <w:t>утверждения или одобрения   создания вузом  юридических лиц и порядка владения ими</w:t>
      </w:r>
    </w:p>
    <w:p w:rsidR="00B54D09" w:rsidRDefault="00B54D09" w:rsidP="00CB516E">
      <w:pPr>
        <w:tabs>
          <w:tab w:val="left" w:pos="3570"/>
        </w:tabs>
        <w:autoSpaceDE w:val="0"/>
        <w:autoSpaceDN w:val="0"/>
        <w:adjustRightInd w:val="0"/>
        <w:spacing w:after="0" w:line="240" w:lineRule="auto"/>
        <w:ind w:left="1134"/>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Таким образом,  уровень организационной автономии беларуских вузов, который сейчас оценивается  в  24 пункта  из 100 возможных, может быть повышен до 91 пункта.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p>
    <w:p w:rsidR="00B54D09" w:rsidRPr="00703ABF" w:rsidRDefault="00B54D09" w:rsidP="00703ABF">
      <w:pPr>
        <w:tabs>
          <w:tab w:val="left" w:pos="3570"/>
        </w:tabs>
        <w:autoSpaceDE w:val="0"/>
        <w:autoSpaceDN w:val="0"/>
        <w:adjustRightInd w:val="0"/>
        <w:spacing w:after="0" w:line="240" w:lineRule="auto"/>
        <w:jc w:val="center"/>
        <w:rPr>
          <w:rFonts w:ascii="Times New Roman" w:hAnsi="Times New Roman"/>
          <w:b/>
          <w:i/>
          <w:sz w:val="24"/>
          <w:szCs w:val="24"/>
        </w:rPr>
      </w:pPr>
      <w:r w:rsidRPr="00703ABF">
        <w:rPr>
          <w:rFonts w:ascii="Times New Roman" w:hAnsi="Times New Roman"/>
          <w:b/>
          <w:i/>
          <w:sz w:val="24"/>
          <w:szCs w:val="24"/>
        </w:rPr>
        <w:t>Финансовая автономия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1.Продолжительность государственного бюджетного периода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2.Тип государственного финансирования</w:t>
      </w: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3. Возможность использования бюджетных остатков</w:t>
      </w: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4. Возможность занимать деньги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Бюджетный период в беларуских вузах равняется одному году, при этом используется постатейный метод </w:t>
      </w:r>
      <w:proofErr w:type="spellStart"/>
      <w:r>
        <w:rPr>
          <w:rFonts w:ascii="Times New Roman" w:hAnsi="Times New Roman"/>
          <w:sz w:val="24"/>
          <w:szCs w:val="24"/>
        </w:rPr>
        <w:t>бюджетирования</w:t>
      </w:r>
      <w:proofErr w:type="spellEnd"/>
      <w:r>
        <w:rPr>
          <w:rFonts w:ascii="Times New Roman" w:hAnsi="Times New Roman"/>
          <w:sz w:val="24"/>
          <w:szCs w:val="24"/>
        </w:rPr>
        <w:t xml:space="preserve">. Неиспользованные в течение календарного года ресурсы полностью изымаются в бюджет. Правда, в  Беларуси кроме собственных источников доходов вузы могут использовать привлеченные средства, в том числе кредиты, полученные от банков, финансовых компаний, отдельных фондов на условиях </w:t>
      </w:r>
      <w:r>
        <w:rPr>
          <w:rFonts w:ascii="Times New Roman" w:hAnsi="Times New Roman"/>
          <w:sz w:val="24"/>
          <w:szCs w:val="24"/>
        </w:rPr>
        <w:lastRenderedPageBreak/>
        <w:t>возвратности и платности. Однако,   по оценке экспертов,  такие  кредитные ресурсы почти не используются беларускими вузами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итоге, за исключением п.4, беларуские вузы имеют очень низкий уровень автономии.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Для его  повышения мы предлагаем внести в </w:t>
      </w:r>
      <w:r>
        <w:rPr>
          <w:rFonts w:ascii="Times New Roman" w:hAnsi="Times New Roman"/>
          <w:b/>
          <w:sz w:val="24"/>
          <w:szCs w:val="24"/>
        </w:rPr>
        <w:t>Кодекс</w:t>
      </w:r>
      <w:r>
        <w:rPr>
          <w:rFonts w:ascii="Times New Roman" w:hAnsi="Times New Roman"/>
          <w:sz w:val="24"/>
          <w:szCs w:val="24"/>
        </w:rPr>
        <w:t xml:space="preserve"> следующие дополнения:</w:t>
      </w:r>
    </w:p>
    <w:p w:rsidR="00B54D09" w:rsidRDefault="00B54D09" w:rsidP="007A787E">
      <w:pPr>
        <w:tabs>
          <w:tab w:val="left" w:pos="3570"/>
        </w:tabs>
        <w:autoSpaceDE w:val="0"/>
        <w:autoSpaceDN w:val="0"/>
        <w:adjustRightInd w:val="0"/>
        <w:spacing w:after="0" w:line="240" w:lineRule="auto"/>
        <w:ind w:left="709"/>
        <w:rPr>
          <w:rFonts w:ascii="Times New Roman" w:hAnsi="Times New Roman"/>
          <w:i/>
          <w:sz w:val="24"/>
          <w:szCs w:val="24"/>
        </w:rPr>
      </w:pPr>
      <w:r>
        <w:rPr>
          <w:rFonts w:ascii="Times New Roman" w:hAnsi="Times New Roman"/>
          <w:i/>
          <w:sz w:val="24"/>
          <w:szCs w:val="24"/>
        </w:rPr>
        <w:t>Деятельность образовательного учреждения финансируется его учредителем в соответствии с  долгосрочным договором между ними. Бюджетный период не должен составлять менее трех лет. По договору между учредителем и образовательным учреждением последнее может функционировать на условиях самофинансирования.</w:t>
      </w:r>
    </w:p>
    <w:p w:rsidR="00B54D09" w:rsidRDefault="00B54D09" w:rsidP="007A787E">
      <w:pPr>
        <w:tabs>
          <w:tab w:val="left" w:pos="3570"/>
        </w:tabs>
        <w:autoSpaceDE w:val="0"/>
        <w:autoSpaceDN w:val="0"/>
        <w:adjustRightInd w:val="0"/>
        <w:spacing w:after="0" w:line="240" w:lineRule="auto"/>
        <w:ind w:left="709"/>
        <w:rPr>
          <w:rFonts w:ascii="Times New Roman" w:hAnsi="Times New Roman"/>
          <w:i/>
          <w:sz w:val="24"/>
          <w:szCs w:val="24"/>
        </w:rPr>
      </w:pPr>
      <w:r>
        <w:rPr>
          <w:rFonts w:ascii="Times New Roman" w:hAnsi="Times New Roman"/>
          <w:i/>
          <w:sz w:val="24"/>
          <w:szCs w:val="24"/>
        </w:rPr>
        <w:t>Государственные образовательные учреждения самостоятельно определяют направления и порядок использования своих бюджетных и внебюджетных средств, в том числе их долю, направляемую на оплату труда и материальное стимулирование работников образовательных учреждений.  Учреждения высшего образования могут самостоятельно   использовать остатки бюджетных средств и переводить их из бюджета текущего года в бюджет следующего.  Они также имеют право использовать привлеченные средства, в том числе кредиты, полученные от банков, финансовых компаний, отдельных фондов на условиях возвратности и платности.</w:t>
      </w:r>
    </w:p>
    <w:p w:rsidR="00B54D09" w:rsidRPr="00653FAF" w:rsidRDefault="00B54D09" w:rsidP="00653FAF">
      <w:pPr>
        <w:tabs>
          <w:tab w:val="left" w:pos="3570"/>
        </w:tabs>
        <w:autoSpaceDE w:val="0"/>
        <w:autoSpaceDN w:val="0"/>
        <w:adjustRightInd w:val="0"/>
        <w:spacing w:after="0" w:line="240" w:lineRule="auto"/>
        <w:ind w:left="993"/>
        <w:rPr>
          <w:rFonts w:ascii="Times New Roman" w:hAnsi="Times New Roman"/>
          <w:i/>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5. Возможность владеть зданиями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Право университетов самостоятельно  покупать, продавать, строить здания и </w:t>
      </w:r>
      <w:proofErr w:type="gramStart"/>
      <w:r>
        <w:rPr>
          <w:rFonts w:ascii="Times New Roman" w:hAnsi="Times New Roman"/>
          <w:sz w:val="24"/>
          <w:szCs w:val="24"/>
        </w:rPr>
        <w:t>распоряжаться иной недвижимостью очень тесно связано</w:t>
      </w:r>
      <w:proofErr w:type="gramEnd"/>
      <w:r>
        <w:rPr>
          <w:rFonts w:ascii="Times New Roman" w:hAnsi="Times New Roman"/>
          <w:sz w:val="24"/>
          <w:szCs w:val="24"/>
        </w:rPr>
        <w:t xml:space="preserve"> со свободой определения своей институциональной стратегии и академического профиля. Исследования Европейской ассоциации университетов показывают, что автономность вузов в этом вопросе в значительной степени зависит от сложившихся культурных традиций. В </w:t>
      </w:r>
      <w:r>
        <w:rPr>
          <w:rFonts w:ascii="Times New Roman" w:hAnsi="Times New Roman"/>
          <w:b/>
          <w:sz w:val="24"/>
          <w:szCs w:val="24"/>
        </w:rPr>
        <w:t>Положении об учреждении высшего образования</w:t>
      </w:r>
      <w:r>
        <w:rPr>
          <w:rFonts w:ascii="Times New Roman" w:hAnsi="Times New Roman"/>
          <w:sz w:val="24"/>
          <w:szCs w:val="24"/>
        </w:rPr>
        <w:t xml:space="preserve">, утвержденного Минобром Беларуси  01.08.2012, в </w:t>
      </w:r>
      <w:r>
        <w:rPr>
          <w:rFonts w:ascii="Times New Roman" w:hAnsi="Times New Roman"/>
          <w:b/>
          <w:sz w:val="24"/>
          <w:szCs w:val="24"/>
        </w:rPr>
        <w:t>п. 9.4.</w:t>
      </w:r>
      <w:r>
        <w:rPr>
          <w:rFonts w:ascii="Times New Roman" w:hAnsi="Times New Roman"/>
          <w:sz w:val="24"/>
          <w:szCs w:val="24"/>
        </w:rPr>
        <w:t xml:space="preserve"> разъясняется, что вуз  распоряжается имуществом, закрепленным за ним на праве оперативного управления, в порядке, установленном законодательством.</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Таким образом, по этому параметру беларуские вузы не обладают автономией.</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Предлагается внести в </w:t>
      </w:r>
      <w:r>
        <w:rPr>
          <w:rFonts w:ascii="Times New Roman" w:hAnsi="Times New Roman"/>
          <w:b/>
          <w:sz w:val="24"/>
          <w:szCs w:val="24"/>
        </w:rPr>
        <w:t>Кодекс об образовании</w:t>
      </w:r>
      <w:r>
        <w:rPr>
          <w:rFonts w:ascii="Times New Roman" w:hAnsi="Times New Roman"/>
          <w:sz w:val="24"/>
          <w:szCs w:val="24"/>
        </w:rPr>
        <w:t xml:space="preserve"> следующие изменения:</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proofErr w:type="gramStart"/>
      <w:r>
        <w:rPr>
          <w:rFonts w:ascii="Times New Roman" w:hAnsi="Times New Roman"/>
          <w:i/>
          <w:sz w:val="24"/>
          <w:szCs w:val="24"/>
        </w:rPr>
        <w:t>Учреждению высшего  образования  принадлежит право собственности на денежные средства, имущество и иные объекты собственности, включая здания и другие объекты недвижимости, переданные ему физическими и (или) юридическими лицами в форме дара, пожертвования, по завещанию или другим законным способом, на продукты интеллектуального и творческого труда, являющиеся результатом его деятельности, а также на доходы от собственной деятельности образовательного учреждения и приобретенные на эти</w:t>
      </w:r>
      <w:proofErr w:type="gramEnd"/>
      <w:r>
        <w:rPr>
          <w:rFonts w:ascii="Times New Roman" w:hAnsi="Times New Roman"/>
          <w:i/>
          <w:sz w:val="24"/>
          <w:szCs w:val="24"/>
        </w:rPr>
        <w:t xml:space="preserve"> доходы объекты собственности. </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Отчуждение собственности учреждением высшего  образования возможно только с целью обеспечения уставных целей и  с согласия коллегиальных органов управления УВО.</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Учреждение образование  отвечает по своим обязательствам находящимися в его распоряжении денежными средствами и иным имуществом, собственником которого является. При недостаточности у образовательного учреждения указанных средств ответственность по его обязательствам несет собственник имущества, закрепленного за образовательным учреждением, в порядке, определяемом законом.</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При ликвидации учреждения образования денежные средства и иные объекты собственности, принадлежащие ему на праве собственности, за вычетом платежей по покрытию своих обязательств, направляются на цели развития образования в соответствии с уставом образовательного учреждения.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lastRenderedPageBreak/>
        <w:t>6. Возможность устанавливать плату за обучение национальных студентов</w:t>
      </w:r>
    </w:p>
    <w:p w:rsidR="00CB516E" w:rsidRDefault="00B54D09" w:rsidP="00B54D09">
      <w:pPr>
        <w:tabs>
          <w:tab w:val="left" w:pos="357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В Беларуси этот вопрос регулируется законодательством, которое  допускает  взимание платы с обучающихся в государственных учреждениях образования за дополнительные виды обучения, не оплачиваемые из государственного и местных бюджетов, а также с лиц, принятых на обучение сверх бюджетных мест.</w:t>
      </w:r>
      <w:proofErr w:type="gramEnd"/>
      <w:r>
        <w:rPr>
          <w:rFonts w:ascii="Times New Roman" w:hAnsi="Times New Roman"/>
          <w:sz w:val="24"/>
          <w:szCs w:val="24"/>
        </w:rPr>
        <w:t xml:space="preserve"> Плата устанавливается  руководителем вуза в соответствии с законодательством. Размеры оплаты обучения регламентируются </w:t>
      </w:r>
      <w:r>
        <w:rPr>
          <w:rFonts w:ascii="Times New Roman" w:hAnsi="Times New Roman"/>
          <w:b/>
          <w:sz w:val="24"/>
          <w:szCs w:val="24"/>
        </w:rPr>
        <w:t>Инструкцией Министерства образования о стоимости платного обучения № 210</w:t>
      </w:r>
      <w:r>
        <w:rPr>
          <w:rFonts w:ascii="Times New Roman" w:hAnsi="Times New Roman"/>
          <w:sz w:val="24"/>
          <w:szCs w:val="24"/>
        </w:rPr>
        <w:t xml:space="preserve">. Это можно интерпретировать как средний уровень автономии в этом вопросе. Повысить уровень автономии можно, </w:t>
      </w:r>
    </w:p>
    <w:p w:rsidR="00B54D09" w:rsidRDefault="00B54D09" w:rsidP="007A787E">
      <w:pPr>
        <w:tabs>
          <w:tab w:val="left" w:pos="3570"/>
        </w:tabs>
        <w:autoSpaceDE w:val="0"/>
        <w:autoSpaceDN w:val="0"/>
        <w:adjustRightInd w:val="0"/>
        <w:spacing w:after="0" w:line="240" w:lineRule="auto"/>
        <w:ind w:left="851"/>
        <w:rPr>
          <w:rFonts w:ascii="Times New Roman" w:hAnsi="Times New Roman"/>
          <w:sz w:val="24"/>
          <w:szCs w:val="24"/>
        </w:rPr>
      </w:pPr>
      <w:r>
        <w:rPr>
          <w:rFonts w:ascii="Times New Roman" w:hAnsi="Times New Roman"/>
          <w:sz w:val="24"/>
          <w:szCs w:val="24"/>
        </w:rPr>
        <w:t xml:space="preserve">предоставив </w:t>
      </w:r>
      <w:r>
        <w:rPr>
          <w:rFonts w:ascii="Times New Roman" w:hAnsi="Times New Roman"/>
          <w:i/>
          <w:sz w:val="24"/>
          <w:szCs w:val="24"/>
        </w:rPr>
        <w:t>Управляющему совету вуза устанавливать размер оплаты образовательных услуг</w:t>
      </w:r>
      <w:r>
        <w:rPr>
          <w:rFonts w:ascii="Times New Roman" w:hAnsi="Times New Roman"/>
          <w:sz w:val="24"/>
          <w:szCs w:val="24"/>
        </w:rPr>
        <w:t>.</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7. Возможность устанавливать плату за обучение иностранных студентов</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В условиях Беларуси финансовые  условия обучения иностранных студентов, если  это не регулируется международными соглашениями, определяются самим вузом.  </w:t>
      </w:r>
      <w:r>
        <w:rPr>
          <w:rFonts w:ascii="Times New Roman" w:hAnsi="Times New Roman"/>
          <w:b/>
          <w:sz w:val="24"/>
          <w:szCs w:val="24"/>
        </w:rPr>
        <w:t>Инструкции</w:t>
      </w:r>
      <w:r>
        <w:rPr>
          <w:rFonts w:ascii="Times New Roman" w:hAnsi="Times New Roman"/>
          <w:sz w:val="24"/>
          <w:szCs w:val="24"/>
        </w:rPr>
        <w:t xml:space="preserve">  </w:t>
      </w:r>
      <w:r>
        <w:rPr>
          <w:rFonts w:ascii="Times New Roman" w:hAnsi="Times New Roman"/>
          <w:b/>
          <w:sz w:val="24"/>
          <w:szCs w:val="24"/>
        </w:rPr>
        <w:t xml:space="preserve">№38 и №210 </w:t>
      </w:r>
      <w:r>
        <w:rPr>
          <w:rFonts w:ascii="Times New Roman" w:hAnsi="Times New Roman"/>
          <w:sz w:val="24"/>
          <w:szCs w:val="24"/>
        </w:rPr>
        <w:t xml:space="preserve">о стоимости платного обучения в государственных учреждениях, обеспечивающих получение высшего и среднего специального образования,  практически изымают вопрос установления цены на образовательные услуги для иностранцев из общего порядка установления цен и тарифов. </w:t>
      </w:r>
      <w:r>
        <w:rPr>
          <w:rFonts w:ascii="Times New Roman" w:hAnsi="Times New Roman"/>
          <w:b/>
          <w:sz w:val="24"/>
          <w:szCs w:val="24"/>
        </w:rPr>
        <w:t>П.7.</w:t>
      </w:r>
      <w:r>
        <w:rPr>
          <w:rFonts w:ascii="Times New Roman" w:hAnsi="Times New Roman"/>
          <w:sz w:val="24"/>
          <w:szCs w:val="24"/>
        </w:rPr>
        <w:t>этой инструкции устанавливает, что  стоимость платного обучения иностранных граждан определяется в соответствии с заключенными договорами. Это позволяет приписать беларуским вузам высший уровень автономии по данному параметру.</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Если беларуской системе образования приписать взвешенные значения уровня автономии по этим семи параметрам в соответствие с тем, как это сделано в исследовании ЕАУ, то  уровень финансовой автономии мы должны будем оценить в 26,5 пунктов  из 100 возможных. Это низкий показатель самостоятельности вузов в финансовых вопросах. Предлагаемые  изменения в Кодекс об образовании выведут финансовую  автономию беларуских вузов на  уровень, близкий к 100%.</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P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p>
    <w:p w:rsidR="00B54D09" w:rsidRPr="00CB516E" w:rsidRDefault="00B54D09" w:rsidP="00CB516E">
      <w:pPr>
        <w:tabs>
          <w:tab w:val="left" w:pos="3570"/>
        </w:tabs>
        <w:autoSpaceDE w:val="0"/>
        <w:autoSpaceDN w:val="0"/>
        <w:adjustRightInd w:val="0"/>
        <w:spacing w:after="0" w:line="240" w:lineRule="auto"/>
        <w:jc w:val="center"/>
        <w:rPr>
          <w:rFonts w:ascii="Times New Roman" w:hAnsi="Times New Roman"/>
          <w:b/>
          <w:i/>
          <w:sz w:val="24"/>
          <w:szCs w:val="24"/>
        </w:rPr>
      </w:pPr>
      <w:r w:rsidRPr="00CB516E">
        <w:rPr>
          <w:rFonts w:ascii="Times New Roman" w:hAnsi="Times New Roman"/>
          <w:b/>
          <w:i/>
          <w:sz w:val="24"/>
          <w:szCs w:val="24"/>
        </w:rPr>
        <w:t>Кадровая автономия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Формально процедуры найма, увольнения и продвижения академического и административного персонала в Беларуси не особенно отличаются от европейских моделей кадровой автономии. Вместе с тем, реализация традиционных университетских схем решения кадровых вопросов имеет в беларуских условиях свою специфику, накладывающую ограничения на права учреждений высшего образования.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1.Возможность принимать решения о процедурах найма старшего академического персонала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Беларуси порядок и процедура найма академического персонала устанавливается  Положением о порядке проведения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конкурса при замещении должностей педагогических работников из числа профессорско-преподавательского состава в учреждениях высшего образования Республики Беларусь, утвержденным постановлением Совета Министров Республики Беларусь от 21 июня 2011 г. № 806 (Национальный реестр правовых актов Республики Беларусь, 2011 г., № 72, 5/34007). Вузы не имеют права принимать на длительный срок академический персонал,  минуя открытый конкурс. Конкурс объявляется на вакантные места и на места, срок избрания/контракта  на которые подошел к концу. Однако более существенным ограничением автономии вуза является то, что для избрания на должность кандидат должен отвечать квалификационным требованиям, установленным Положением. В </w:t>
      </w:r>
      <w:r>
        <w:rPr>
          <w:rFonts w:ascii="Times New Roman" w:hAnsi="Times New Roman"/>
          <w:sz w:val="24"/>
          <w:szCs w:val="24"/>
        </w:rPr>
        <w:lastRenderedPageBreak/>
        <w:t xml:space="preserve">частности, кандидаты на должности старшего академического персонала должны иметь соответствующие ученые степени и звания, которые присваиваются  органом государственного управления Высшей аттестационной комиссией. Без такой санкции вуз может принимать академический персонал сроком не более чем на год для последующего прохождения по конкурсу. Таким образом, автономия вуза существенно ограничена   такими  инструкциями.  Получение должности профессора или доцента зависит от присвоения соответствующего звания внешней государственной инстанцией.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w:t>
      </w:r>
      <w:r>
        <w:rPr>
          <w:rFonts w:ascii="Times New Roman" w:hAnsi="Times New Roman"/>
          <w:b/>
          <w:sz w:val="24"/>
          <w:szCs w:val="24"/>
        </w:rPr>
        <w:t>Кодекс</w:t>
      </w:r>
      <w:r>
        <w:rPr>
          <w:rFonts w:ascii="Times New Roman" w:hAnsi="Times New Roman"/>
          <w:sz w:val="24"/>
          <w:szCs w:val="24"/>
        </w:rPr>
        <w:t xml:space="preserve"> предлагается внести следующие формулировки:</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proofErr w:type="gramStart"/>
      <w:r>
        <w:rPr>
          <w:rFonts w:ascii="Times New Roman" w:hAnsi="Times New Roman"/>
          <w:i/>
          <w:sz w:val="24"/>
          <w:szCs w:val="24"/>
        </w:rPr>
        <w:t>Должности педагогических работников (ассистент, преподаватель, старший преподаватель, доцент, профессор, заведующий (начальник) кафедрой) в учреждениях высшего образования замещаются по конкурсу.</w:t>
      </w:r>
      <w:proofErr w:type="gramEnd"/>
      <w:r>
        <w:rPr>
          <w:rFonts w:ascii="Times New Roman" w:hAnsi="Times New Roman"/>
          <w:i/>
          <w:sz w:val="24"/>
          <w:szCs w:val="24"/>
        </w:rPr>
        <w:t xml:space="preserve"> Порядок проведения конкурса определяется Советом учреждения высшего образования. Лицо, избранное по конкурсу на педагогическую должность, зачисляется руководителем высшего учебного заведения на соответствующую должность по срочному трудовому договору на весь срок избрания.</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 xml:space="preserve">Уполномочить Совет (Сенат) вуза присваивать  ученые степени и звания, почетные ученые степени и звания.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2. Возможность принимать решения о найме старшего административного персонала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Процедура найма старшего административного персонала в Беларуси устанавливается Кодексом об образовании и </w:t>
      </w:r>
      <w:proofErr w:type="gramStart"/>
      <w:r>
        <w:rPr>
          <w:rFonts w:ascii="Times New Roman" w:hAnsi="Times New Roman"/>
          <w:sz w:val="24"/>
          <w:szCs w:val="24"/>
        </w:rPr>
        <w:t>Положением</w:t>
      </w:r>
      <w:proofErr w:type="gramEnd"/>
      <w:r>
        <w:rPr>
          <w:rFonts w:ascii="Times New Roman" w:hAnsi="Times New Roman"/>
          <w:sz w:val="24"/>
          <w:szCs w:val="24"/>
        </w:rPr>
        <w:t xml:space="preserve"> об учреждении высшего образования, утвержденным Минобром 01.08.2012 № 93. Глава 8 Положения устанавливает, что весь старший административный персонал (проректоры, деканы, заведующие лабораториями и др.)  назначаются приказом ректора. Исключение составляют заведующие кафедрами, которые назначаются приказом ректора после избрания их советом.</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Формально решение о назначении на должность принимается руководителем вуза, а не внешней инстанцией, но, учитывая, что сам ректор является только  элементом президентской вертикали, трудно рассматривать такой порядок назначения старшего административного персонала как проявление институциональной автономии.</w:t>
      </w:r>
    </w:p>
    <w:p w:rsidR="00CB516E" w:rsidRDefault="00B54D09" w:rsidP="00B54D09">
      <w:pPr>
        <w:tabs>
          <w:tab w:val="left" w:pos="3570"/>
        </w:tabs>
        <w:autoSpaceDE w:val="0"/>
        <w:autoSpaceDN w:val="0"/>
        <w:adjustRightInd w:val="0"/>
        <w:spacing w:after="0" w:line="240" w:lineRule="auto"/>
        <w:rPr>
          <w:rFonts w:ascii="Times New Roman" w:hAnsi="Times New Roman"/>
        </w:rPr>
      </w:pPr>
      <w:r>
        <w:rPr>
          <w:rFonts w:ascii="Times New Roman" w:hAnsi="Times New Roman"/>
          <w:sz w:val="24"/>
          <w:szCs w:val="24"/>
        </w:rPr>
        <w:t xml:space="preserve">В </w:t>
      </w:r>
      <w:r>
        <w:rPr>
          <w:rFonts w:ascii="Times New Roman" w:hAnsi="Times New Roman"/>
          <w:b/>
          <w:sz w:val="24"/>
          <w:szCs w:val="24"/>
        </w:rPr>
        <w:t>Кодекс</w:t>
      </w:r>
      <w:r>
        <w:rPr>
          <w:rFonts w:ascii="Times New Roman" w:hAnsi="Times New Roman"/>
          <w:sz w:val="24"/>
          <w:szCs w:val="24"/>
        </w:rPr>
        <w:t xml:space="preserve"> предлагается внести изменения, которые</w:t>
      </w:r>
      <w:r>
        <w:rPr>
          <w:rFonts w:ascii="Times New Roman" w:hAnsi="Times New Roman"/>
        </w:rPr>
        <w:t xml:space="preserve"> </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относят  к компетенции Совета</w:t>
      </w:r>
      <w:r>
        <w:rPr>
          <w:rFonts w:ascii="Times New Roman" w:hAnsi="Times New Roman"/>
          <w:i/>
        </w:rPr>
        <w:t xml:space="preserve"> (</w:t>
      </w:r>
      <w:r>
        <w:rPr>
          <w:rFonts w:ascii="Times New Roman" w:hAnsi="Times New Roman"/>
          <w:i/>
          <w:sz w:val="24"/>
          <w:szCs w:val="24"/>
        </w:rPr>
        <w:t>Сената) вуза  избирать на должности  деканов, директоров институтов, других научных подразделений, заведующих кафедрами,   устанавливать  правила и процедуры выборов и освобождение от должности.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3. Возможность принимать решения относительно заработной платы старшего академического персонала</w:t>
      </w: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4. Возможность принимать решения относительно заработной платы старшего административного персонала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Ставка педагогических работников определяется в соответствии с п.4 приложения 1 к постановлению Министерства труда Республики Беларусь от 21.01.2000 №6 «О мерах по совершенствованию условий оплаты труда работников организаций, финансируемых из бюджета и пользующихся государственными дотациями».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Данное постановление распространяется как на деятельность, осуществляемую за счет средств бюджета соответствующего уровня, так и за счет средств, получаемых от осуществления внебюджетной деятельности (пункт 1.1 приложения 1 Постановления №6).</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основании пункта 1.2 Постановления №6 тарифные ставки (оклады) работников определяются путем умножения тарифной ставки 1–го разряда, устанавливаемой Советом Министров Республики Беларусь, и тарифных коэффициентов Единой тарифной сетки работников Республики Беларусь с учетом корректирующих коэффициентов и коэффициентов повышений, учитывающих сложность выполняемых работ.</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Частные вузы ориентируются на такие же нормативные акты, но решение по заработной плате принимает учредитель.</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Заработная плата старшего административного персонала также  устанавливается в соответствии  с Постановлением №6.</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Таким образом, в вопросе определения зарплаты старшего  академического и административного персонала вузы РБ не обладают автономией.</w:t>
      </w:r>
    </w:p>
    <w:p w:rsidR="00CB516E" w:rsidRDefault="00B54D09" w:rsidP="00B54D09">
      <w:pPr>
        <w:pStyle w:val="Default"/>
      </w:pPr>
      <w:r>
        <w:t xml:space="preserve">Для повышения уровня кадровой автономии предлагается  </w:t>
      </w:r>
    </w:p>
    <w:p w:rsidR="00B54D09" w:rsidRDefault="00B54D09" w:rsidP="007A787E">
      <w:pPr>
        <w:pStyle w:val="Default"/>
        <w:ind w:left="851"/>
        <w:rPr>
          <w:i/>
        </w:rPr>
      </w:pPr>
      <w:r>
        <w:rPr>
          <w:i/>
        </w:rPr>
        <w:t xml:space="preserve">предоставить Управляющему совету вуза право  </w:t>
      </w:r>
      <w:proofErr w:type="gramStart"/>
      <w:r>
        <w:rPr>
          <w:i/>
        </w:rPr>
        <w:t>устанавливать  условия</w:t>
      </w:r>
      <w:proofErr w:type="gramEnd"/>
      <w:r>
        <w:rPr>
          <w:i/>
        </w:rPr>
        <w:t xml:space="preserve"> и порядок оплаты труда административного,  профессорско-преподавательского, научного и вспомогательного персонала.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5. Возможность принимать решения об  увольнении старшего академического персонала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Порядок увольнения академического персонала регулируется законом, Положением о порядке проведения конкурса при замещении должностей педагогических работников из числа профессорско-преподавательского состава в учреждениях высшего образования Республики Беларусь, утвержденным постановлением Совета Министров Республики Беларусь от 21 июня 2011 г. № 806  (</w:t>
      </w:r>
      <w:proofErr w:type="spellStart"/>
      <w:r>
        <w:rPr>
          <w:rFonts w:ascii="Times New Roman" w:hAnsi="Times New Roman"/>
          <w:sz w:val="24"/>
          <w:szCs w:val="24"/>
        </w:rPr>
        <w:t>пп</w:t>
      </w:r>
      <w:proofErr w:type="spellEnd"/>
      <w:r>
        <w:rPr>
          <w:rFonts w:ascii="Times New Roman" w:hAnsi="Times New Roman"/>
          <w:sz w:val="24"/>
          <w:szCs w:val="24"/>
        </w:rPr>
        <w:t>. 7 и 34), другими нормативными актами.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Кроме того, для педагогических и других работников учреждений образования, подчиненных непосредственно Министерству образования Республики Беларусь, установлены некоторые особенности прекращении контрактов. Эти особенности получили закрепление в Соглашении между Министерством образования Республики Беларусь и Белорусским профессиональным союзом работников образования и науки на 2010-2012 годы. Данное Соглашение было подписано 25.04.2010  и зарегистрировано 18.03.2010 Министерством труда и социальной защиты Республики Беларусь  №43. Методология ЕАУ рассматривает наличие </w:t>
      </w:r>
      <w:proofErr w:type="spellStart"/>
      <w:r>
        <w:rPr>
          <w:rFonts w:ascii="Times New Roman" w:hAnsi="Times New Roman"/>
          <w:sz w:val="24"/>
          <w:szCs w:val="24"/>
        </w:rPr>
        <w:t>надуниверситетских</w:t>
      </w:r>
      <w:proofErr w:type="spellEnd"/>
      <w:r>
        <w:rPr>
          <w:rFonts w:ascii="Times New Roman" w:hAnsi="Times New Roman"/>
          <w:sz w:val="24"/>
          <w:szCs w:val="24"/>
        </w:rPr>
        <w:t xml:space="preserve"> нормативных актов, регламентирующих увольнение академперсонала, как ограничение институциональной автономии.</w:t>
      </w:r>
    </w:p>
    <w:p w:rsidR="00B54D09" w:rsidRDefault="00B54D09" w:rsidP="007A787E">
      <w:pPr>
        <w:tabs>
          <w:tab w:val="left" w:pos="3570"/>
        </w:tabs>
        <w:autoSpaceDE w:val="0"/>
        <w:autoSpaceDN w:val="0"/>
        <w:adjustRightInd w:val="0"/>
        <w:spacing w:after="0" w:line="240" w:lineRule="auto"/>
        <w:ind w:left="851"/>
        <w:rPr>
          <w:rFonts w:ascii="Times New Roman" w:hAnsi="Times New Roman"/>
          <w:sz w:val="24"/>
          <w:szCs w:val="24"/>
        </w:rPr>
      </w:pPr>
      <w:r>
        <w:rPr>
          <w:rFonts w:ascii="Times New Roman" w:hAnsi="Times New Roman"/>
          <w:sz w:val="24"/>
          <w:szCs w:val="24"/>
        </w:rPr>
        <w:t xml:space="preserve">Поэтому предлагается </w:t>
      </w:r>
      <w:r>
        <w:rPr>
          <w:rFonts w:ascii="Times New Roman" w:hAnsi="Times New Roman"/>
          <w:i/>
          <w:sz w:val="24"/>
          <w:szCs w:val="24"/>
        </w:rPr>
        <w:t>предоставить Совету (Сенату) вуза право разрабатывать правила и процедуры увольнения старшего академического персонала.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6. Возможность принимать решения об увольнении старшего административного персонала</w:t>
      </w:r>
    </w:p>
    <w:p w:rsidR="00CB516E" w:rsidRDefault="00B54D09" w:rsidP="00CB516E">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Порядок увольнения старшего административного персонала определен  Положением об учреждении высшего образования №93 и трудовым законодательством. Эти вопросы не относятся к тем, которые регулируются уставом учреждения образования. Предлагается </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предоставить права принимать решения об увольнении старшего административного персонала Управляющему совету вуза по представлению Совета (Сената) вуза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7. Возможность продвигать по службе старшего  академического и административного  персонала </w:t>
      </w:r>
    </w:p>
    <w:p w:rsidR="00CB516E"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Порядок продвижения старшего академического персонала устанавливается Положением о порядке проведения конкурса при замещении должностей педагогических работников из числа профессорско-преподавательского состава в учреждениях высшего образования Республики Беларусь. Это положение детально регламентирует условия и процедуры продвижения академического персонала. Формально такое продвижение возможно только при наличии вакантной должности, замещаемой на основе открытого конкурса, и тайного голосования совета учреждения высшего образования. Такая процедура означает, что вуз не может просто повысить в должности преподавателя. Хотя бы формально преподаватель должен принимать участие в конкурсе. Но есть еще одно обстоятельство, </w:t>
      </w:r>
      <w:r>
        <w:rPr>
          <w:rFonts w:ascii="Times New Roman" w:hAnsi="Times New Roman"/>
          <w:sz w:val="24"/>
          <w:szCs w:val="24"/>
        </w:rPr>
        <w:lastRenderedPageBreak/>
        <w:t xml:space="preserve">обесценивающее эту процедуру. Положение предоставляет право ректору произвольно устанавливать сроки контракта, игнорируя  волю совета. Такая норма подрывает традиции университетской демократии. И не только формально, но и по существу ограничивает автономию вуза, поскольку ректор в современной системе высшего образования Беларуси является представителем внешней власти.  Предлагается в </w:t>
      </w:r>
      <w:r>
        <w:rPr>
          <w:rFonts w:ascii="Times New Roman" w:hAnsi="Times New Roman"/>
          <w:b/>
          <w:sz w:val="24"/>
          <w:szCs w:val="24"/>
        </w:rPr>
        <w:t>Кодексе</w:t>
      </w:r>
      <w:r>
        <w:rPr>
          <w:rFonts w:ascii="Times New Roman" w:hAnsi="Times New Roman"/>
          <w:sz w:val="24"/>
          <w:szCs w:val="24"/>
        </w:rPr>
        <w:t xml:space="preserve"> дать </w:t>
      </w:r>
      <w:proofErr w:type="spellStart"/>
      <w:r>
        <w:rPr>
          <w:rFonts w:ascii="Times New Roman" w:hAnsi="Times New Roman"/>
          <w:sz w:val="24"/>
          <w:szCs w:val="24"/>
        </w:rPr>
        <w:t>формулировку</w:t>
      </w:r>
      <w:proofErr w:type="gramStart"/>
      <w:r>
        <w:rPr>
          <w:rFonts w:ascii="Times New Roman" w:hAnsi="Times New Roman"/>
          <w:sz w:val="24"/>
          <w:szCs w:val="24"/>
        </w:rPr>
        <w:t>,и</w:t>
      </w:r>
      <w:proofErr w:type="gramEnd"/>
      <w:r>
        <w:rPr>
          <w:rFonts w:ascii="Times New Roman" w:hAnsi="Times New Roman"/>
          <w:sz w:val="24"/>
          <w:szCs w:val="24"/>
        </w:rPr>
        <w:t>сключающую</w:t>
      </w:r>
      <w:proofErr w:type="spellEnd"/>
      <w:r>
        <w:rPr>
          <w:rFonts w:ascii="Times New Roman" w:hAnsi="Times New Roman"/>
          <w:sz w:val="24"/>
          <w:szCs w:val="24"/>
        </w:rPr>
        <w:t xml:space="preserve"> право ректора произвольно устанавливать сроки контракта:</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Лицо, избранное по конкурсу на педагогическую должность, зачисляется руководителем высшего учебного заведения на соответствующую должность по срочному трудовому договору на весь срок избрания.</w:t>
      </w:r>
    </w:p>
    <w:p w:rsidR="00B54D09" w:rsidRDefault="00B54D09" w:rsidP="007A787E">
      <w:pPr>
        <w:overflowPunct w:val="0"/>
        <w:autoSpaceDE w:val="0"/>
        <w:autoSpaceDN w:val="0"/>
        <w:adjustRightInd w:val="0"/>
        <w:spacing w:after="0" w:line="240" w:lineRule="auto"/>
        <w:ind w:left="851"/>
        <w:textAlignment w:val="baseline"/>
        <w:rPr>
          <w:rFonts w:ascii="Times New Roman" w:hAnsi="Times New Roman"/>
          <w:i/>
          <w:sz w:val="24"/>
          <w:szCs w:val="24"/>
        </w:rPr>
      </w:pPr>
      <w:r>
        <w:rPr>
          <w:rFonts w:ascii="Times New Roman" w:hAnsi="Times New Roman"/>
          <w:i/>
          <w:sz w:val="24"/>
          <w:szCs w:val="24"/>
        </w:rPr>
        <w:t>Продвижение старшего административного персонала предлагается передать в компетенцию Управляющего совета вуза.</w:t>
      </w:r>
    </w:p>
    <w:p w:rsidR="007A787E" w:rsidRDefault="007A787E"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Изменения в Кодексе об образовании позволят повысить уровень кадровой автономии беларуских вузов  с 25% до 90-95%</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4C3EBE" w:rsidRDefault="004C3EBE" w:rsidP="00B54D09">
      <w:pPr>
        <w:tabs>
          <w:tab w:val="left" w:pos="3570"/>
        </w:tabs>
        <w:autoSpaceDE w:val="0"/>
        <w:autoSpaceDN w:val="0"/>
        <w:adjustRightInd w:val="0"/>
        <w:spacing w:after="0" w:line="240" w:lineRule="auto"/>
        <w:rPr>
          <w:rFonts w:ascii="Times New Roman" w:hAnsi="Times New Roman"/>
          <w:sz w:val="24"/>
          <w:szCs w:val="24"/>
        </w:rPr>
      </w:pPr>
    </w:p>
    <w:p w:rsidR="00B54D09" w:rsidRPr="00CB516E" w:rsidRDefault="00B54D09" w:rsidP="00CB516E">
      <w:pPr>
        <w:tabs>
          <w:tab w:val="left" w:pos="3570"/>
        </w:tabs>
        <w:autoSpaceDE w:val="0"/>
        <w:autoSpaceDN w:val="0"/>
        <w:adjustRightInd w:val="0"/>
        <w:spacing w:after="0" w:line="240" w:lineRule="auto"/>
        <w:jc w:val="center"/>
        <w:rPr>
          <w:rFonts w:ascii="Times New Roman" w:hAnsi="Times New Roman"/>
          <w:b/>
          <w:i/>
          <w:sz w:val="24"/>
          <w:szCs w:val="24"/>
        </w:rPr>
      </w:pPr>
      <w:r w:rsidRPr="00CB516E">
        <w:rPr>
          <w:rFonts w:ascii="Times New Roman" w:hAnsi="Times New Roman"/>
          <w:b/>
          <w:i/>
          <w:sz w:val="24"/>
          <w:szCs w:val="24"/>
        </w:rPr>
        <w:t>Академическая Автономия</w:t>
      </w: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1.Возможность устанавливать число студентов вуза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Беларуси происходит постепенное смещение от модели поиска компромисса между университетом и государством в определении  плана приема к установлению плана приема госорганами. Вузы должны руководствоваться контрольными цифрами приема Минобра и установленной лицензией численностью </w:t>
      </w:r>
      <w:proofErr w:type="gramStart"/>
      <w:r>
        <w:rPr>
          <w:rFonts w:ascii="Times New Roman" w:hAnsi="Times New Roman"/>
          <w:sz w:val="24"/>
          <w:szCs w:val="24"/>
        </w:rPr>
        <w:t>обучающихся</w:t>
      </w:r>
      <w:proofErr w:type="gramEnd"/>
      <w:r>
        <w:rPr>
          <w:rFonts w:ascii="Times New Roman" w:hAnsi="Times New Roman"/>
          <w:sz w:val="24"/>
          <w:szCs w:val="24"/>
        </w:rPr>
        <w:t>. После утверждения плана приема Минобром дальнейшая корректировка цифр запрещена. Это в равной степени касается как государственных, так и частных  учреждений высшего образования  (с 2010 года частные вузы должны согласовывать планы приема с Минобром).</w:t>
      </w:r>
    </w:p>
    <w:p w:rsidR="00CB516E" w:rsidRDefault="00B54D09" w:rsidP="00B54D09">
      <w:pPr>
        <w:tabs>
          <w:tab w:val="left" w:pos="3570"/>
        </w:tabs>
        <w:autoSpaceDE w:val="0"/>
        <w:autoSpaceDN w:val="0"/>
        <w:adjustRightInd w:val="0"/>
        <w:spacing w:after="0" w:line="240" w:lineRule="auto"/>
        <w:rPr>
          <w:rFonts w:ascii="Times New Roman" w:hAnsi="Times New Roman"/>
        </w:rPr>
      </w:pPr>
      <w:r>
        <w:rPr>
          <w:rFonts w:ascii="Times New Roman" w:hAnsi="Times New Roman"/>
          <w:sz w:val="24"/>
          <w:szCs w:val="24"/>
        </w:rPr>
        <w:t xml:space="preserve">Предлагается внести изменения в </w:t>
      </w:r>
      <w:r>
        <w:rPr>
          <w:rFonts w:ascii="Times New Roman" w:hAnsi="Times New Roman"/>
          <w:b/>
          <w:sz w:val="24"/>
          <w:szCs w:val="24"/>
        </w:rPr>
        <w:t>Кодекс</w:t>
      </w:r>
      <w:r>
        <w:rPr>
          <w:rFonts w:ascii="Times New Roman" w:hAnsi="Times New Roman"/>
          <w:sz w:val="24"/>
          <w:szCs w:val="24"/>
        </w:rPr>
        <w:t xml:space="preserve">, которые </w:t>
      </w:r>
      <w:r>
        <w:rPr>
          <w:rFonts w:ascii="Times New Roman" w:hAnsi="Times New Roman"/>
        </w:rPr>
        <w:t xml:space="preserve"> </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предоставят Совету  (Сенату) право устанавливать  план и правила приема студентов.</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2. Возможность отбирать студентов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большинстве стран Европы критерии зачисления студентов в университет устанавливаются либо самим университетом, либо они вырабатываются университетом совместно с государственными органами. Только в семи странах эти критерии формируются без участия вуза. </w:t>
      </w:r>
    </w:p>
    <w:p w:rsidR="00CB516E"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Беларуский вариант относится к последней модели взаимоотношений государства и учреждений высшего образования. </w:t>
      </w:r>
      <w:proofErr w:type="gramStart"/>
      <w:r>
        <w:rPr>
          <w:rFonts w:ascii="Times New Roman" w:hAnsi="Times New Roman"/>
          <w:sz w:val="24"/>
          <w:szCs w:val="24"/>
        </w:rPr>
        <w:t>Вне зависимости от формы собственности, все вузы руководствуются  в вопросах отбора абитуриентов Кодексом об Образовании (Статья 213  «Общие требования к приему лиц для получения высшего образования»), Правилами приема в высшие учебные заведения, утвержденными Указом Президента Республики Беларусь от 7 февраля 2006 г. № 80, с изменениями и дополнениями, Перечнем административных процедур, осуществляемых государственными органами и иными организациями по заявлениям граждан, утвержденным</w:t>
      </w:r>
      <w:proofErr w:type="gramEnd"/>
      <w:r>
        <w:rPr>
          <w:rFonts w:ascii="Times New Roman" w:hAnsi="Times New Roman"/>
          <w:sz w:val="24"/>
          <w:szCs w:val="24"/>
        </w:rPr>
        <w:t xml:space="preserve"> </w:t>
      </w:r>
      <w:proofErr w:type="gramStart"/>
      <w:r>
        <w:rPr>
          <w:rFonts w:ascii="Times New Roman" w:hAnsi="Times New Roman"/>
          <w:sz w:val="24"/>
          <w:szCs w:val="24"/>
        </w:rPr>
        <w:t>Указом Президента Республики Беларусь от 26 апреля 2010 г. № 200, с изменениями и дополнениями, Положением о порядке представления документов, на основании которых осуществляется реализация права на государственные социальные льготы, права и гарантии отдельными категориями граждан, Утвержденным Постановлением Совета Министров Республики Беларусь 13 декабря 2007 г. № 1738, с изменениями и дополнениями, Положением о приемной комиссии высшего учебного заведения, утвержденным Постановлением Министерства</w:t>
      </w:r>
      <w:proofErr w:type="gramEnd"/>
      <w:r>
        <w:rPr>
          <w:rFonts w:ascii="Times New Roman" w:hAnsi="Times New Roman"/>
          <w:sz w:val="24"/>
          <w:szCs w:val="24"/>
        </w:rPr>
        <w:t xml:space="preserve"> образования Республики Беларусь от 23 марта 2006 г. № 23, с изменениями и дополнениями, иными правовыми актами. После введения централизованного </w:t>
      </w:r>
      <w:r>
        <w:rPr>
          <w:rFonts w:ascii="Times New Roman" w:hAnsi="Times New Roman"/>
          <w:sz w:val="24"/>
          <w:szCs w:val="24"/>
        </w:rPr>
        <w:lastRenderedPageBreak/>
        <w:t xml:space="preserve">тестирования и зачисления в вуз по его результатам беларуские учреждения высшего образования лишились какой-либо самостоятельности в отборе студентов. </w:t>
      </w:r>
    </w:p>
    <w:p w:rsidR="00B54D09" w:rsidRDefault="00B54D09" w:rsidP="007A787E">
      <w:pPr>
        <w:tabs>
          <w:tab w:val="left" w:pos="1276"/>
          <w:tab w:val="left" w:pos="3570"/>
        </w:tabs>
        <w:autoSpaceDE w:val="0"/>
        <w:autoSpaceDN w:val="0"/>
        <w:adjustRightInd w:val="0"/>
        <w:spacing w:after="0" w:line="240" w:lineRule="auto"/>
        <w:ind w:left="851"/>
        <w:rPr>
          <w:rFonts w:ascii="Times New Roman" w:hAnsi="Times New Roman"/>
          <w:sz w:val="24"/>
          <w:szCs w:val="24"/>
        </w:rPr>
      </w:pPr>
      <w:r>
        <w:rPr>
          <w:rFonts w:ascii="Times New Roman" w:hAnsi="Times New Roman"/>
          <w:i/>
          <w:sz w:val="24"/>
          <w:szCs w:val="24"/>
        </w:rPr>
        <w:t xml:space="preserve">Предоставление Совету (Сенату) вуза права устанавливать правила приема студентов </w:t>
      </w:r>
      <w:r>
        <w:rPr>
          <w:rFonts w:ascii="Times New Roman" w:hAnsi="Times New Roman"/>
          <w:sz w:val="24"/>
          <w:szCs w:val="24"/>
        </w:rPr>
        <w:t>расширит академическую автономию беларуских вузов.</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3. Возможность открывать и закрывать образовательные программы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европейских университетах практикуются несколько моделей открытия новых образовательных программ: программы можно открывать без предварительной аккредитации, программы нуждаются в аккредитации для того, чтобы получить государственное финансирование, программы должны быть  представлены для аккредитации прежде, чем они будут открыты. В некоторых странах университеты сталкиваются с другими видами ограничений, оставляющих,  тем не менее,  простор для академической автономии.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Беларуси вузы не имеют права самостоятельно принимать решения об открытии новых образовательных программ. Если специальность, по которой планируется  подготовка,  отсутствует в Общегосударственном классификаторе РБ «Специальности и квалификации», то в соответствии с Инструкцией о порядке ведения и применения Общегосударственного классификатора Республики Беларусь ”Специальности и квалификации“, утвержденного Минобром 01.07.2009 №42 ,  предварительно должны быть внесены изменения </w:t>
      </w:r>
      <w:proofErr w:type="gramStart"/>
      <w:r>
        <w:rPr>
          <w:rFonts w:ascii="Times New Roman" w:hAnsi="Times New Roman"/>
          <w:sz w:val="24"/>
          <w:szCs w:val="24"/>
        </w:rPr>
        <w:t>в</w:t>
      </w:r>
      <w:proofErr w:type="gramEnd"/>
      <w:r>
        <w:rPr>
          <w:rFonts w:ascii="Times New Roman" w:hAnsi="Times New Roman"/>
          <w:sz w:val="24"/>
          <w:szCs w:val="24"/>
        </w:rPr>
        <w:t xml:space="preserve"> классификатор. Решение по этому вопросу принимает Минобр (Статья 18). Если специальность уже внесена </w:t>
      </w:r>
      <w:proofErr w:type="gramStart"/>
      <w:r>
        <w:rPr>
          <w:rFonts w:ascii="Times New Roman" w:hAnsi="Times New Roman"/>
          <w:sz w:val="24"/>
          <w:szCs w:val="24"/>
        </w:rPr>
        <w:t>в</w:t>
      </w:r>
      <w:proofErr w:type="gramEnd"/>
      <w:r>
        <w:rPr>
          <w:rFonts w:ascii="Times New Roman" w:hAnsi="Times New Roman"/>
          <w:sz w:val="24"/>
          <w:szCs w:val="24"/>
        </w:rPr>
        <w:t xml:space="preserve"> </w:t>
      </w:r>
      <w:proofErr w:type="gramStart"/>
      <w:r>
        <w:rPr>
          <w:rFonts w:ascii="Times New Roman" w:hAnsi="Times New Roman"/>
          <w:sz w:val="24"/>
          <w:szCs w:val="24"/>
        </w:rPr>
        <w:t>классификатор</w:t>
      </w:r>
      <w:proofErr w:type="gramEnd"/>
      <w:r>
        <w:rPr>
          <w:rFonts w:ascii="Times New Roman" w:hAnsi="Times New Roman"/>
          <w:sz w:val="24"/>
          <w:szCs w:val="24"/>
        </w:rPr>
        <w:t xml:space="preserve">, решение о начале подготовки по ней согласно Положению  о порядке открытия подготовки по профилям образования, направлениям образования, специальностям, направлениям специальностей, специализациям, утвержденному Советом министров РБ 27.06.2011 №849, принимается Министерством образования по согласованию с заинтересованными государственными органами и организациями. </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Предлагается предоставить Совету (Сенату) вуза принимать решения об открытии новых образовательных программ.</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4. Возможность выбирать язык обучения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Статья 90 Образовательного кодекса гласит:  язык обучения и воспитания определяется учредителем учреждения с учетом пожеланий обучающихся (законных представителей несовершеннолетних обучающихся).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учреждениях образования, организациях, реализующих образовательные программы послевузовского образования, обучение и воспитание при наличии условий и по согласованию с Министерством образования Республики Беларусь могут осуществляться на иностранном языке.</w:t>
      </w:r>
    </w:p>
    <w:p w:rsidR="00CB516E" w:rsidRDefault="00B54D09" w:rsidP="00B54D09">
      <w:pPr>
        <w:tabs>
          <w:tab w:val="left" w:pos="3570"/>
        </w:tabs>
        <w:autoSpaceDE w:val="0"/>
        <w:autoSpaceDN w:val="0"/>
        <w:adjustRightInd w:val="0"/>
        <w:spacing w:after="0" w:line="240" w:lineRule="auto"/>
        <w:rPr>
          <w:rFonts w:ascii="Times New Roman" w:hAnsi="Times New Roman"/>
          <w:i/>
          <w:sz w:val="24"/>
          <w:szCs w:val="24"/>
        </w:rPr>
      </w:pPr>
      <w:r>
        <w:rPr>
          <w:rFonts w:ascii="Times New Roman" w:hAnsi="Times New Roman"/>
          <w:sz w:val="24"/>
          <w:szCs w:val="24"/>
        </w:rPr>
        <w:t xml:space="preserve">Таким образом, без санкции учредителя учебное заведение не может устанавливать язык обучения. Предлагается внести изменения </w:t>
      </w:r>
      <w:r>
        <w:rPr>
          <w:rFonts w:ascii="Times New Roman" w:hAnsi="Times New Roman"/>
          <w:b/>
          <w:sz w:val="24"/>
          <w:szCs w:val="24"/>
        </w:rPr>
        <w:t>в статью 90 кодекса об образовании</w:t>
      </w:r>
      <w:r>
        <w:rPr>
          <w:rFonts w:ascii="Times New Roman" w:hAnsi="Times New Roman"/>
          <w:sz w:val="24"/>
          <w:szCs w:val="24"/>
        </w:rPr>
        <w:t>, сформулировав ее в следующем виде</w:t>
      </w:r>
      <w:r>
        <w:rPr>
          <w:rFonts w:ascii="Times New Roman" w:hAnsi="Times New Roman"/>
          <w:i/>
          <w:sz w:val="24"/>
          <w:szCs w:val="24"/>
        </w:rPr>
        <w:t xml:space="preserve">: </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 xml:space="preserve">учреждения высшего образования имеют право самостоятельно  принимать решение об использовании иностранного языка при  реализации  программ высшего образования любого уровня (ступени).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 xml:space="preserve">5. Возможность выбирать процедуры контроля качества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подавляющем большинстве европейских стран университеты не имеют возможности свободно выбирать  процедуры контроля качества. В 24 странах механизмы контроля качества встроены в программы периодически проводимой аккредитации или институционального аудита. Только в  четырех  странах вузы полностью свободны в выборе механизмов контроля качества, отвечающих их потребностям.</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Статья 124 Кодекса об образовании РБ  сформулирована следующим образом: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обеспечением качества образования — деятельность уполномоченных государственных </w:t>
      </w:r>
      <w:r>
        <w:rPr>
          <w:rFonts w:ascii="Times New Roman" w:hAnsi="Times New Roman"/>
          <w:sz w:val="24"/>
          <w:szCs w:val="24"/>
        </w:rPr>
        <w:lastRenderedPageBreak/>
        <w:t>органов по проверке соответствия образования образовательному стандарту, учебно-программной докумен</w:t>
      </w:r>
      <w:r>
        <w:rPr>
          <w:rFonts w:ascii="Times New Roman" w:hAnsi="Times New Roman"/>
          <w:sz w:val="24"/>
          <w:szCs w:val="24"/>
        </w:rPr>
        <w:softHyphen/>
        <w:t>тации образовательных программ, образовательной деятельности требованиям законодательства».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Постановлением Совета Министров от 22 июня 2011 года №820 утверждено Положение о порядке проведения государственной аккредитации учреждений образования, иных организаций, которым в соответствии с законодательством предоставлено право осуществлять образовательную деятельность, и подтверждения государственной аккредитации. Эти процедуры носят безальтернативный характер, который может слегка модифицироваться унифицированными вузовскими системами контроля качества.</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Беларуси  была поэтапно адаптирована к сфере образования система стандартов ИСО 9001.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Принята актуальная редакция документа ISO/ IWA 2:2007 – руководство по применению стандартов ИСО 9001:2000 в образовании.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Таким образом, ситуация в беларуском высшем образовании в части выбора процедур контроля качества формально приближается к положению университетов в большинстве стран Европы.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6.Возможность выбирать  провайдера процедур контроля качества </w:t>
      </w:r>
    </w:p>
    <w:p w:rsidR="00CB516E" w:rsidRDefault="00B54D09" w:rsidP="00B54D09">
      <w:pPr>
        <w:tabs>
          <w:tab w:val="left" w:pos="3570"/>
        </w:tabs>
        <w:autoSpaceDE w:val="0"/>
        <w:autoSpaceDN w:val="0"/>
        <w:adjustRightInd w:val="0"/>
        <w:spacing w:after="0" w:line="240" w:lineRule="auto"/>
        <w:rPr>
          <w:rFonts w:ascii="Times New Roman" w:hAnsi="Times New Roman"/>
          <w:i/>
          <w:sz w:val="24"/>
          <w:szCs w:val="24"/>
        </w:rPr>
      </w:pPr>
      <w:r>
        <w:rPr>
          <w:rFonts w:ascii="Times New Roman" w:hAnsi="Times New Roman"/>
          <w:sz w:val="24"/>
          <w:szCs w:val="24"/>
        </w:rPr>
        <w:t xml:space="preserve">В Беларуси Кодекс об образовании (Статья 124) однозначно указывает, что  государственные органы, уполномоченные осуществлять </w:t>
      </w:r>
      <w:proofErr w:type="gramStart"/>
      <w:r>
        <w:rPr>
          <w:rFonts w:ascii="Times New Roman" w:hAnsi="Times New Roman"/>
          <w:sz w:val="24"/>
          <w:szCs w:val="24"/>
        </w:rPr>
        <w:t>контроль за</w:t>
      </w:r>
      <w:proofErr w:type="gramEnd"/>
      <w:r>
        <w:rPr>
          <w:rFonts w:ascii="Times New Roman" w:hAnsi="Times New Roman"/>
          <w:sz w:val="24"/>
          <w:szCs w:val="24"/>
        </w:rPr>
        <w:t xml:space="preserve"> обеспечением качества образования, его порядок и периодич</w:t>
      </w:r>
      <w:r>
        <w:rPr>
          <w:rFonts w:ascii="Times New Roman" w:hAnsi="Times New Roman"/>
          <w:sz w:val="24"/>
          <w:szCs w:val="24"/>
        </w:rPr>
        <w:softHyphen/>
        <w:t>ность, устанавливаются Президентом Республики Беларусь. Решение об аккредитации учреждения образования, иной организации либо об отказе в аккредитации  принимает  (по итогам проведения аккредитации) департамент контроля качества образования Минобразования. Это единственный орган, который уполномочен контролировать качество. Таким образом, у беларуских вузов нет права выбирать агентство.</w:t>
      </w:r>
      <w:r w:rsidR="00CB516E">
        <w:rPr>
          <w:rFonts w:ascii="Times New Roman" w:hAnsi="Times New Roman"/>
          <w:sz w:val="24"/>
          <w:szCs w:val="24"/>
        </w:rPr>
        <w:t xml:space="preserve"> </w:t>
      </w:r>
      <w:r>
        <w:rPr>
          <w:rFonts w:ascii="Times New Roman" w:hAnsi="Times New Roman"/>
          <w:sz w:val="24"/>
          <w:szCs w:val="24"/>
        </w:rPr>
        <w:t xml:space="preserve">В </w:t>
      </w:r>
      <w:r w:rsidR="00CB516E">
        <w:rPr>
          <w:rFonts w:ascii="Times New Roman" w:hAnsi="Times New Roman"/>
          <w:b/>
          <w:sz w:val="24"/>
          <w:szCs w:val="24"/>
        </w:rPr>
        <w:t>К</w:t>
      </w:r>
      <w:r>
        <w:rPr>
          <w:rFonts w:ascii="Times New Roman" w:hAnsi="Times New Roman"/>
          <w:b/>
          <w:sz w:val="24"/>
          <w:szCs w:val="24"/>
        </w:rPr>
        <w:t>одекс</w:t>
      </w:r>
      <w:r>
        <w:rPr>
          <w:rFonts w:ascii="Times New Roman" w:hAnsi="Times New Roman"/>
          <w:i/>
          <w:sz w:val="24"/>
          <w:szCs w:val="24"/>
        </w:rPr>
        <w:t xml:space="preserve"> </w:t>
      </w:r>
      <w:r>
        <w:rPr>
          <w:rFonts w:ascii="Times New Roman" w:hAnsi="Times New Roman"/>
          <w:sz w:val="24"/>
          <w:szCs w:val="24"/>
        </w:rPr>
        <w:t>предлагается включить положение, дающее</w:t>
      </w:r>
      <w:r>
        <w:rPr>
          <w:rFonts w:ascii="Times New Roman" w:hAnsi="Times New Roman"/>
          <w:i/>
          <w:sz w:val="24"/>
          <w:szCs w:val="24"/>
        </w:rPr>
        <w:t xml:space="preserve"> </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право выбирать провайдера процедур контроля качества: Учреждение образования вправе самостоятельно выбирать организацию, осуществляющую внешний контроль качества, из числа уполномоченных в соответствии с настоящим Кодексом.</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7.Возможность конструировать содержание образовательных программ, ведущих к получению диплома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В Беларуси согласно Кодексу об образовании (Статья 217)  учебный план учреждения высшего образования по специаль</w:t>
      </w:r>
      <w:r>
        <w:rPr>
          <w:rFonts w:ascii="Times New Roman" w:hAnsi="Times New Roman"/>
          <w:sz w:val="24"/>
          <w:szCs w:val="24"/>
        </w:rPr>
        <w:softHyphen/>
        <w:t>ности (направлению специальности, специализации) разрабатывается на основе типового учебного плана по специальности (направлению специальности) и устанавливает перечень, последовательность и объем учебных дисциплин государственного компонента, обязательных для изучения, количество учебных часов, отводимых на компонент   учреждения высшего образования и специализацию, последовательность и сроки изучения учебных дисциплин, сроки прохождения</w:t>
      </w:r>
      <w:proofErr w:type="gramEnd"/>
      <w:r>
        <w:rPr>
          <w:rFonts w:ascii="Times New Roman" w:hAnsi="Times New Roman"/>
          <w:sz w:val="24"/>
          <w:szCs w:val="24"/>
        </w:rPr>
        <w:t xml:space="preserve"> практики, обязательную и максимальную учебную нагрузку в неделю на одного студента, курсанта, слушателя, виды учебных занятий, формы и сроки проведения аттестации.</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Типовые учебные планы по специальностям (направлениям специальностей) разрабатываются организациями, осуществляющими научно-методическое обеспечение высшего образования, и учебно-методическими объединениями в сфере высшего образования и утвержда</w:t>
      </w:r>
      <w:r>
        <w:rPr>
          <w:rFonts w:ascii="Times New Roman" w:hAnsi="Times New Roman"/>
          <w:sz w:val="24"/>
          <w:szCs w:val="24"/>
        </w:rPr>
        <w:softHyphen/>
        <w:t>ются Министерством образования Республики Беларусь по согласованию с заинтересованными государственными органами, подчиненными и (или) подотчетными Президенту Республики Беларусь, Национальной академией наук Беларуси, республиканскими органами государственного управления, иными государственными организациями, подчиненными Правительству Республики Беларусь.</w:t>
      </w:r>
      <w:proofErr w:type="gramEnd"/>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Более того, даже учебная программа учреждения высшего образования по учебной дисциплине разрабатывается на основе типовой учебной программы, утвержденной Министерством образования Республики Беларусь. </w:t>
      </w:r>
    </w:p>
    <w:p w:rsidR="00805E52" w:rsidRDefault="00805E52"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 О.</w:t>
      </w:r>
      <w:r w:rsidR="00B54D09">
        <w:rPr>
          <w:rFonts w:ascii="Times New Roman" w:hAnsi="Times New Roman"/>
          <w:sz w:val="24"/>
          <w:szCs w:val="24"/>
        </w:rPr>
        <w:t xml:space="preserve">, беларуские вузы существенно ограничены </w:t>
      </w:r>
      <w:proofErr w:type="gramStart"/>
      <w:r w:rsidR="00B54D09">
        <w:rPr>
          <w:rFonts w:ascii="Times New Roman" w:hAnsi="Times New Roman"/>
          <w:sz w:val="24"/>
          <w:szCs w:val="24"/>
        </w:rPr>
        <w:t>в праве</w:t>
      </w:r>
      <w:proofErr w:type="gramEnd"/>
      <w:r w:rsidR="00B54D09">
        <w:rPr>
          <w:rFonts w:ascii="Times New Roman" w:hAnsi="Times New Roman"/>
          <w:sz w:val="24"/>
          <w:szCs w:val="24"/>
        </w:rPr>
        <w:t xml:space="preserve"> конструировать содержание образовательных программ.  В </w:t>
      </w:r>
      <w:r w:rsidR="00B54D09">
        <w:rPr>
          <w:rFonts w:ascii="Times New Roman" w:hAnsi="Times New Roman"/>
          <w:b/>
          <w:sz w:val="24"/>
          <w:szCs w:val="24"/>
        </w:rPr>
        <w:t>Кодекс</w:t>
      </w:r>
      <w:r w:rsidR="00B54D09">
        <w:rPr>
          <w:rFonts w:ascii="Times New Roman" w:hAnsi="Times New Roman"/>
          <w:sz w:val="24"/>
          <w:szCs w:val="24"/>
        </w:rPr>
        <w:t xml:space="preserve"> предлагается внести изменения, которые</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предоставляют Совету (Сенату) вуза утверждать учебные планы.</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 беларуских вузов есть некоторая самостоятельность в установлении плана приема, но по всем остальным индикаторам значения близки к нулевой отметке. В итоге  оценка  академической автономии беларуских вузов не превышает 10%.  Предлагаемые изменения закона позволят довести уровень академической автономии до максимального значения.</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653FAF">
      <w:pPr>
        <w:tabs>
          <w:tab w:val="left" w:pos="2835"/>
        </w:tabs>
        <w:autoSpaceDE w:val="0"/>
        <w:autoSpaceDN w:val="0"/>
        <w:adjustRightInd w:val="0"/>
        <w:spacing w:after="0" w:line="240" w:lineRule="auto"/>
        <w:jc w:val="center"/>
        <w:rPr>
          <w:rFonts w:ascii="Times New Roman" w:hAnsi="Times New Roman"/>
          <w:b/>
          <w:i/>
          <w:sz w:val="28"/>
          <w:szCs w:val="28"/>
        </w:rPr>
      </w:pPr>
      <w:r w:rsidRPr="00653FAF">
        <w:rPr>
          <w:rFonts w:ascii="Times New Roman" w:hAnsi="Times New Roman"/>
          <w:b/>
          <w:i/>
          <w:sz w:val="28"/>
          <w:szCs w:val="28"/>
        </w:rPr>
        <w:t>Студенческое самоуправление и участие в управлении вузом</w:t>
      </w:r>
    </w:p>
    <w:p w:rsidR="00653FAF" w:rsidRPr="00653FAF" w:rsidRDefault="00653FAF" w:rsidP="00653FAF">
      <w:pPr>
        <w:tabs>
          <w:tab w:val="left" w:pos="2835"/>
        </w:tabs>
        <w:autoSpaceDE w:val="0"/>
        <w:autoSpaceDN w:val="0"/>
        <w:adjustRightInd w:val="0"/>
        <w:spacing w:after="0" w:line="240" w:lineRule="auto"/>
        <w:jc w:val="center"/>
        <w:rPr>
          <w:rFonts w:ascii="Times New Roman" w:hAnsi="Times New Roman"/>
          <w:b/>
          <w:i/>
          <w:sz w:val="28"/>
          <w:szCs w:val="28"/>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Беларуский Кодекс об образовании не содержит термина «студенческое самоуправление»  и законодательно не закрепляет его статус, компетенцию, порядок формирования и организации деятельности органов студенческого самоуправления.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Положение о совете учебного заведения предписывает  25% представительство студентов в этом органе самоуправления вуза. Но сам этот орган не имеет реальных полномочий в условиях высокой централизации управления вузом. Кроме того, несмотря на заявленную демократичность процедуры формирования совета, политический контроль со стороны администрации за проведением выборов не оставляет надежд на то, что возможна реальная и честная конкуренция кандидатов.</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Студенческое самоуправление в беларуских вузах не может обеспечить эффективное участие студентов в управлении учебным заведением.  Во-первых, потому что полномочия органов студенческого самоуправления очень ограничены. Во-вторых, они находятся под контролем отделов (управлений) воспитательной работы, встроенных в управленческую вертикаль по реализации государственной идеологической  политики. </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Наиболее очевидным проявлением политического контроля над органами студенческого самоуправления является то, что официально единственным национальным органом, представляющим интересы студентов, объявлен Республиканский студенческий совет Беларуского республиканского союза молодежи, </w:t>
      </w:r>
      <w:proofErr w:type="spellStart"/>
      <w:r>
        <w:rPr>
          <w:rFonts w:ascii="Times New Roman" w:hAnsi="Times New Roman"/>
          <w:sz w:val="24"/>
          <w:szCs w:val="24"/>
        </w:rPr>
        <w:t>проправительственной</w:t>
      </w:r>
      <w:proofErr w:type="spellEnd"/>
      <w:r>
        <w:rPr>
          <w:rFonts w:ascii="Times New Roman" w:hAnsi="Times New Roman"/>
          <w:sz w:val="24"/>
          <w:szCs w:val="24"/>
        </w:rPr>
        <w:t xml:space="preserve"> молодежной организации, копирующей функции советского комсомола. Начиная с 2001 года, власти последовательно закрывают любые независимые студенческие организации.  Весьма символичным  является тот факт, что  представляющее Беларусь в Европейском союзе студентов (ESU) «</w:t>
      </w:r>
      <w:proofErr w:type="spellStart"/>
      <w:r>
        <w:rPr>
          <w:rFonts w:ascii="Times New Roman" w:hAnsi="Times New Roman"/>
          <w:sz w:val="24"/>
          <w:szCs w:val="24"/>
        </w:rPr>
        <w:t>Задз</w:t>
      </w:r>
      <w:proofErr w:type="gramStart"/>
      <w:r>
        <w:rPr>
          <w:rFonts w:ascii="Times New Roman" w:hAnsi="Times New Roman"/>
          <w:sz w:val="24"/>
          <w:szCs w:val="24"/>
        </w:rPr>
        <w:t>i</w:t>
      </w:r>
      <w:proofErr w:type="gramEnd"/>
      <w:r>
        <w:rPr>
          <w:rFonts w:ascii="Times New Roman" w:hAnsi="Times New Roman"/>
          <w:sz w:val="24"/>
          <w:szCs w:val="24"/>
        </w:rPr>
        <w:t>ночаньне</w:t>
      </w:r>
      <w:proofErr w:type="spellEnd"/>
      <w:r>
        <w:rPr>
          <w:rFonts w:ascii="Times New Roman" w:hAnsi="Times New Roman"/>
          <w:sz w:val="24"/>
          <w:szCs w:val="24"/>
        </w:rPr>
        <w:t xml:space="preserve"> </w:t>
      </w:r>
      <w:proofErr w:type="spellStart"/>
      <w:r>
        <w:rPr>
          <w:rFonts w:ascii="Times New Roman" w:hAnsi="Times New Roman"/>
          <w:sz w:val="24"/>
          <w:szCs w:val="24"/>
        </w:rPr>
        <w:t>Беларускiх</w:t>
      </w:r>
      <w:proofErr w:type="spellEnd"/>
      <w:r>
        <w:rPr>
          <w:rFonts w:ascii="Times New Roman" w:hAnsi="Times New Roman"/>
          <w:sz w:val="24"/>
          <w:szCs w:val="24"/>
        </w:rPr>
        <w:t xml:space="preserve"> </w:t>
      </w:r>
      <w:proofErr w:type="spellStart"/>
      <w:r>
        <w:rPr>
          <w:rFonts w:ascii="Times New Roman" w:hAnsi="Times New Roman"/>
          <w:sz w:val="24"/>
          <w:szCs w:val="24"/>
        </w:rPr>
        <w:t>Студэнтау</w:t>
      </w:r>
      <w:proofErr w:type="spellEnd"/>
      <w:r>
        <w:rPr>
          <w:rFonts w:ascii="Times New Roman" w:hAnsi="Times New Roman"/>
          <w:sz w:val="24"/>
          <w:szCs w:val="24"/>
        </w:rPr>
        <w:t>» было ликвидировано по суду  в 2001 году и с тех пор вынуждено продолжать свою деятельность подпольно. Как и члены других, принудительно ликвидированных студенческих и молодежных организаций, члены ЗБС рискуют стать жертвами уголовного преследования за участие в незарегистрированной организации по статье 193.1 уголовного кодекса Беларуси.</w:t>
      </w:r>
    </w:p>
    <w:p w:rsidR="00B54D09" w:rsidRDefault="00B54D09" w:rsidP="00B54D09">
      <w:pPr>
        <w:tabs>
          <w:tab w:val="left" w:pos="3570"/>
        </w:tabs>
        <w:autoSpaceDE w:val="0"/>
        <w:autoSpaceDN w:val="0"/>
        <w:adjustRightInd w:val="0"/>
        <w:spacing w:after="0" w:line="240" w:lineRule="auto"/>
        <w:rPr>
          <w:rFonts w:ascii="Times New Roman" w:hAnsi="Times New Roman"/>
          <w:i/>
          <w:sz w:val="24"/>
          <w:szCs w:val="24"/>
        </w:rPr>
      </w:pPr>
      <w:r>
        <w:rPr>
          <w:rFonts w:ascii="Times New Roman" w:hAnsi="Times New Roman"/>
          <w:sz w:val="24"/>
          <w:szCs w:val="24"/>
        </w:rPr>
        <w:t xml:space="preserve"> В </w:t>
      </w:r>
      <w:r>
        <w:rPr>
          <w:rFonts w:ascii="Times New Roman" w:hAnsi="Times New Roman"/>
          <w:b/>
          <w:sz w:val="24"/>
          <w:szCs w:val="24"/>
        </w:rPr>
        <w:t>Кодекс об образовании</w:t>
      </w:r>
      <w:r>
        <w:rPr>
          <w:rFonts w:ascii="Times New Roman" w:hAnsi="Times New Roman"/>
          <w:sz w:val="24"/>
          <w:szCs w:val="24"/>
        </w:rPr>
        <w:t xml:space="preserve"> предлагается ввести специальную статью </w:t>
      </w:r>
      <w:r>
        <w:rPr>
          <w:rFonts w:ascii="Times New Roman" w:hAnsi="Times New Roman"/>
          <w:i/>
          <w:sz w:val="24"/>
          <w:szCs w:val="24"/>
        </w:rPr>
        <w:t xml:space="preserve">208 Б. </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Студенческое самоуправление и участие студентов в управлении УВО</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1.В УВО и их структурных подразделениях студенты и аспиранты имеют право на самоуправление и создание различных органов самоуправления.</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Все студенты и аспиранты имеют равные права на участие в органах самоуправления, которые избираются путем тайного голосования.</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2.Студенческое самоуправление обеспечивает защиту прав и интересов лиц, обучающихся в УВО, и их участие в управлении УВО.</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lastRenderedPageBreak/>
        <w:t>Высшим органом студенческого самоуправления является конференция лиц, обучающихся в УВО, которая принимает устав, вносит в него изменения, избирает органы студенческого самоуправления, принимает решения по отчету исполнительных органов студенческого самоуправления, избирает представителей в совет (сенат) УВО, другие органы управления и самоуправления УВО.</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Вмешательство руководства УВО или других административных органов в процесс принятия решения конференцией и органами студенческого самоуправления не допускается.</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3.Полномочия органов студенческого самоуправления в решении вопросов,  затрагивающих права и интересы обучающихся в УВО, устанавливаются по соглашению между советом (сенатом) УВО и органами студенческого самоуправления и закрепляются в уставе УВО.</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В составе совета УВО не менее 25% его  состава должны составлять представители студенческого самоуправления, избранные тайным голосованием на конференции лиц, обучающихся в УВО</w:t>
      </w:r>
    </w:p>
    <w:p w:rsidR="00B54D09" w:rsidRDefault="00B54D09" w:rsidP="007A787E">
      <w:pPr>
        <w:tabs>
          <w:tab w:val="left" w:pos="3570"/>
        </w:tabs>
        <w:autoSpaceDE w:val="0"/>
        <w:autoSpaceDN w:val="0"/>
        <w:adjustRightInd w:val="0"/>
        <w:spacing w:after="0" w:line="240" w:lineRule="auto"/>
        <w:ind w:left="851"/>
        <w:rPr>
          <w:rFonts w:ascii="Times New Roman" w:hAnsi="Times New Roman"/>
          <w:sz w:val="24"/>
          <w:szCs w:val="24"/>
        </w:rPr>
      </w:pP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4.Органы студенческого самоуправления могут иметь форму юридических лиц, вести хозяйственную деятельность, привлекать средства спонсоров на уставные цели.</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Для целей финансирования студенческого самоуправления в распоряжение органов студенческого самоуправления из бюджета УВО ежегодно должны выделяться финансовые ресурсы в размере, установленном соглашением между органами студенческого самоуправления и советом (сенатом) УВО.</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 xml:space="preserve">Руководитель УВО обязан обеспечивать надлежащие условия для деятельности органов студенческого самоуправления, предоставляя помещение, мебель, оргтехнику, связь и отдельную страницу на </w:t>
      </w:r>
      <w:proofErr w:type="spellStart"/>
      <w:r>
        <w:rPr>
          <w:rFonts w:ascii="Times New Roman" w:hAnsi="Times New Roman"/>
          <w:i/>
          <w:sz w:val="24"/>
          <w:szCs w:val="24"/>
        </w:rPr>
        <w:t>вебсайте</w:t>
      </w:r>
      <w:proofErr w:type="spellEnd"/>
      <w:r>
        <w:rPr>
          <w:rFonts w:ascii="Times New Roman" w:hAnsi="Times New Roman"/>
          <w:i/>
          <w:sz w:val="24"/>
          <w:szCs w:val="24"/>
        </w:rPr>
        <w:t xml:space="preserve"> УВО</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 xml:space="preserve">5. В республике Беларусь могут создаваться городские, региональные (областные) и </w:t>
      </w:r>
      <w:proofErr w:type="gramStart"/>
      <w:r>
        <w:rPr>
          <w:rFonts w:ascii="Times New Roman" w:hAnsi="Times New Roman"/>
          <w:i/>
          <w:sz w:val="24"/>
          <w:szCs w:val="24"/>
        </w:rPr>
        <w:t>национальный</w:t>
      </w:r>
      <w:proofErr w:type="gramEnd"/>
      <w:r>
        <w:rPr>
          <w:rFonts w:ascii="Times New Roman" w:hAnsi="Times New Roman"/>
          <w:i/>
          <w:sz w:val="24"/>
          <w:szCs w:val="24"/>
        </w:rPr>
        <w:t xml:space="preserve"> студенческие союзы.</w:t>
      </w:r>
    </w:p>
    <w:p w:rsidR="00B54D09" w:rsidRDefault="00B54D09" w:rsidP="007A787E">
      <w:pPr>
        <w:tabs>
          <w:tab w:val="left" w:pos="3570"/>
        </w:tabs>
        <w:autoSpaceDE w:val="0"/>
        <w:autoSpaceDN w:val="0"/>
        <w:adjustRightInd w:val="0"/>
        <w:spacing w:after="0" w:line="240" w:lineRule="auto"/>
        <w:ind w:left="851"/>
        <w:rPr>
          <w:rFonts w:ascii="Times New Roman" w:hAnsi="Times New Roman"/>
          <w:sz w:val="24"/>
          <w:szCs w:val="24"/>
        </w:rPr>
      </w:pP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 xml:space="preserve">6.Представители студенческого самоуправления всех УВО Республики Беларусь, избранные </w:t>
      </w:r>
      <w:proofErr w:type="gramStart"/>
      <w:r>
        <w:rPr>
          <w:rFonts w:ascii="Times New Roman" w:hAnsi="Times New Roman"/>
          <w:i/>
          <w:sz w:val="24"/>
          <w:szCs w:val="24"/>
        </w:rPr>
        <w:t>тайным</w:t>
      </w:r>
      <w:proofErr w:type="gramEnd"/>
      <w:r>
        <w:rPr>
          <w:rFonts w:ascii="Times New Roman" w:hAnsi="Times New Roman"/>
          <w:i/>
          <w:sz w:val="24"/>
          <w:szCs w:val="24"/>
        </w:rPr>
        <w:t xml:space="preserve"> голосование на конференциях УВО, образуют совет Национального студенческого союза. Совет принимает устав Союза, вносит в него изменения, избирает исполнительные органы Национального студенческого союза, принимает решения по отчету исполнительных органов, избирает представителей в </w:t>
      </w:r>
      <w:r w:rsidRPr="00C86169">
        <w:rPr>
          <w:rFonts w:ascii="Times New Roman" w:hAnsi="Times New Roman"/>
          <w:i/>
          <w:sz w:val="24"/>
          <w:szCs w:val="24"/>
        </w:rPr>
        <w:t>общественный совет</w:t>
      </w:r>
      <w:r>
        <w:rPr>
          <w:rFonts w:ascii="Times New Roman" w:hAnsi="Times New Roman"/>
          <w:i/>
          <w:sz w:val="24"/>
          <w:szCs w:val="24"/>
        </w:rPr>
        <w:t xml:space="preserve">  Министерства образования.</w:t>
      </w: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p>
    <w:p w:rsidR="00B54D09" w:rsidRDefault="00B54D09" w:rsidP="007A787E">
      <w:pPr>
        <w:tabs>
          <w:tab w:val="left" w:pos="3570"/>
        </w:tabs>
        <w:autoSpaceDE w:val="0"/>
        <w:autoSpaceDN w:val="0"/>
        <w:adjustRightInd w:val="0"/>
        <w:spacing w:after="0" w:line="240" w:lineRule="auto"/>
        <w:ind w:left="851"/>
        <w:rPr>
          <w:rFonts w:ascii="Times New Roman" w:hAnsi="Times New Roman"/>
          <w:i/>
          <w:sz w:val="24"/>
          <w:szCs w:val="24"/>
        </w:rPr>
      </w:pPr>
      <w:r>
        <w:rPr>
          <w:rFonts w:ascii="Times New Roman" w:hAnsi="Times New Roman"/>
          <w:i/>
          <w:sz w:val="24"/>
          <w:szCs w:val="24"/>
        </w:rPr>
        <w:t>7.Представители студенческого самоуправления УВО города, области, избранные тайным голосование</w:t>
      </w:r>
      <w:r w:rsidR="00065A7C">
        <w:rPr>
          <w:rFonts w:ascii="Times New Roman" w:hAnsi="Times New Roman"/>
          <w:i/>
          <w:sz w:val="24"/>
          <w:szCs w:val="24"/>
        </w:rPr>
        <w:t>м</w:t>
      </w:r>
      <w:r>
        <w:rPr>
          <w:rFonts w:ascii="Times New Roman" w:hAnsi="Times New Roman"/>
          <w:i/>
          <w:sz w:val="24"/>
          <w:szCs w:val="24"/>
        </w:rPr>
        <w:t xml:space="preserve"> на соответствующих конференциях УВО, образуют  Студенческий совет  города, области. Совет принимает устав, вносит в него изменения, избирает исполнительные органы, принимает решения по их отчету.</w:t>
      </w: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B54D09" w:rsidRDefault="00B54D09" w:rsidP="00B54D09">
      <w:pPr>
        <w:tabs>
          <w:tab w:val="left" w:pos="3570"/>
        </w:tabs>
        <w:autoSpaceDE w:val="0"/>
        <w:autoSpaceDN w:val="0"/>
        <w:adjustRightInd w:val="0"/>
        <w:spacing w:after="0" w:line="240" w:lineRule="auto"/>
        <w:rPr>
          <w:rFonts w:ascii="Times New Roman" w:hAnsi="Times New Roman"/>
          <w:sz w:val="24"/>
          <w:szCs w:val="24"/>
        </w:rPr>
      </w:pPr>
    </w:p>
    <w:p w:rsidR="00725D0E" w:rsidRDefault="00B54D09" w:rsidP="007A787E">
      <w:pPr>
        <w:tabs>
          <w:tab w:val="left" w:pos="3570"/>
        </w:tabs>
        <w:autoSpaceDE w:val="0"/>
        <w:autoSpaceDN w:val="0"/>
        <w:adjustRightInd w:val="0"/>
        <w:spacing w:after="0" w:line="240" w:lineRule="auto"/>
      </w:pPr>
      <w:r>
        <w:rPr>
          <w:rFonts w:ascii="Times New Roman" w:hAnsi="Times New Roman"/>
          <w:sz w:val="24"/>
          <w:szCs w:val="24"/>
        </w:rPr>
        <w:t>Наряду с рекомендациями</w:t>
      </w:r>
      <w:r w:rsidR="00065A7C">
        <w:rPr>
          <w:rFonts w:ascii="Times New Roman" w:hAnsi="Times New Roman"/>
          <w:sz w:val="24"/>
          <w:szCs w:val="24"/>
        </w:rPr>
        <w:t>,</w:t>
      </w:r>
      <w:r>
        <w:rPr>
          <w:rFonts w:ascii="Times New Roman" w:hAnsi="Times New Roman"/>
          <w:sz w:val="24"/>
          <w:szCs w:val="24"/>
        </w:rPr>
        <w:t xml:space="preserve"> касающимися порядка формирования образовательной политики, принципов управления высшим образованием, использования  Болонских инструментов и усиления социальных гарантий в высшей школе, рекомендации по повышению уровня институциональной автономии, гарантий академической свободы и студенческого участия в случае их реализации откроют дорогу нашей стране в Европейское пространство высшего образования.</w:t>
      </w:r>
    </w:p>
    <w:sectPr w:rsidR="00725D0E" w:rsidSect="006720EB">
      <w:footerReference w:type="default" r:id="rId30"/>
      <w:pgSz w:w="11906" w:h="16838" w:code="9"/>
      <w:pgMar w:top="1134" w:right="851" w:bottom="1134" w:left="1701"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inozavra" w:date="2013-07-14T09:33:00Z" w:initials="D">
    <w:p w:rsidR="00653FAF" w:rsidRDefault="00653FAF" w:rsidP="006720EB">
      <w:pPr>
        <w:pStyle w:val="afc"/>
      </w:pPr>
      <w:r>
        <w:rPr>
          <w:rStyle w:val="aff1"/>
        </w:rPr>
        <w:annotationRef/>
      </w:r>
      <w:r>
        <w:t xml:space="preserve">Годы указаны 1997-2009, но при этом последний перечисленный документ датирован 2012 г.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E7A" w:rsidRDefault="00D34E7A" w:rsidP="006720EB">
      <w:pPr>
        <w:spacing w:after="0" w:line="240" w:lineRule="auto"/>
      </w:pPr>
      <w:r>
        <w:separator/>
      </w:r>
    </w:p>
  </w:endnote>
  <w:endnote w:type="continuationSeparator" w:id="0">
    <w:p w:rsidR="00D34E7A" w:rsidRDefault="00D34E7A" w:rsidP="006720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TTA6o00">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FAF" w:rsidRPr="009F4508" w:rsidRDefault="00653FAF">
    <w:pPr>
      <w:pStyle w:val="ad"/>
      <w:jc w:val="center"/>
      <w:rPr>
        <w:rFonts w:ascii="Times New Roman" w:hAnsi="Times New Roman"/>
      </w:rPr>
    </w:pPr>
    <w:r w:rsidRPr="009F4508">
      <w:rPr>
        <w:rFonts w:ascii="Times New Roman" w:hAnsi="Times New Roman"/>
      </w:rPr>
      <w:fldChar w:fldCharType="begin"/>
    </w:r>
    <w:r w:rsidRPr="009F4508">
      <w:rPr>
        <w:rFonts w:ascii="Times New Roman" w:hAnsi="Times New Roman"/>
      </w:rPr>
      <w:instrText>PAGE   \* MERGEFORMAT</w:instrText>
    </w:r>
    <w:r w:rsidRPr="009F4508">
      <w:rPr>
        <w:rFonts w:ascii="Times New Roman" w:hAnsi="Times New Roman"/>
      </w:rPr>
      <w:fldChar w:fldCharType="separate"/>
    </w:r>
    <w:r w:rsidR="00C86169" w:rsidRPr="00C86169">
      <w:rPr>
        <w:rFonts w:ascii="Times New Roman" w:hAnsi="Times New Roman"/>
        <w:noProof/>
        <w:lang w:val="lt-LT"/>
      </w:rPr>
      <w:t>60</w:t>
    </w:r>
    <w:r w:rsidRPr="009F4508">
      <w:rPr>
        <w:rFonts w:ascii="Times New Roman" w:hAnsi="Times New Roman"/>
      </w:rPr>
      <w:fldChar w:fldCharType="end"/>
    </w:r>
  </w:p>
  <w:p w:rsidR="00653FAF" w:rsidRDefault="00653FA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E7A" w:rsidRDefault="00D34E7A" w:rsidP="006720EB">
      <w:pPr>
        <w:spacing w:after="0" w:line="240" w:lineRule="auto"/>
      </w:pPr>
      <w:r>
        <w:separator/>
      </w:r>
    </w:p>
  </w:footnote>
  <w:footnote w:type="continuationSeparator" w:id="0">
    <w:p w:rsidR="00D34E7A" w:rsidRDefault="00D34E7A" w:rsidP="006720EB">
      <w:pPr>
        <w:spacing w:after="0" w:line="240" w:lineRule="auto"/>
      </w:pPr>
      <w:r>
        <w:continuationSeparator/>
      </w:r>
    </w:p>
  </w:footnote>
  <w:footnote w:id="1">
    <w:p w:rsidR="00653FAF" w:rsidRPr="004E50FF" w:rsidRDefault="00653FAF" w:rsidP="006720EB">
      <w:pPr>
        <w:pStyle w:val="a7"/>
        <w:spacing w:after="0" w:line="240" w:lineRule="auto"/>
        <w:rPr>
          <w:rFonts w:ascii="Times New Roman" w:hAnsi="Times New Roman"/>
          <w:lang w:val="en-US"/>
        </w:rPr>
      </w:pPr>
      <w:r w:rsidRPr="007F6EC3">
        <w:rPr>
          <w:rStyle w:val="a9"/>
          <w:rFonts w:ascii="Times New Roman" w:hAnsi="Times New Roman"/>
        </w:rPr>
        <w:footnoteRef/>
      </w:r>
      <w:r w:rsidRPr="004E50FF">
        <w:rPr>
          <w:rFonts w:ascii="Times New Roman" w:hAnsi="Times New Roman"/>
          <w:lang w:val="en-US"/>
        </w:rPr>
        <w:t xml:space="preserve"> </w:t>
      </w:r>
      <w:hyperlink r:id="rId1" w:history="1">
        <w:r w:rsidRPr="004E50FF">
          <w:rPr>
            <w:rFonts w:ascii="Times New Roman" w:hAnsi="Times New Roman"/>
            <w:color w:val="000000"/>
            <w:lang w:val="en-US"/>
          </w:rPr>
          <w:t>http://www.belta.by/ru/infographica?id=582</w:t>
        </w:r>
      </w:hyperlink>
      <w:r w:rsidRPr="004E50FF">
        <w:rPr>
          <w:rFonts w:ascii="Times New Roman" w:hAnsi="Times New Roman"/>
          <w:color w:val="000000"/>
          <w:lang w:val="en-US"/>
        </w:rPr>
        <w:t xml:space="preserve"> </w:t>
      </w:r>
    </w:p>
  </w:footnote>
  <w:footnote w:id="2">
    <w:p w:rsidR="00653FAF" w:rsidRPr="0039046B" w:rsidRDefault="00653FAF" w:rsidP="006720EB">
      <w:pPr>
        <w:pStyle w:val="a7"/>
        <w:spacing w:after="0" w:line="240" w:lineRule="auto"/>
        <w:rPr>
          <w:rFonts w:ascii="Times New Roman" w:hAnsi="Times New Roman"/>
          <w:lang w:val="lt-LT"/>
        </w:rPr>
      </w:pPr>
      <w:r w:rsidRPr="0039046B">
        <w:rPr>
          <w:rStyle w:val="a9"/>
          <w:rFonts w:ascii="Times New Roman" w:hAnsi="Times New Roman"/>
        </w:rPr>
        <w:footnoteRef/>
      </w:r>
      <w:r w:rsidRPr="0039046B">
        <w:rPr>
          <w:rFonts w:ascii="Times New Roman" w:hAnsi="Times New Roman"/>
          <w:lang w:val="lt-LT"/>
        </w:rPr>
        <w:t xml:space="preserve"> </w:t>
      </w:r>
      <w:hyperlink r:id="rId2" w:history="1">
        <w:r w:rsidRPr="0039046B">
          <w:rPr>
            <w:rFonts w:ascii="Times New Roman" w:hAnsi="Times New Roman"/>
            <w:color w:val="000000"/>
            <w:lang w:val="lt-LT"/>
          </w:rPr>
          <w:t>http://www.oecd.org/edu/EAG%202012_e-book_EN_200912.pdf</w:t>
        </w:r>
      </w:hyperlink>
    </w:p>
  </w:footnote>
  <w:footnote w:id="3">
    <w:p w:rsidR="00653FAF" w:rsidRPr="0039046B" w:rsidRDefault="00653FAF" w:rsidP="006720EB">
      <w:pPr>
        <w:pStyle w:val="a7"/>
        <w:spacing w:after="0" w:line="240" w:lineRule="auto"/>
        <w:rPr>
          <w:rFonts w:ascii="Times New Roman" w:hAnsi="Times New Roman"/>
          <w:lang w:val="lt-LT"/>
        </w:rPr>
      </w:pPr>
      <w:r w:rsidRPr="0039046B">
        <w:rPr>
          <w:rStyle w:val="a9"/>
          <w:rFonts w:ascii="Times New Roman" w:hAnsi="Times New Roman"/>
        </w:rPr>
        <w:footnoteRef/>
      </w:r>
      <w:r w:rsidRPr="0039046B">
        <w:rPr>
          <w:rFonts w:ascii="Times New Roman" w:hAnsi="Times New Roman"/>
          <w:lang w:val="lt-LT"/>
        </w:rPr>
        <w:t xml:space="preserve"> </w:t>
      </w:r>
      <w:hyperlink r:id="rId3" w:history="1">
        <w:r w:rsidRPr="0039046B">
          <w:rPr>
            <w:rFonts w:ascii="Times New Roman" w:hAnsi="Times New Roman"/>
            <w:color w:val="000000"/>
            <w:lang w:val="lt-LT"/>
          </w:rPr>
          <w:t>http://resourcecentre.savethechildren.se/content/library/documents/global-education-digest-2011-comparing-education-statistics-across-world</w:t>
        </w:r>
      </w:hyperlink>
    </w:p>
  </w:footnote>
  <w:footnote w:id="4">
    <w:p w:rsidR="00653FAF" w:rsidRPr="0039046B" w:rsidRDefault="00653FAF" w:rsidP="006720EB">
      <w:pPr>
        <w:pStyle w:val="a7"/>
        <w:spacing w:after="0" w:line="240" w:lineRule="auto"/>
        <w:rPr>
          <w:rFonts w:ascii="Times New Roman" w:hAnsi="Times New Roman"/>
          <w:lang w:val="lt-LT"/>
        </w:rPr>
      </w:pPr>
      <w:r w:rsidRPr="0039046B">
        <w:rPr>
          <w:rStyle w:val="a9"/>
          <w:rFonts w:ascii="Times New Roman" w:hAnsi="Times New Roman"/>
        </w:rPr>
        <w:footnoteRef/>
      </w:r>
      <w:r w:rsidRPr="0039046B">
        <w:rPr>
          <w:rFonts w:ascii="Times New Roman" w:hAnsi="Times New Roman"/>
          <w:lang w:val="lt-LT"/>
        </w:rPr>
        <w:t xml:space="preserve"> </w:t>
      </w:r>
      <w:hyperlink r:id="rId4" w:history="1">
        <w:r w:rsidRPr="0039046B">
          <w:rPr>
            <w:rFonts w:ascii="Times New Roman" w:hAnsi="Times New Roman"/>
            <w:color w:val="000000"/>
            <w:lang w:val="lt-LT"/>
          </w:rPr>
          <w:t>http://edu.gov.by/ru/main.aspx?guid=18201</w:t>
        </w:r>
      </w:hyperlink>
    </w:p>
  </w:footnote>
  <w:footnote w:id="5">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color w:val="000000"/>
        </w:rPr>
        <w:t>Перепись населения 2009 г</w:t>
      </w:r>
      <w:proofErr w:type="gramStart"/>
      <w:r w:rsidRPr="0039046B">
        <w:rPr>
          <w:rFonts w:ascii="Times New Roman" w:hAnsi="Times New Roman"/>
          <w:color w:val="000000"/>
        </w:rPr>
        <w:t xml:space="preserve">.. </w:t>
      </w:r>
      <w:proofErr w:type="gramEnd"/>
      <w:r w:rsidRPr="0039046B">
        <w:rPr>
          <w:rFonts w:ascii="Times New Roman" w:hAnsi="Times New Roman"/>
          <w:color w:val="000000"/>
        </w:rPr>
        <w:t>Образовательный уровень населения Республики Беларусь</w:t>
      </w:r>
      <w:r w:rsidRPr="0039046B">
        <w:rPr>
          <w:rFonts w:ascii="Times New Roman" w:hAnsi="Times New Roman"/>
          <w:i/>
          <w:color w:val="000000"/>
        </w:rPr>
        <w:t>.</w:t>
      </w:r>
      <w:r w:rsidRPr="0039046B">
        <w:rPr>
          <w:rFonts w:ascii="Times New Roman" w:hAnsi="Times New Roman"/>
          <w:color w:val="000000"/>
        </w:rPr>
        <w:t xml:space="preserve"> Т.4. Минск: Национальный статистический комитет Республики Беларусь, 2011. С.80.</w:t>
      </w:r>
    </w:p>
  </w:footnote>
  <w:footnote w:id="6">
    <w:p w:rsidR="00653FAF" w:rsidRPr="0039046B" w:rsidRDefault="00653FAF" w:rsidP="006720EB">
      <w:pPr>
        <w:pStyle w:val="a7"/>
        <w:spacing w:after="0" w:line="240" w:lineRule="auto"/>
        <w:rPr>
          <w:rFonts w:ascii="Times New Roman" w:hAnsi="Times New Roman"/>
          <w:color w:val="000000"/>
        </w:rPr>
      </w:pPr>
      <w:r w:rsidRPr="0039046B">
        <w:rPr>
          <w:rStyle w:val="a9"/>
          <w:rFonts w:ascii="Times New Roman" w:hAnsi="Times New Roman"/>
        </w:rPr>
        <w:footnoteRef/>
      </w:r>
      <w:r w:rsidRPr="0039046B">
        <w:rPr>
          <w:rFonts w:ascii="Times New Roman" w:hAnsi="Times New Roman"/>
        </w:rPr>
        <w:t xml:space="preserve"> </w:t>
      </w:r>
      <w:proofErr w:type="spellStart"/>
      <w:r w:rsidRPr="0039046B">
        <w:rPr>
          <w:rFonts w:ascii="Times New Roman" w:hAnsi="Times New Roman"/>
          <w:color w:val="000000"/>
        </w:rPr>
        <w:t>Вышэйшыя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навучальныя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установы</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Рэспублiкi</w:t>
      </w:r>
      <w:proofErr w:type="spellEnd"/>
      <w:r w:rsidRPr="0039046B">
        <w:rPr>
          <w:rFonts w:ascii="Times New Roman" w:hAnsi="Times New Roman"/>
          <w:color w:val="000000"/>
        </w:rPr>
        <w:t xml:space="preserve"> Беларусь: па стану на </w:t>
      </w:r>
      <w:proofErr w:type="spellStart"/>
      <w:r w:rsidRPr="0039046B">
        <w:rPr>
          <w:rFonts w:ascii="Times New Roman" w:hAnsi="Times New Roman"/>
          <w:color w:val="000000"/>
        </w:rPr>
        <w:t>пач</w:t>
      </w:r>
      <w:proofErr w:type="spellEnd"/>
      <w:r w:rsidRPr="0039046B">
        <w:rPr>
          <w:rFonts w:ascii="Times New Roman" w:hAnsi="Times New Roman"/>
          <w:color w:val="000000"/>
        </w:rPr>
        <w:t xml:space="preserve">. 2009/2010 </w:t>
      </w:r>
      <w:proofErr w:type="spellStart"/>
      <w:r w:rsidRPr="0039046B">
        <w:rPr>
          <w:rFonts w:ascii="Times New Roman" w:hAnsi="Times New Roman"/>
          <w:color w:val="000000"/>
        </w:rPr>
        <w:t>навуч</w:t>
      </w:r>
      <w:proofErr w:type="spellEnd"/>
      <w:r w:rsidRPr="0039046B">
        <w:rPr>
          <w:rFonts w:ascii="Times New Roman" w:hAnsi="Times New Roman"/>
          <w:color w:val="000000"/>
        </w:rPr>
        <w:t>. г.</w:t>
      </w:r>
      <w:proofErr w:type="gramStart"/>
      <w:r w:rsidRPr="0039046B">
        <w:rPr>
          <w:rFonts w:ascii="Times New Roman" w:hAnsi="Times New Roman"/>
          <w:color w:val="000000"/>
        </w:rPr>
        <w:t xml:space="preserve"> :</w:t>
      </w:r>
      <w:proofErr w:type="gramEnd"/>
      <w:r w:rsidRPr="0039046B">
        <w:rPr>
          <w:rFonts w:ascii="Times New Roman" w:hAnsi="Times New Roman"/>
          <w:color w:val="000000"/>
        </w:rPr>
        <w:t xml:space="preserve"> (</w:t>
      </w:r>
      <w:proofErr w:type="spellStart"/>
      <w:r w:rsidRPr="0039046B">
        <w:rPr>
          <w:rFonts w:ascii="Times New Roman" w:hAnsi="Times New Roman"/>
          <w:color w:val="000000"/>
        </w:rPr>
        <w:t>статыст</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давед</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М</w:t>
      </w:r>
      <w:proofErr w:type="gramStart"/>
      <w:r w:rsidRPr="0039046B">
        <w:rPr>
          <w:rFonts w:ascii="Times New Roman" w:hAnsi="Times New Roman"/>
          <w:color w:val="000000"/>
        </w:rPr>
        <w:t>i</w:t>
      </w:r>
      <w:proofErr w:type="gramEnd"/>
      <w:r w:rsidRPr="0039046B">
        <w:rPr>
          <w:rFonts w:ascii="Times New Roman" w:hAnsi="Times New Roman"/>
          <w:color w:val="000000"/>
        </w:rPr>
        <w:t>нcк</w:t>
      </w:r>
      <w:proofErr w:type="spellEnd"/>
      <w:r w:rsidRPr="0039046B">
        <w:rPr>
          <w:rFonts w:ascii="Times New Roman" w:hAnsi="Times New Roman"/>
          <w:color w:val="000000"/>
        </w:rPr>
        <w:t>: ГІАЦ, 2009.С.6.</w:t>
      </w:r>
    </w:p>
  </w:footnote>
  <w:footnote w:id="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proofErr w:type="spellStart"/>
      <w:r w:rsidRPr="0039046B">
        <w:rPr>
          <w:rFonts w:ascii="Times New Roman" w:hAnsi="Times New Roman"/>
          <w:color w:val="000000"/>
        </w:rPr>
        <w:t>Вышэйшыя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навучальныя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установы</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Рэспублiкi</w:t>
      </w:r>
      <w:proofErr w:type="spellEnd"/>
      <w:r w:rsidRPr="0039046B">
        <w:rPr>
          <w:rFonts w:ascii="Times New Roman" w:hAnsi="Times New Roman"/>
          <w:color w:val="000000"/>
        </w:rPr>
        <w:t xml:space="preserve"> Беларусь: па стану на </w:t>
      </w:r>
      <w:proofErr w:type="spellStart"/>
      <w:r w:rsidRPr="0039046B">
        <w:rPr>
          <w:rFonts w:ascii="Times New Roman" w:hAnsi="Times New Roman"/>
          <w:color w:val="000000"/>
        </w:rPr>
        <w:t>пач</w:t>
      </w:r>
      <w:proofErr w:type="spellEnd"/>
      <w:r w:rsidRPr="0039046B">
        <w:rPr>
          <w:rFonts w:ascii="Times New Roman" w:hAnsi="Times New Roman"/>
          <w:color w:val="000000"/>
        </w:rPr>
        <w:t xml:space="preserve">. 2011/2012 </w:t>
      </w:r>
      <w:proofErr w:type="spellStart"/>
      <w:r w:rsidRPr="0039046B">
        <w:rPr>
          <w:rFonts w:ascii="Times New Roman" w:hAnsi="Times New Roman"/>
          <w:color w:val="000000"/>
        </w:rPr>
        <w:t>навуч</w:t>
      </w:r>
      <w:proofErr w:type="spellEnd"/>
      <w:r w:rsidRPr="0039046B">
        <w:rPr>
          <w:rFonts w:ascii="Times New Roman" w:hAnsi="Times New Roman"/>
          <w:color w:val="000000"/>
        </w:rPr>
        <w:t>. г.</w:t>
      </w:r>
      <w:proofErr w:type="gramStart"/>
      <w:r w:rsidRPr="0039046B">
        <w:rPr>
          <w:rFonts w:ascii="Times New Roman" w:hAnsi="Times New Roman"/>
          <w:color w:val="000000"/>
        </w:rPr>
        <w:t xml:space="preserve"> :</w:t>
      </w:r>
      <w:proofErr w:type="gramEnd"/>
      <w:r w:rsidRPr="0039046B">
        <w:rPr>
          <w:rFonts w:ascii="Times New Roman" w:hAnsi="Times New Roman"/>
          <w:color w:val="000000"/>
        </w:rPr>
        <w:t xml:space="preserve"> (</w:t>
      </w:r>
      <w:proofErr w:type="spellStart"/>
      <w:r w:rsidRPr="0039046B">
        <w:rPr>
          <w:rFonts w:ascii="Times New Roman" w:hAnsi="Times New Roman"/>
          <w:color w:val="000000"/>
        </w:rPr>
        <w:t>статыст</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давед</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М</w:t>
      </w:r>
      <w:proofErr w:type="gramStart"/>
      <w:r w:rsidRPr="0039046B">
        <w:rPr>
          <w:rFonts w:ascii="Times New Roman" w:hAnsi="Times New Roman"/>
          <w:color w:val="000000"/>
        </w:rPr>
        <w:t>i</w:t>
      </w:r>
      <w:proofErr w:type="gramEnd"/>
      <w:r w:rsidRPr="0039046B">
        <w:rPr>
          <w:rFonts w:ascii="Times New Roman" w:hAnsi="Times New Roman"/>
          <w:color w:val="000000"/>
        </w:rPr>
        <w:t>нcк</w:t>
      </w:r>
      <w:proofErr w:type="spellEnd"/>
      <w:r w:rsidRPr="0039046B">
        <w:rPr>
          <w:rFonts w:ascii="Times New Roman" w:hAnsi="Times New Roman"/>
          <w:color w:val="000000"/>
        </w:rPr>
        <w:t xml:space="preserve">: ГІАЦ, 2012. С.78. </w:t>
      </w:r>
    </w:p>
  </w:footnote>
  <w:footnote w:id="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5" w:history="1">
        <w:r w:rsidRPr="0039046B">
          <w:rPr>
            <w:rFonts w:ascii="Times New Roman" w:hAnsi="Times New Roman"/>
            <w:color w:val="000000"/>
          </w:rPr>
          <w:t>http://edu.gov.by/ru/main.aspx?guid=18201</w:t>
        </w:r>
      </w:hyperlink>
    </w:p>
  </w:footnote>
  <w:footnote w:id="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6" w:history="1">
        <w:r w:rsidRPr="0039046B">
          <w:rPr>
            <w:rFonts w:ascii="Times New Roman" w:hAnsi="Times New Roman"/>
            <w:color w:val="000000"/>
            <w:lang w:val="en-GB"/>
          </w:rPr>
          <w:t>http</w:t>
        </w:r>
        <w:r w:rsidRPr="0039046B">
          <w:rPr>
            <w:rFonts w:ascii="Times New Roman" w:hAnsi="Times New Roman"/>
            <w:color w:val="000000"/>
          </w:rPr>
          <w:t>://</w:t>
        </w:r>
        <w:r w:rsidRPr="0039046B">
          <w:rPr>
            <w:rFonts w:ascii="Times New Roman" w:hAnsi="Times New Roman"/>
            <w:color w:val="000000"/>
            <w:lang w:val="en-GB"/>
          </w:rPr>
          <w:t>www</w:t>
        </w:r>
        <w:r w:rsidRPr="0039046B">
          <w:rPr>
            <w:rFonts w:ascii="Times New Roman" w:hAnsi="Times New Roman"/>
            <w:color w:val="000000"/>
          </w:rPr>
          <w:t>.</w:t>
        </w:r>
        <w:proofErr w:type="spellStart"/>
        <w:r w:rsidRPr="0039046B">
          <w:rPr>
            <w:rFonts w:ascii="Times New Roman" w:hAnsi="Times New Roman"/>
            <w:color w:val="000000"/>
            <w:lang w:val="en-GB"/>
          </w:rPr>
          <w:t>oecd</w:t>
        </w:r>
        <w:proofErr w:type="spellEnd"/>
        <w:r w:rsidRPr="0039046B">
          <w:rPr>
            <w:rFonts w:ascii="Times New Roman" w:hAnsi="Times New Roman"/>
            <w:color w:val="000000"/>
          </w:rPr>
          <w:t>.</w:t>
        </w:r>
        <w:r w:rsidRPr="0039046B">
          <w:rPr>
            <w:rFonts w:ascii="Times New Roman" w:hAnsi="Times New Roman"/>
            <w:color w:val="000000"/>
            <w:lang w:val="en-GB"/>
          </w:rPr>
          <w:t>org</w:t>
        </w:r>
        <w:r w:rsidRPr="0039046B">
          <w:rPr>
            <w:rFonts w:ascii="Times New Roman" w:hAnsi="Times New Roman"/>
            <w:color w:val="000000"/>
          </w:rPr>
          <w:t>/</w:t>
        </w:r>
        <w:proofErr w:type="spellStart"/>
        <w:r w:rsidRPr="0039046B">
          <w:rPr>
            <w:rFonts w:ascii="Times New Roman" w:hAnsi="Times New Roman"/>
            <w:color w:val="000000"/>
            <w:lang w:val="en-GB"/>
          </w:rPr>
          <w:t>edu</w:t>
        </w:r>
        <w:proofErr w:type="spellEnd"/>
        <w:r w:rsidRPr="0039046B">
          <w:rPr>
            <w:rFonts w:ascii="Times New Roman" w:hAnsi="Times New Roman"/>
            <w:color w:val="000000"/>
          </w:rPr>
          <w:t>/</w:t>
        </w:r>
        <w:r w:rsidRPr="0039046B">
          <w:rPr>
            <w:rFonts w:ascii="Times New Roman" w:hAnsi="Times New Roman"/>
            <w:color w:val="000000"/>
            <w:lang w:val="en-GB"/>
          </w:rPr>
          <w:t>EAG</w:t>
        </w:r>
        <w:r w:rsidRPr="0039046B">
          <w:rPr>
            <w:rFonts w:ascii="Times New Roman" w:hAnsi="Times New Roman"/>
            <w:color w:val="000000"/>
          </w:rPr>
          <w:t>%202012_</w:t>
        </w:r>
        <w:r w:rsidRPr="0039046B">
          <w:rPr>
            <w:rFonts w:ascii="Times New Roman" w:hAnsi="Times New Roman"/>
            <w:color w:val="000000"/>
            <w:lang w:val="en-GB"/>
          </w:rPr>
          <w:t>e</w:t>
        </w:r>
        <w:r w:rsidRPr="0039046B">
          <w:rPr>
            <w:rFonts w:ascii="Times New Roman" w:hAnsi="Times New Roman"/>
            <w:color w:val="000000"/>
          </w:rPr>
          <w:t>-</w:t>
        </w:r>
        <w:r w:rsidRPr="0039046B">
          <w:rPr>
            <w:rFonts w:ascii="Times New Roman" w:hAnsi="Times New Roman"/>
            <w:color w:val="000000"/>
            <w:lang w:val="en-GB"/>
          </w:rPr>
          <w:t>book</w:t>
        </w:r>
        <w:r w:rsidRPr="0039046B">
          <w:rPr>
            <w:rFonts w:ascii="Times New Roman" w:hAnsi="Times New Roman"/>
            <w:color w:val="000000"/>
          </w:rPr>
          <w:t>_</w:t>
        </w:r>
        <w:r w:rsidRPr="0039046B">
          <w:rPr>
            <w:rFonts w:ascii="Times New Roman" w:hAnsi="Times New Roman"/>
            <w:color w:val="000000"/>
            <w:lang w:val="en-GB"/>
          </w:rPr>
          <w:t>EN</w:t>
        </w:r>
        <w:r w:rsidRPr="0039046B">
          <w:rPr>
            <w:rFonts w:ascii="Times New Roman" w:hAnsi="Times New Roman"/>
            <w:color w:val="000000"/>
          </w:rPr>
          <w:t>_200912.</w:t>
        </w:r>
        <w:proofErr w:type="spellStart"/>
        <w:r w:rsidRPr="0039046B">
          <w:rPr>
            <w:rFonts w:ascii="Times New Roman" w:hAnsi="Times New Roman"/>
            <w:color w:val="000000"/>
            <w:lang w:val="en-GB"/>
          </w:rPr>
          <w:t>pdf</w:t>
        </w:r>
        <w:proofErr w:type="spellEnd"/>
      </w:hyperlink>
      <w:r w:rsidRPr="0039046B">
        <w:rPr>
          <w:rFonts w:ascii="Times New Roman" w:hAnsi="Times New Roman"/>
          <w:color w:val="000000"/>
        </w:rPr>
        <w:t xml:space="preserve"> </w:t>
      </w:r>
    </w:p>
  </w:footnote>
  <w:footnote w:id="10">
    <w:p w:rsidR="00653FAF" w:rsidRPr="0039046B" w:rsidRDefault="00653FAF" w:rsidP="006720EB">
      <w:pPr>
        <w:pStyle w:val="a7"/>
        <w:spacing w:after="0" w:line="240" w:lineRule="auto"/>
        <w:rPr>
          <w:rFonts w:ascii="Times New Roman" w:hAnsi="Times New Roman"/>
          <w:color w:val="000000"/>
        </w:rPr>
      </w:pPr>
      <w:r w:rsidRPr="0039046B">
        <w:rPr>
          <w:rStyle w:val="a9"/>
          <w:rFonts w:ascii="Times New Roman" w:hAnsi="Times New Roman"/>
        </w:rPr>
        <w:footnoteRef/>
      </w:r>
      <w:r w:rsidRPr="0039046B">
        <w:rPr>
          <w:rFonts w:ascii="Times New Roman" w:hAnsi="Times New Roman"/>
        </w:rPr>
        <w:t xml:space="preserve"> </w:t>
      </w:r>
      <w:proofErr w:type="spellStart"/>
      <w:r w:rsidRPr="0039046B">
        <w:rPr>
          <w:rFonts w:ascii="Times New Roman" w:hAnsi="Times New Roman"/>
          <w:color w:val="000000"/>
        </w:rPr>
        <w:t>Вышэйшыя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навучальныя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установы</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Рэспубл</w:t>
      </w:r>
      <w:proofErr w:type="gramStart"/>
      <w:r w:rsidRPr="0039046B">
        <w:rPr>
          <w:rFonts w:ascii="Times New Roman" w:hAnsi="Times New Roman"/>
          <w:color w:val="000000"/>
        </w:rPr>
        <w:t>i</w:t>
      </w:r>
      <w:proofErr w:type="gramEnd"/>
      <w:r w:rsidRPr="0039046B">
        <w:rPr>
          <w:rFonts w:ascii="Times New Roman" w:hAnsi="Times New Roman"/>
          <w:color w:val="000000"/>
        </w:rPr>
        <w:t>кi</w:t>
      </w:r>
      <w:proofErr w:type="spellEnd"/>
      <w:r w:rsidRPr="0039046B">
        <w:rPr>
          <w:rFonts w:ascii="Times New Roman" w:hAnsi="Times New Roman"/>
          <w:color w:val="000000"/>
        </w:rPr>
        <w:t xml:space="preserve"> Беларусь: па стану на </w:t>
      </w:r>
      <w:proofErr w:type="spellStart"/>
      <w:r w:rsidRPr="0039046B">
        <w:rPr>
          <w:rFonts w:ascii="Times New Roman" w:hAnsi="Times New Roman"/>
          <w:color w:val="000000"/>
        </w:rPr>
        <w:t>пач</w:t>
      </w:r>
      <w:proofErr w:type="spellEnd"/>
      <w:r w:rsidRPr="0039046B">
        <w:rPr>
          <w:rFonts w:ascii="Times New Roman" w:hAnsi="Times New Roman"/>
          <w:color w:val="000000"/>
        </w:rPr>
        <w:t xml:space="preserve">. 2011/2012 </w:t>
      </w:r>
      <w:proofErr w:type="spellStart"/>
      <w:r w:rsidRPr="0039046B">
        <w:rPr>
          <w:rFonts w:ascii="Times New Roman" w:hAnsi="Times New Roman"/>
          <w:color w:val="000000"/>
        </w:rPr>
        <w:t>навуч</w:t>
      </w:r>
      <w:proofErr w:type="spellEnd"/>
      <w:r w:rsidRPr="0039046B">
        <w:rPr>
          <w:rFonts w:ascii="Times New Roman" w:hAnsi="Times New Roman"/>
          <w:color w:val="000000"/>
        </w:rPr>
        <w:t>. г.: (</w:t>
      </w:r>
      <w:proofErr w:type="spellStart"/>
      <w:r w:rsidRPr="0039046B">
        <w:rPr>
          <w:rFonts w:ascii="Times New Roman" w:hAnsi="Times New Roman"/>
          <w:color w:val="000000"/>
        </w:rPr>
        <w:t>статыст</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давед</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М</w:t>
      </w:r>
      <w:proofErr w:type="gramStart"/>
      <w:r w:rsidRPr="0039046B">
        <w:rPr>
          <w:rFonts w:ascii="Times New Roman" w:hAnsi="Times New Roman"/>
          <w:color w:val="000000"/>
        </w:rPr>
        <w:t>i</w:t>
      </w:r>
      <w:proofErr w:type="gramEnd"/>
      <w:r w:rsidRPr="0039046B">
        <w:rPr>
          <w:rFonts w:ascii="Times New Roman" w:hAnsi="Times New Roman"/>
          <w:color w:val="000000"/>
        </w:rPr>
        <w:t>нcк</w:t>
      </w:r>
      <w:proofErr w:type="spellEnd"/>
      <w:r w:rsidRPr="0039046B">
        <w:rPr>
          <w:rFonts w:ascii="Times New Roman" w:hAnsi="Times New Roman"/>
          <w:color w:val="000000"/>
        </w:rPr>
        <w:t>: ГІАЦ, 2012. С.126,130,200,202</w:t>
      </w:r>
    </w:p>
  </w:footnote>
  <w:footnote w:id="1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7" w:history="1">
        <w:r w:rsidRPr="0039046B">
          <w:rPr>
            <w:rStyle w:val="a3"/>
            <w:rFonts w:ascii="Times New Roman" w:hAnsi="Times New Roman"/>
          </w:rPr>
          <w:t>http://iformatsiya.ru/tabl/897-vvp-na-dushu-naseleniya-po-pps-2011.html</w:t>
        </w:r>
      </w:hyperlink>
    </w:p>
  </w:footnote>
  <w:footnote w:id="1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8" w:history="1">
        <w:r w:rsidRPr="0039046B">
          <w:rPr>
            <w:rFonts w:ascii="Times New Roman" w:hAnsi="Times New Roman"/>
            <w:color w:val="000000"/>
          </w:rPr>
          <w:t>http://www.oecd.org/edu/EAG%202012_e-book_EN_200912.pdf</w:t>
        </w:r>
      </w:hyperlink>
    </w:p>
  </w:footnote>
  <w:footnote w:id="1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9" w:history="1">
        <w:r w:rsidRPr="0039046B">
          <w:rPr>
            <w:rFonts w:ascii="Times New Roman" w:hAnsi="Times New Roman"/>
            <w:color w:val="000000"/>
            <w:lang w:val="en-GB"/>
          </w:rPr>
          <w:t>http</w:t>
        </w:r>
        <w:r w:rsidRPr="0039046B">
          <w:rPr>
            <w:rFonts w:ascii="Times New Roman" w:hAnsi="Times New Roman"/>
            <w:color w:val="000000"/>
          </w:rPr>
          <w:t>://</w:t>
        </w:r>
        <w:r w:rsidRPr="0039046B">
          <w:rPr>
            <w:rFonts w:ascii="Times New Roman" w:hAnsi="Times New Roman"/>
            <w:color w:val="000000"/>
            <w:lang w:val="en-GB"/>
          </w:rPr>
          <w:t>www</w:t>
        </w:r>
        <w:r w:rsidRPr="0039046B">
          <w:rPr>
            <w:rFonts w:ascii="Times New Roman" w:hAnsi="Times New Roman"/>
            <w:color w:val="000000"/>
          </w:rPr>
          <w:t>.</w:t>
        </w:r>
        <w:r w:rsidRPr="0039046B">
          <w:rPr>
            <w:rFonts w:ascii="Times New Roman" w:hAnsi="Times New Roman"/>
            <w:color w:val="000000"/>
            <w:lang w:val="en-GB"/>
          </w:rPr>
          <w:t>parliament</w:t>
        </w:r>
        <w:r w:rsidRPr="0039046B">
          <w:rPr>
            <w:rFonts w:ascii="Times New Roman" w:hAnsi="Times New Roman"/>
            <w:color w:val="000000"/>
          </w:rPr>
          <w:t>.</w:t>
        </w:r>
        <w:proofErr w:type="spellStart"/>
        <w:r w:rsidRPr="0039046B">
          <w:rPr>
            <w:rFonts w:ascii="Times New Roman" w:hAnsi="Times New Roman"/>
            <w:color w:val="000000"/>
            <w:lang w:val="en-GB"/>
          </w:rPr>
          <w:t>gov</w:t>
        </w:r>
        <w:proofErr w:type="spellEnd"/>
        <w:r w:rsidRPr="0039046B">
          <w:rPr>
            <w:rFonts w:ascii="Times New Roman" w:hAnsi="Times New Roman"/>
            <w:color w:val="000000"/>
          </w:rPr>
          <w:t>.</w:t>
        </w:r>
        <w:r w:rsidRPr="0039046B">
          <w:rPr>
            <w:rFonts w:ascii="Times New Roman" w:hAnsi="Times New Roman"/>
            <w:color w:val="000000"/>
            <w:lang w:val="en-GB"/>
          </w:rPr>
          <w:t>by</w:t>
        </w:r>
        <w:r w:rsidRPr="0039046B">
          <w:rPr>
            <w:rFonts w:ascii="Times New Roman" w:hAnsi="Times New Roman"/>
            <w:color w:val="000000"/>
          </w:rPr>
          <w:t>/</w:t>
        </w:r>
        <w:r w:rsidRPr="0039046B">
          <w:rPr>
            <w:rFonts w:ascii="Times New Roman" w:hAnsi="Times New Roman"/>
            <w:color w:val="000000"/>
            <w:lang w:val="en-GB"/>
          </w:rPr>
          <w:t>images</w:t>
        </w:r>
        <w:r w:rsidRPr="0039046B">
          <w:rPr>
            <w:rFonts w:ascii="Times New Roman" w:hAnsi="Times New Roman"/>
            <w:color w:val="000000"/>
          </w:rPr>
          <w:t>/</w:t>
        </w:r>
        <w:r w:rsidRPr="0039046B">
          <w:rPr>
            <w:rFonts w:ascii="Times New Roman" w:hAnsi="Times New Roman"/>
            <w:color w:val="000000"/>
            <w:lang w:val="en-GB"/>
          </w:rPr>
          <w:t>page</w:t>
        </w:r>
        <w:r w:rsidRPr="0039046B">
          <w:rPr>
            <w:rFonts w:ascii="Times New Roman" w:hAnsi="Times New Roman"/>
            <w:color w:val="000000"/>
          </w:rPr>
          <w:t>16/4</w:t>
        </w:r>
        <w:proofErr w:type="spellStart"/>
        <w:r w:rsidRPr="0039046B">
          <w:rPr>
            <w:rFonts w:ascii="Times New Roman" w:hAnsi="Times New Roman"/>
            <w:color w:val="000000"/>
            <w:lang w:val="en-GB"/>
          </w:rPr>
          <w:t>obosnovanie</w:t>
        </w:r>
        <w:proofErr w:type="spellEnd"/>
        <w:r w:rsidRPr="0039046B">
          <w:rPr>
            <w:rFonts w:ascii="Times New Roman" w:hAnsi="Times New Roman"/>
            <w:color w:val="000000"/>
          </w:rPr>
          <w:t>_</w:t>
        </w:r>
        <w:proofErr w:type="spellStart"/>
        <w:r w:rsidRPr="0039046B">
          <w:rPr>
            <w:rFonts w:ascii="Times New Roman" w:hAnsi="Times New Roman"/>
            <w:color w:val="000000"/>
            <w:lang w:val="en-GB"/>
          </w:rPr>
          <w:t>kodeks</w:t>
        </w:r>
        <w:proofErr w:type="spellEnd"/>
        <w:r w:rsidRPr="0039046B">
          <w:rPr>
            <w:rFonts w:ascii="Times New Roman" w:hAnsi="Times New Roman"/>
            <w:color w:val="000000"/>
          </w:rPr>
          <w:t>3</w:t>
        </w:r>
        <w:proofErr w:type="spellStart"/>
        <w:r w:rsidRPr="0039046B">
          <w:rPr>
            <w:rFonts w:ascii="Times New Roman" w:hAnsi="Times New Roman"/>
            <w:color w:val="000000"/>
            <w:lang w:val="en-GB"/>
          </w:rPr>
          <w:t>sessija</w:t>
        </w:r>
        <w:proofErr w:type="spellEnd"/>
        <w:r w:rsidRPr="0039046B">
          <w:rPr>
            <w:rFonts w:ascii="Times New Roman" w:hAnsi="Times New Roman"/>
            <w:color w:val="000000"/>
          </w:rPr>
          <w:t>2.</w:t>
        </w:r>
        <w:proofErr w:type="spellStart"/>
        <w:r w:rsidRPr="0039046B">
          <w:rPr>
            <w:rFonts w:ascii="Times New Roman" w:hAnsi="Times New Roman"/>
            <w:color w:val="000000"/>
            <w:lang w:val="en-GB"/>
          </w:rPr>
          <w:t>pdf</w:t>
        </w:r>
        <w:proofErr w:type="spellEnd"/>
      </w:hyperlink>
    </w:p>
  </w:footnote>
  <w:footnote w:id="1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10" w:history="1">
        <w:r w:rsidRPr="0039046B">
          <w:rPr>
            <w:rFonts w:ascii="Times New Roman" w:hAnsi="Times New Roman"/>
            <w:color w:val="000000"/>
            <w:lang w:val="en-GB"/>
          </w:rPr>
          <w:t>http</w:t>
        </w:r>
        <w:r w:rsidRPr="0039046B">
          <w:rPr>
            <w:rFonts w:ascii="Times New Roman" w:hAnsi="Times New Roman"/>
            <w:color w:val="000000"/>
          </w:rPr>
          <w:t>://</w:t>
        </w:r>
        <w:r w:rsidRPr="0039046B">
          <w:rPr>
            <w:rFonts w:ascii="Times New Roman" w:hAnsi="Times New Roman"/>
            <w:color w:val="000000"/>
            <w:lang w:val="en-GB"/>
          </w:rPr>
          <w:t>news</w:t>
        </w:r>
        <w:r w:rsidRPr="0039046B">
          <w:rPr>
            <w:rFonts w:ascii="Times New Roman" w:hAnsi="Times New Roman"/>
            <w:color w:val="000000"/>
          </w:rPr>
          <w:t>.</w:t>
        </w:r>
        <w:r w:rsidRPr="0039046B">
          <w:rPr>
            <w:rFonts w:ascii="Times New Roman" w:hAnsi="Times New Roman"/>
            <w:color w:val="000000"/>
            <w:lang w:val="en-GB"/>
          </w:rPr>
          <w:t>tut</w:t>
        </w:r>
        <w:r w:rsidRPr="0039046B">
          <w:rPr>
            <w:rFonts w:ascii="Times New Roman" w:hAnsi="Times New Roman"/>
            <w:color w:val="000000"/>
          </w:rPr>
          <w:t>.</w:t>
        </w:r>
        <w:r w:rsidRPr="0039046B">
          <w:rPr>
            <w:rFonts w:ascii="Times New Roman" w:hAnsi="Times New Roman"/>
            <w:color w:val="000000"/>
            <w:lang w:val="en-GB"/>
          </w:rPr>
          <w:t>by</w:t>
        </w:r>
        <w:r w:rsidRPr="0039046B">
          <w:rPr>
            <w:rFonts w:ascii="Times New Roman" w:hAnsi="Times New Roman"/>
            <w:color w:val="000000"/>
          </w:rPr>
          <w:t>/</w:t>
        </w:r>
        <w:r w:rsidRPr="0039046B">
          <w:rPr>
            <w:rFonts w:ascii="Times New Roman" w:hAnsi="Times New Roman"/>
            <w:color w:val="000000"/>
            <w:lang w:val="en-GB"/>
          </w:rPr>
          <w:t>society</w:t>
        </w:r>
        <w:r w:rsidRPr="0039046B">
          <w:rPr>
            <w:rFonts w:ascii="Times New Roman" w:hAnsi="Times New Roman"/>
            <w:color w:val="000000"/>
          </w:rPr>
          <w:t>/271802.</w:t>
        </w:r>
        <w:r w:rsidRPr="0039046B">
          <w:rPr>
            <w:rFonts w:ascii="Times New Roman" w:hAnsi="Times New Roman"/>
            <w:color w:val="000000"/>
            <w:lang w:val="en-GB"/>
          </w:rPr>
          <w:t>html</w:t>
        </w:r>
      </w:hyperlink>
    </w:p>
  </w:footnote>
  <w:footnote w:id="15">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11" w:history="1">
        <w:r w:rsidRPr="0039046B">
          <w:rPr>
            <w:rFonts w:ascii="Times New Roman" w:hAnsi="Times New Roman"/>
            <w:color w:val="000000"/>
          </w:rPr>
          <w:t>http://finance.tut.by/news314211.htm</w:t>
        </w:r>
      </w:hyperlink>
    </w:p>
  </w:footnote>
  <w:footnote w:id="1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12" w:history="1">
        <w:r w:rsidRPr="0039046B">
          <w:rPr>
            <w:rFonts w:ascii="Times New Roman" w:hAnsi="Times New Roman"/>
            <w:color w:val="000000"/>
            <w:lang w:val="en-GB"/>
          </w:rPr>
          <w:t>http</w:t>
        </w:r>
        <w:r w:rsidRPr="0039046B">
          <w:rPr>
            <w:rFonts w:ascii="Times New Roman" w:hAnsi="Times New Roman"/>
            <w:color w:val="000000"/>
          </w:rPr>
          <w:t>://</w:t>
        </w:r>
        <w:proofErr w:type="spellStart"/>
        <w:r w:rsidRPr="0039046B">
          <w:rPr>
            <w:rFonts w:ascii="Times New Roman" w:hAnsi="Times New Roman"/>
            <w:color w:val="000000"/>
            <w:lang w:val="en-GB"/>
          </w:rPr>
          <w:t>resourcecentre</w:t>
        </w:r>
        <w:proofErr w:type="spellEnd"/>
        <w:r w:rsidRPr="0039046B">
          <w:rPr>
            <w:rFonts w:ascii="Times New Roman" w:hAnsi="Times New Roman"/>
            <w:color w:val="000000"/>
          </w:rPr>
          <w:t>.</w:t>
        </w:r>
        <w:proofErr w:type="spellStart"/>
        <w:r w:rsidRPr="0039046B">
          <w:rPr>
            <w:rFonts w:ascii="Times New Roman" w:hAnsi="Times New Roman"/>
            <w:color w:val="000000"/>
            <w:lang w:val="en-GB"/>
          </w:rPr>
          <w:t>savethechildren</w:t>
        </w:r>
        <w:proofErr w:type="spellEnd"/>
        <w:r w:rsidRPr="0039046B">
          <w:rPr>
            <w:rFonts w:ascii="Times New Roman" w:hAnsi="Times New Roman"/>
            <w:color w:val="000000"/>
          </w:rPr>
          <w:t>.</w:t>
        </w:r>
        <w:r w:rsidRPr="0039046B">
          <w:rPr>
            <w:rFonts w:ascii="Times New Roman" w:hAnsi="Times New Roman"/>
            <w:color w:val="000000"/>
            <w:lang w:val="en-GB"/>
          </w:rPr>
          <w:t>se</w:t>
        </w:r>
        <w:r w:rsidRPr="0039046B">
          <w:rPr>
            <w:rFonts w:ascii="Times New Roman" w:hAnsi="Times New Roman"/>
            <w:color w:val="000000"/>
          </w:rPr>
          <w:t>/</w:t>
        </w:r>
        <w:r w:rsidRPr="0039046B">
          <w:rPr>
            <w:rFonts w:ascii="Times New Roman" w:hAnsi="Times New Roman"/>
            <w:color w:val="000000"/>
            <w:lang w:val="en-GB"/>
          </w:rPr>
          <w:t>content</w:t>
        </w:r>
        <w:r w:rsidRPr="0039046B">
          <w:rPr>
            <w:rFonts w:ascii="Times New Roman" w:hAnsi="Times New Roman"/>
            <w:color w:val="000000"/>
          </w:rPr>
          <w:t>/</w:t>
        </w:r>
        <w:r w:rsidRPr="0039046B">
          <w:rPr>
            <w:rFonts w:ascii="Times New Roman" w:hAnsi="Times New Roman"/>
            <w:color w:val="000000"/>
            <w:lang w:val="en-GB"/>
          </w:rPr>
          <w:t>library</w:t>
        </w:r>
        <w:r w:rsidRPr="0039046B">
          <w:rPr>
            <w:rFonts w:ascii="Times New Roman" w:hAnsi="Times New Roman"/>
            <w:color w:val="000000"/>
          </w:rPr>
          <w:t>/</w:t>
        </w:r>
        <w:r w:rsidRPr="0039046B">
          <w:rPr>
            <w:rFonts w:ascii="Times New Roman" w:hAnsi="Times New Roman"/>
            <w:color w:val="000000"/>
            <w:lang w:val="en-GB"/>
          </w:rPr>
          <w:t>documents</w:t>
        </w:r>
        <w:r w:rsidRPr="0039046B">
          <w:rPr>
            <w:rFonts w:ascii="Times New Roman" w:hAnsi="Times New Roman"/>
            <w:color w:val="000000"/>
          </w:rPr>
          <w:t>/</w:t>
        </w:r>
        <w:r w:rsidRPr="0039046B">
          <w:rPr>
            <w:rFonts w:ascii="Times New Roman" w:hAnsi="Times New Roman"/>
            <w:color w:val="000000"/>
            <w:lang w:val="en-GB"/>
          </w:rPr>
          <w:t>global</w:t>
        </w:r>
        <w:r w:rsidRPr="0039046B">
          <w:rPr>
            <w:rFonts w:ascii="Times New Roman" w:hAnsi="Times New Roman"/>
            <w:color w:val="000000"/>
          </w:rPr>
          <w:t>-</w:t>
        </w:r>
        <w:r w:rsidRPr="0039046B">
          <w:rPr>
            <w:rFonts w:ascii="Times New Roman" w:hAnsi="Times New Roman"/>
            <w:color w:val="000000"/>
            <w:lang w:val="en-GB"/>
          </w:rPr>
          <w:t>education</w:t>
        </w:r>
        <w:r w:rsidRPr="0039046B">
          <w:rPr>
            <w:rFonts w:ascii="Times New Roman" w:hAnsi="Times New Roman"/>
            <w:color w:val="000000"/>
          </w:rPr>
          <w:t>-</w:t>
        </w:r>
        <w:r w:rsidRPr="0039046B">
          <w:rPr>
            <w:rFonts w:ascii="Times New Roman" w:hAnsi="Times New Roman"/>
            <w:color w:val="000000"/>
            <w:lang w:val="en-GB"/>
          </w:rPr>
          <w:t>digest</w:t>
        </w:r>
        <w:r w:rsidRPr="0039046B">
          <w:rPr>
            <w:rFonts w:ascii="Times New Roman" w:hAnsi="Times New Roman"/>
            <w:color w:val="000000"/>
          </w:rPr>
          <w:t>-2011-</w:t>
        </w:r>
        <w:r w:rsidRPr="0039046B">
          <w:rPr>
            <w:rFonts w:ascii="Times New Roman" w:hAnsi="Times New Roman"/>
            <w:color w:val="000000"/>
            <w:lang w:val="en-GB"/>
          </w:rPr>
          <w:t>comparing</w:t>
        </w:r>
        <w:r w:rsidRPr="0039046B">
          <w:rPr>
            <w:rFonts w:ascii="Times New Roman" w:hAnsi="Times New Roman"/>
            <w:color w:val="000000"/>
          </w:rPr>
          <w:t>-</w:t>
        </w:r>
        <w:r w:rsidRPr="0039046B">
          <w:rPr>
            <w:rFonts w:ascii="Times New Roman" w:hAnsi="Times New Roman"/>
            <w:color w:val="000000"/>
            <w:lang w:val="en-GB"/>
          </w:rPr>
          <w:t>education</w:t>
        </w:r>
        <w:r w:rsidRPr="0039046B">
          <w:rPr>
            <w:rFonts w:ascii="Times New Roman" w:hAnsi="Times New Roman"/>
            <w:color w:val="000000"/>
          </w:rPr>
          <w:t>-</w:t>
        </w:r>
        <w:r w:rsidRPr="0039046B">
          <w:rPr>
            <w:rFonts w:ascii="Times New Roman" w:hAnsi="Times New Roman"/>
            <w:color w:val="000000"/>
            <w:lang w:val="en-GB"/>
          </w:rPr>
          <w:t>statistics</w:t>
        </w:r>
        <w:r w:rsidRPr="0039046B">
          <w:rPr>
            <w:rFonts w:ascii="Times New Roman" w:hAnsi="Times New Roman"/>
            <w:color w:val="000000"/>
          </w:rPr>
          <w:t>-</w:t>
        </w:r>
        <w:r w:rsidRPr="0039046B">
          <w:rPr>
            <w:rFonts w:ascii="Times New Roman" w:hAnsi="Times New Roman"/>
            <w:color w:val="000000"/>
            <w:lang w:val="en-GB"/>
          </w:rPr>
          <w:t>across</w:t>
        </w:r>
        <w:r w:rsidRPr="0039046B">
          <w:rPr>
            <w:rFonts w:ascii="Times New Roman" w:hAnsi="Times New Roman"/>
            <w:color w:val="000000"/>
          </w:rPr>
          <w:t>-</w:t>
        </w:r>
        <w:r w:rsidRPr="0039046B">
          <w:rPr>
            <w:rFonts w:ascii="Times New Roman" w:hAnsi="Times New Roman"/>
            <w:color w:val="000000"/>
            <w:lang w:val="en-GB"/>
          </w:rPr>
          <w:t>world</w:t>
        </w:r>
      </w:hyperlink>
    </w:p>
  </w:footnote>
  <w:footnote w:id="1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13" w:history="1">
        <w:r w:rsidRPr="0039046B">
          <w:rPr>
            <w:rFonts w:ascii="Times New Roman" w:hAnsi="Times New Roman"/>
            <w:color w:val="000000"/>
          </w:rPr>
          <w:t>http://resourcecentre.savethechildren.se/content/library/documents/global-education-digest-2011-comparing-education-statistics-across-world</w:t>
        </w:r>
      </w:hyperlink>
    </w:p>
  </w:footnote>
  <w:footnote w:id="1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14" w:history="1">
        <w:r w:rsidRPr="0039046B">
          <w:rPr>
            <w:rFonts w:ascii="Times New Roman" w:hAnsi="Times New Roman"/>
            <w:color w:val="000000"/>
          </w:rPr>
          <w:t>http://www.oecd.org/edu/EAG%202012_e-book_EN_200912.pdf</w:t>
        </w:r>
      </w:hyperlink>
    </w:p>
  </w:footnote>
  <w:footnote w:id="1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15" w:history="1">
        <w:r w:rsidRPr="0039046B">
          <w:rPr>
            <w:rFonts w:ascii="Times New Roman" w:hAnsi="Times New Roman"/>
            <w:color w:val="000000"/>
          </w:rPr>
          <w:t>http://www.uis.unesco.org/Education/GED%20Documents%20C/GED_2009_EN_web_FINAL3.pdf</w:t>
        </w:r>
      </w:hyperlink>
      <w:r w:rsidRPr="0039046B">
        <w:rPr>
          <w:rFonts w:ascii="Times New Roman" w:hAnsi="Times New Roman"/>
          <w:color w:val="000000"/>
        </w:rPr>
        <w:t xml:space="preserve">, </w:t>
      </w:r>
      <w:hyperlink r:id="rId16" w:history="1">
        <w:r w:rsidRPr="0039046B">
          <w:rPr>
            <w:rFonts w:ascii="Times New Roman" w:hAnsi="Times New Roman"/>
            <w:color w:val="000000"/>
          </w:rPr>
          <w:t>http://resourcecentre.savethechildren.se/content/library/documents/global-education-digest-2011-comparing-education-statistics-across-world</w:t>
        </w:r>
      </w:hyperlink>
    </w:p>
  </w:footnote>
  <w:footnote w:id="20">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proofErr w:type="spellStart"/>
      <w:r w:rsidRPr="0039046B">
        <w:rPr>
          <w:rFonts w:ascii="Times New Roman" w:hAnsi="Times New Roman"/>
          <w:color w:val="000000"/>
        </w:rPr>
        <w:t>Вышэйшыя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навучальныя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установы</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Рэспублiкi</w:t>
      </w:r>
      <w:proofErr w:type="spellEnd"/>
      <w:r w:rsidRPr="0039046B">
        <w:rPr>
          <w:rFonts w:ascii="Times New Roman" w:hAnsi="Times New Roman"/>
          <w:color w:val="000000"/>
        </w:rPr>
        <w:t xml:space="preserve"> Беларусь: па стану на </w:t>
      </w:r>
      <w:proofErr w:type="spellStart"/>
      <w:r w:rsidRPr="0039046B">
        <w:rPr>
          <w:rFonts w:ascii="Times New Roman" w:hAnsi="Times New Roman"/>
          <w:color w:val="000000"/>
        </w:rPr>
        <w:t>пач</w:t>
      </w:r>
      <w:proofErr w:type="spellEnd"/>
      <w:r w:rsidRPr="0039046B">
        <w:rPr>
          <w:rFonts w:ascii="Times New Roman" w:hAnsi="Times New Roman"/>
          <w:color w:val="000000"/>
        </w:rPr>
        <w:t xml:space="preserve">. 2011-2012 </w:t>
      </w:r>
      <w:proofErr w:type="spellStart"/>
      <w:r w:rsidRPr="0039046B">
        <w:rPr>
          <w:rFonts w:ascii="Times New Roman" w:hAnsi="Times New Roman"/>
          <w:color w:val="000000"/>
        </w:rPr>
        <w:t>навуч</w:t>
      </w:r>
      <w:proofErr w:type="spellEnd"/>
      <w:r w:rsidRPr="0039046B">
        <w:rPr>
          <w:rFonts w:ascii="Times New Roman" w:hAnsi="Times New Roman"/>
          <w:color w:val="000000"/>
        </w:rPr>
        <w:t>. г.</w:t>
      </w:r>
      <w:proofErr w:type="gramStart"/>
      <w:r w:rsidRPr="0039046B">
        <w:rPr>
          <w:rFonts w:ascii="Times New Roman" w:hAnsi="Times New Roman"/>
          <w:color w:val="000000"/>
        </w:rPr>
        <w:t xml:space="preserve"> :</w:t>
      </w:r>
      <w:proofErr w:type="gramEnd"/>
      <w:r w:rsidRPr="0039046B">
        <w:rPr>
          <w:rFonts w:ascii="Times New Roman" w:hAnsi="Times New Roman"/>
          <w:color w:val="000000"/>
        </w:rPr>
        <w:t xml:space="preserve"> (</w:t>
      </w:r>
      <w:proofErr w:type="spellStart"/>
      <w:r w:rsidRPr="0039046B">
        <w:rPr>
          <w:rFonts w:ascii="Times New Roman" w:hAnsi="Times New Roman"/>
          <w:color w:val="000000"/>
        </w:rPr>
        <w:t>статыст</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давед</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М</w:t>
      </w:r>
      <w:proofErr w:type="gramStart"/>
      <w:r w:rsidRPr="0039046B">
        <w:rPr>
          <w:rFonts w:ascii="Times New Roman" w:hAnsi="Times New Roman"/>
          <w:color w:val="000000"/>
        </w:rPr>
        <w:t>i</w:t>
      </w:r>
      <w:proofErr w:type="gramEnd"/>
      <w:r w:rsidRPr="0039046B">
        <w:rPr>
          <w:rFonts w:ascii="Times New Roman" w:hAnsi="Times New Roman"/>
          <w:color w:val="000000"/>
        </w:rPr>
        <w:t>нcк</w:t>
      </w:r>
      <w:proofErr w:type="spellEnd"/>
      <w:r w:rsidRPr="0039046B">
        <w:rPr>
          <w:rFonts w:ascii="Times New Roman" w:hAnsi="Times New Roman"/>
          <w:color w:val="000000"/>
        </w:rPr>
        <w:t>: ГІАЦ, 2012. С. 171.</w:t>
      </w:r>
    </w:p>
  </w:footnote>
  <w:footnote w:id="21">
    <w:p w:rsidR="00653FAF" w:rsidRPr="0039046B" w:rsidRDefault="00653FAF" w:rsidP="006720EB">
      <w:pPr>
        <w:spacing w:after="0" w:line="240" w:lineRule="auto"/>
        <w:jc w:val="both"/>
        <w:rPr>
          <w:rFonts w:ascii="Times New Roman" w:hAnsi="Times New Roman"/>
          <w:color w:val="000000"/>
          <w:sz w:val="20"/>
          <w:szCs w:val="20"/>
        </w:rPr>
      </w:pPr>
      <w:r w:rsidRPr="0039046B">
        <w:rPr>
          <w:rStyle w:val="a9"/>
          <w:rFonts w:ascii="Times New Roman" w:hAnsi="Times New Roman"/>
          <w:sz w:val="20"/>
          <w:szCs w:val="20"/>
        </w:rPr>
        <w:footnoteRef/>
      </w:r>
      <w:r w:rsidRPr="0039046B">
        <w:rPr>
          <w:rFonts w:ascii="Times New Roman" w:hAnsi="Times New Roman"/>
          <w:sz w:val="20"/>
          <w:szCs w:val="20"/>
        </w:rPr>
        <w:t xml:space="preserve"> </w:t>
      </w:r>
      <w:r w:rsidRPr="0039046B">
        <w:rPr>
          <w:rFonts w:ascii="Times New Roman" w:hAnsi="Times New Roman"/>
          <w:color w:val="000000"/>
          <w:sz w:val="20"/>
          <w:szCs w:val="20"/>
        </w:rPr>
        <w:t>http://www.oecd.org/edu/EAG%202012_e-book_EN_200912.pdf</w:t>
      </w:r>
    </w:p>
  </w:footnote>
  <w:footnote w:id="22">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color w:val="000000"/>
        </w:rPr>
        <w:t xml:space="preserve">Подготовка специалистов для зарубежных стран в России: состояние и развитие. Материалы к </w:t>
      </w:r>
      <w:r w:rsidRPr="0039046B">
        <w:rPr>
          <w:rFonts w:ascii="Times New Roman" w:hAnsi="Times New Roman"/>
          <w:color w:val="000000"/>
          <w:lang w:val="en-GB"/>
        </w:rPr>
        <w:t>VI</w:t>
      </w:r>
      <w:r w:rsidRPr="0039046B">
        <w:rPr>
          <w:rFonts w:ascii="Times New Roman" w:hAnsi="Times New Roman"/>
          <w:color w:val="000000"/>
        </w:rPr>
        <w:t xml:space="preserve"> заседанию Межведомственной комиссии по международному партнерству в области образования. Часть</w:t>
      </w:r>
      <w:proofErr w:type="gramStart"/>
      <w:r w:rsidRPr="008E3731">
        <w:rPr>
          <w:rFonts w:ascii="Times New Roman" w:hAnsi="Times New Roman"/>
          <w:color w:val="000000"/>
        </w:rPr>
        <w:t>1</w:t>
      </w:r>
      <w:proofErr w:type="gramEnd"/>
      <w:r w:rsidRPr="008E3731">
        <w:rPr>
          <w:rFonts w:ascii="Times New Roman" w:hAnsi="Times New Roman"/>
          <w:color w:val="000000"/>
        </w:rPr>
        <w:t xml:space="preserve">. </w:t>
      </w:r>
      <w:r w:rsidRPr="0039046B">
        <w:rPr>
          <w:rFonts w:ascii="Times New Roman" w:hAnsi="Times New Roman"/>
          <w:color w:val="000000"/>
        </w:rPr>
        <w:t>Москва</w:t>
      </w:r>
      <w:r w:rsidRPr="00B4517B">
        <w:rPr>
          <w:rFonts w:ascii="Times New Roman" w:hAnsi="Times New Roman"/>
          <w:color w:val="000000"/>
          <w:lang w:val="en-GB"/>
        </w:rPr>
        <w:t>,</w:t>
      </w:r>
      <w:r w:rsidRPr="0039046B">
        <w:rPr>
          <w:rFonts w:ascii="Times New Roman" w:hAnsi="Times New Roman"/>
          <w:color w:val="000000"/>
          <w:lang w:val="en-GB"/>
        </w:rPr>
        <w:t xml:space="preserve"> 1999. </w:t>
      </w:r>
      <w:r w:rsidRPr="0039046B">
        <w:rPr>
          <w:rFonts w:ascii="Times New Roman" w:hAnsi="Times New Roman"/>
          <w:color w:val="000000"/>
        </w:rPr>
        <w:t>С</w:t>
      </w:r>
      <w:r w:rsidRPr="0039046B">
        <w:rPr>
          <w:rFonts w:ascii="Times New Roman" w:hAnsi="Times New Roman"/>
          <w:color w:val="000000"/>
          <w:lang w:val="en-GB"/>
        </w:rPr>
        <w:t>.29.</w:t>
      </w:r>
    </w:p>
  </w:footnote>
  <w:footnote w:id="23">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17" w:history="1">
        <w:r w:rsidRPr="0039046B">
          <w:rPr>
            <w:rFonts w:ascii="Times New Roman" w:hAnsi="Times New Roman"/>
            <w:color w:val="000000"/>
            <w:lang w:val="en-GB"/>
          </w:rPr>
          <w:t>http://demoscope.ru/weekly/2003/097/analit03.php</w:t>
        </w:r>
      </w:hyperlink>
    </w:p>
  </w:footnote>
  <w:footnote w:id="2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lang w:val="en-GB"/>
        </w:rPr>
        <w:t xml:space="preserve"> </w:t>
      </w:r>
      <w:proofErr w:type="spellStart"/>
      <w:r w:rsidRPr="0039046B">
        <w:rPr>
          <w:rFonts w:ascii="Times New Roman" w:hAnsi="Times New Roman"/>
          <w:color w:val="000000"/>
          <w:lang w:val="en-GB"/>
        </w:rPr>
        <w:t>Vetokhin</w:t>
      </w:r>
      <w:proofErr w:type="gramStart"/>
      <w:r w:rsidRPr="0039046B">
        <w:rPr>
          <w:rFonts w:ascii="Times New Roman" w:hAnsi="Times New Roman"/>
          <w:color w:val="000000"/>
          <w:lang w:val="en-GB"/>
        </w:rPr>
        <w:t>,S</w:t>
      </w:r>
      <w:proofErr w:type="spellEnd"/>
      <w:proofErr w:type="gramEnd"/>
      <w:r w:rsidRPr="0039046B">
        <w:rPr>
          <w:rFonts w:ascii="Times New Roman" w:hAnsi="Times New Roman"/>
          <w:color w:val="000000"/>
          <w:lang w:val="en-GB"/>
        </w:rPr>
        <w:t xml:space="preserve">. Higher Education in Belarus. Minsk: </w:t>
      </w:r>
      <w:r w:rsidRPr="0039046B">
        <w:rPr>
          <w:rFonts w:ascii="Times New Roman" w:hAnsi="Times New Roman"/>
          <w:color w:val="000000"/>
          <w:shd w:val="clear" w:color="auto" w:fill="FFFFFF"/>
          <w:lang w:val="en-GB"/>
        </w:rPr>
        <w:t>Nat. Inst. of Higher Education</w:t>
      </w:r>
      <w:r w:rsidRPr="0039046B">
        <w:rPr>
          <w:rFonts w:ascii="Times New Roman" w:hAnsi="Times New Roman"/>
          <w:color w:val="000000"/>
          <w:lang w:val="en-GB"/>
        </w:rPr>
        <w:t xml:space="preserve">, 2001. </w:t>
      </w:r>
      <w:r w:rsidRPr="0039046B">
        <w:rPr>
          <w:rFonts w:ascii="Times New Roman" w:hAnsi="Times New Roman"/>
          <w:color w:val="000000"/>
        </w:rPr>
        <w:t>Р.91.</w:t>
      </w:r>
    </w:p>
  </w:footnote>
  <w:footnote w:id="25">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proofErr w:type="spellStart"/>
      <w:r w:rsidRPr="0039046B">
        <w:rPr>
          <w:rFonts w:ascii="Times New Roman" w:hAnsi="Times New Roman"/>
          <w:color w:val="000000"/>
        </w:rPr>
        <w:t>Вышэйшыя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навучальныя</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установы</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Рэспубл</w:t>
      </w:r>
      <w:proofErr w:type="gramStart"/>
      <w:r w:rsidRPr="0039046B">
        <w:rPr>
          <w:rFonts w:ascii="Times New Roman" w:hAnsi="Times New Roman"/>
          <w:color w:val="000000"/>
        </w:rPr>
        <w:t>i</w:t>
      </w:r>
      <w:proofErr w:type="gramEnd"/>
      <w:r w:rsidRPr="0039046B">
        <w:rPr>
          <w:rFonts w:ascii="Times New Roman" w:hAnsi="Times New Roman"/>
          <w:color w:val="000000"/>
        </w:rPr>
        <w:t>кi</w:t>
      </w:r>
      <w:proofErr w:type="spellEnd"/>
      <w:r w:rsidRPr="0039046B">
        <w:rPr>
          <w:rFonts w:ascii="Times New Roman" w:hAnsi="Times New Roman"/>
          <w:color w:val="000000"/>
        </w:rPr>
        <w:t xml:space="preserve"> Беларусь: па стану на </w:t>
      </w:r>
      <w:proofErr w:type="spellStart"/>
      <w:r w:rsidRPr="0039046B">
        <w:rPr>
          <w:rFonts w:ascii="Times New Roman" w:hAnsi="Times New Roman"/>
          <w:color w:val="000000"/>
        </w:rPr>
        <w:t>пач</w:t>
      </w:r>
      <w:proofErr w:type="spellEnd"/>
      <w:r w:rsidRPr="0039046B">
        <w:rPr>
          <w:rFonts w:ascii="Times New Roman" w:hAnsi="Times New Roman"/>
          <w:color w:val="000000"/>
        </w:rPr>
        <w:t xml:space="preserve">. 2011/2012 </w:t>
      </w:r>
      <w:proofErr w:type="spellStart"/>
      <w:r w:rsidRPr="0039046B">
        <w:rPr>
          <w:rFonts w:ascii="Times New Roman" w:hAnsi="Times New Roman"/>
          <w:color w:val="000000"/>
        </w:rPr>
        <w:t>навуч</w:t>
      </w:r>
      <w:proofErr w:type="spellEnd"/>
      <w:r w:rsidRPr="0039046B">
        <w:rPr>
          <w:rFonts w:ascii="Times New Roman" w:hAnsi="Times New Roman"/>
          <w:color w:val="000000"/>
        </w:rPr>
        <w:t xml:space="preserve">. г.: </w:t>
      </w:r>
      <w:proofErr w:type="spellStart"/>
      <w:r w:rsidRPr="0039046B">
        <w:rPr>
          <w:rFonts w:ascii="Times New Roman" w:hAnsi="Times New Roman"/>
          <w:color w:val="000000"/>
        </w:rPr>
        <w:t>статыст</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давед</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М</w:t>
      </w:r>
      <w:proofErr w:type="gramStart"/>
      <w:r w:rsidRPr="0039046B">
        <w:rPr>
          <w:rFonts w:ascii="Times New Roman" w:hAnsi="Times New Roman"/>
          <w:color w:val="000000"/>
        </w:rPr>
        <w:t>i</w:t>
      </w:r>
      <w:proofErr w:type="gramEnd"/>
      <w:r w:rsidRPr="0039046B">
        <w:rPr>
          <w:rFonts w:ascii="Times New Roman" w:hAnsi="Times New Roman"/>
          <w:color w:val="000000"/>
        </w:rPr>
        <w:t>нcк</w:t>
      </w:r>
      <w:proofErr w:type="spellEnd"/>
      <w:r w:rsidRPr="0039046B">
        <w:rPr>
          <w:rFonts w:ascii="Times New Roman" w:hAnsi="Times New Roman"/>
          <w:color w:val="000000"/>
        </w:rPr>
        <w:t xml:space="preserve">: ГІАЦ, 2012. С. 170. </w:t>
      </w:r>
    </w:p>
  </w:footnote>
  <w:footnote w:id="2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18" w:history="1">
        <w:r w:rsidRPr="0039046B">
          <w:rPr>
            <w:rFonts w:ascii="Times New Roman" w:hAnsi="Times New Roman"/>
            <w:color w:val="000000"/>
          </w:rPr>
          <w:t>http://resourcecentre.savethechildren.se/content/library/documents/global-education-digest-2011-comparing-education-statistics-across-world</w:t>
        </w:r>
      </w:hyperlink>
    </w:p>
  </w:footnote>
  <w:footnote w:id="2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19" w:history="1">
        <w:r w:rsidRPr="0039046B">
          <w:rPr>
            <w:rFonts w:ascii="Times New Roman" w:hAnsi="Times New Roman"/>
            <w:color w:val="000000"/>
          </w:rPr>
          <w:t>http://edubelarus.info/uploads/ehea/anketa_Belarus_rus.pdf</w:t>
        </w:r>
      </w:hyperlink>
    </w:p>
  </w:footnote>
  <w:footnote w:id="2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color w:val="000000"/>
        </w:rPr>
        <w:t>О работе аспирантуры и докторантуры Республики Беларусь в 2011 году. Стат. сб. Минск: Национальный статистический комитет, 2012.</w:t>
      </w:r>
    </w:p>
  </w:footnote>
  <w:footnote w:id="2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20" w:tgtFrame="_blank" w:history="1">
        <w:r w:rsidRPr="0039046B">
          <w:rPr>
            <w:rStyle w:val="a3"/>
            <w:rFonts w:ascii="Times New Roman" w:hAnsi="Times New Roman"/>
          </w:rPr>
          <w:t>http://www.ehea.info</w:t>
        </w:r>
      </w:hyperlink>
    </w:p>
  </w:footnote>
  <w:footnote w:id="30">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21" w:history="1">
        <w:r w:rsidRPr="0039046B">
          <w:rPr>
            <w:rStyle w:val="a3"/>
            <w:rFonts w:ascii="Times New Roman" w:hAnsi="Times New Roman"/>
          </w:rPr>
          <w:t>http://tuning.unideusto.org/tuningeu</w:t>
        </w:r>
      </w:hyperlink>
    </w:p>
  </w:footnote>
  <w:footnote w:id="3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22" w:history="1">
        <w:r w:rsidRPr="0039046B">
          <w:rPr>
            <w:rStyle w:val="a3"/>
            <w:rFonts w:ascii="Times New Roman" w:eastAsia="TTA6o00" w:hAnsi="Times New Roman"/>
          </w:rPr>
          <w:t>http://www.ehea.info/article-details.aspx?ArticleId=87</w:t>
        </w:r>
      </w:hyperlink>
    </w:p>
  </w:footnote>
  <w:footnote w:id="3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23" w:history="1">
        <w:r w:rsidRPr="0039046B">
          <w:rPr>
            <w:rStyle w:val="a3"/>
            <w:rFonts w:ascii="Times New Roman" w:hAnsi="Times New Roman"/>
            <w:lang w:val="en-GB"/>
          </w:rPr>
          <w:t>http</w:t>
        </w:r>
        <w:r w:rsidRPr="0039046B">
          <w:rPr>
            <w:rStyle w:val="a3"/>
            <w:rFonts w:ascii="Times New Roman" w:hAnsi="Times New Roman"/>
          </w:rPr>
          <w:t>://</w:t>
        </w:r>
        <w:r w:rsidRPr="0039046B">
          <w:rPr>
            <w:rStyle w:val="a3"/>
            <w:rFonts w:ascii="Times New Roman" w:hAnsi="Times New Roman"/>
            <w:lang w:val="en-GB"/>
          </w:rPr>
          <w:t>www</w:t>
        </w:r>
        <w:r w:rsidRPr="0039046B">
          <w:rPr>
            <w:rStyle w:val="a3"/>
            <w:rFonts w:ascii="Times New Roman" w:hAnsi="Times New Roman"/>
          </w:rPr>
          <w:t>.</w:t>
        </w:r>
        <w:proofErr w:type="spellStart"/>
        <w:r w:rsidRPr="0039046B">
          <w:rPr>
            <w:rStyle w:val="a3"/>
            <w:rFonts w:ascii="Times New Roman" w:hAnsi="Times New Roman"/>
            <w:lang w:val="en-GB"/>
          </w:rPr>
          <w:t>ond</w:t>
        </w:r>
        <w:proofErr w:type="spellEnd"/>
        <w:r w:rsidRPr="0039046B">
          <w:rPr>
            <w:rStyle w:val="a3"/>
            <w:rFonts w:ascii="Times New Roman" w:hAnsi="Times New Roman"/>
          </w:rPr>
          <w:t>.</w:t>
        </w:r>
        <w:proofErr w:type="spellStart"/>
        <w:r w:rsidRPr="0039046B">
          <w:rPr>
            <w:rStyle w:val="a3"/>
            <w:rFonts w:ascii="Times New Roman" w:hAnsi="Times New Roman"/>
            <w:lang w:val="en-GB"/>
          </w:rPr>
          <w:t>vlaanderen</w:t>
        </w:r>
        <w:proofErr w:type="spellEnd"/>
        <w:r w:rsidRPr="0039046B">
          <w:rPr>
            <w:rStyle w:val="a3"/>
            <w:rFonts w:ascii="Times New Roman" w:hAnsi="Times New Roman"/>
          </w:rPr>
          <w:t>.</w:t>
        </w:r>
        <w:r w:rsidRPr="0039046B">
          <w:rPr>
            <w:rStyle w:val="a3"/>
            <w:rFonts w:ascii="Times New Roman" w:hAnsi="Times New Roman"/>
            <w:lang w:val="en-GB"/>
          </w:rPr>
          <w:t>be</w:t>
        </w:r>
        <w:r w:rsidRPr="0039046B">
          <w:rPr>
            <w:rStyle w:val="a3"/>
            <w:rFonts w:ascii="Times New Roman" w:hAnsi="Times New Roman"/>
          </w:rPr>
          <w:t>/</w:t>
        </w:r>
        <w:proofErr w:type="spellStart"/>
        <w:r w:rsidRPr="0039046B">
          <w:rPr>
            <w:rStyle w:val="a3"/>
            <w:rFonts w:ascii="Times New Roman" w:hAnsi="Times New Roman"/>
            <w:lang w:val="en-GB"/>
          </w:rPr>
          <w:t>hogeronderwijs</w:t>
        </w:r>
        <w:proofErr w:type="spellEnd"/>
        <w:r w:rsidRPr="0039046B">
          <w:rPr>
            <w:rStyle w:val="a3"/>
            <w:rFonts w:ascii="Times New Roman" w:hAnsi="Times New Roman"/>
          </w:rPr>
          <w:t>/</w:t>
        </w:r>
        <w:r w:rsidRPr="0039046B">
          <w:rPr>
            <w:rStyle w:val="a3"/>
            <w:rFonts w:ascii="Times New Roman" w:hAnsi="Times New Roman"/>
            <w:lang w:val="en-GB"/>
          </w:rPr>
          <w:t>bologna</w:t>
        </w:r>
        <w:r w:rsidRPr="0039046B">
          <w:rPr>
            <w:rStyle w:val="a3"/>
            <w:rFonts w:ascii="Times New Roman" w:hAnsi="Times New Roman"/>
          </w:rPr>
          <w:t>/</w:t>
        </w:r>
        <w:r w:rsidRPr="0039046B">
          <w:rPr>
            <w:rStyle w:val="a3"/>
            <w:rFonts w:ascii="Times New Roman" w:hAnsi="Times New Roman"/>
            <w:lang w:val="en-GB"/>
          </w:rPr>
          <w:t>documents</w:t>
        </w:r>
        <w:r w:rsidRPr="0039046B">
          <w:rPr>
            <w:rStyle w:val="a3"/>
            <w:rFonts w:ascii="Times New Roman" w:hAnsi="Times New Roman"/>
          </w:rPr>
          <w:t>/</w:t>
        </w:r>
        <w:r w:rsidRPr="0039046B">
          <w:rPr>
            <w:rStyle w:val="a3"/>
            <w:rFonts w:ascii="Times New Roman" w:hAnsi="Times New Roman"/>
            <w:lang w:val="en-GB"/>
          </w:rPr>
          <w:t>MDC</w:t>
        </w:r>
        <w:r w:rsidRPr="0039046B">
          <w:rPr>
            <w:rStyle w:val="a3"/>
            <w:rFonts w:ascii="Times New Roman" w:hAnsi="Times New Roman"/>
          </w:rPr>
          <w:t>/</w:t>
        </w:r>
        <w:r w:rsidRPr="0039046B">
          <w:rPr>
            <w:rStyle w:val="a3"/>
            <w:rFonts w:ascii="Times New Roman" w:hAnsi="Times New Roman"/>
            <w:lang w:val="en-GB"/>
          </w:rPr>
          <w:t>SORBONNE</w:t>
        </w:r>
        <w:r w:rsidRPr="0039046B">
          <w:rPr>
            <w:rStyle w:val="a3"/>
            <w:rFonts w:ascii="Times New Roman" w:hAnsi="Times New Roman"/>
          </w:rPr>
          <w:t>_</w:t>
        </w:r>
        <w:r w:rsidRPr="0039046B">
          <w:rPr>
            <w:rStyle w:val="a3"/>
            <w:rFonts w:ascii="Times New Roman" w:hAnsi="Times New Roman"/>
            <w:lang w:val="en-GB"/>
          </w:rPr>
          <w:t>DECLARATION</w:t>
        </w:r>
        <w:r w:rsidRPr="0039046B">
          <w:rPr>
            <w:rStyle w:val="a3"/>
            <w:rFonts w:ascii="Times New Roman" w:hAnsi="Times New Roman"/>
          </w:rPr>
          <w:t>1.</w:t>
        </w:r>
        <w:proofErr w:type="spellStart"/>
        <w:r w:rsidRPr="0039046B">
          <w:rPr>
            <w:rStyle w:val="a3"/>
            <w:rFonts w:ascii="Times New Roman" w:hAnsi="Times New Roman"/>
            <w:lang w:val="en-GB"/>
          </w:rPr>
          <w:t>pdf</w:t>
        </w:r>
        <w:proofErr w:type="spellEnd"/>
      </w:hyperlink>
    </w:p>
  </w:footnote>
  <w:footnote w:id="33">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The Bologna Declaration of 19 June 1999: </w:t>
      </w:r>
      <w:hyperlink r:id="rId24" w:history="1">
        <w:r w:rsidRPr="0039046B">
          <w:rPr>
            <w:rStyle w:val="a3"/>
            <w:rFonts w:ascii="Times New Roman" w:hAnsi="Times New Roman"/>
            <w:lang w:val="en-GB"/>
          </w:rPr>
          <w:t>http://www.ond.vlaanderen.be/hogeronderwijs/bologna/documents/MDC/BOLOGNA_DECLARATION1.pdf</w:t>
        </w:r>
      </w:hyperlink>
      <w:r w:rsidRPr="0039046B">
        <w:rPr>
          <w:rFonts w:ascii="Times New Roman" w:hAnsi="Times New Roman"/>
          <w:color w:val="0000FF"/>
          <w:lang w:val="en-GB"/>
        </w:rPr>
        <w:t xml:space="preserve"> </w:t>
      </w:r>
    </w:p>
  </w:footnote>
  <w:footnote w:id="34">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25" w:history="1">
        <w:r w:rsidRPr="0039046B">
          <w:rPr>
            <w:rStyle w:val="a3"/>
            <w:rFonts w:ascii="Times New Roman" w:hAnsi="Times New Roman"/>
            <w:lang w:val="en-GB"/>
          </w:rPr>
          <w:t>http://www.bologna-bergen2005.no/Docs/00-Main_doc/880918_Magna_Charta_Universitatum.pdf</w:t>
        </w:r>
      </w:hyperlink>
    </w:p>
  </w:footnote>
  <w:footnote w:id="35">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26" w:history="1">
        <w:r w:rsidRPr="0039046B">
          <w:rPr>
            <w:rStyle w:val="a3"/>
            <w:rFonts w:ascii="Times New Roman" w:hAnsi="Times New Roman"/>
            <w:lang w:val="en-GB"/>
          </w:rPr>
          <w:t>http://www.ond.vlaanderen.be/hogeronderwijs/bologna/documents/LRC/Lisbon_Recognition_Convention.pdf</w:t>
        </w:r>
      </w:hyperlink>
    </w:p>
  </w:footnote>
  <w:footnote w:id="3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Style w:val="af"/>
          <w:rFonts w:ascii="Times New Roman" w:hAnsi="Times New Roman"/>
          <w:b w:val="0"/>
          <w:color w:val="000000"/>
        </w:rPr>
        <w:t>Перечень вузов, присоединившихся к Великой хартии университетов:</w:t>
      </w:r>
      <w:r w:rsidRPr="0039046B">
        <w:rPr>
          <w:rFonts w:ascii="Times New Roman" w:hAnsi="Times New Roman"/>
          <w:color w:val="000000"/>
        </w:rPr>
        <w:t xml:space="preserve"> </w:t>
      </w:r>
      <w:hyperlink r:id="rId27" w:history="1">
        <w:r w:rsidRPr="0039046B">
          <w:rPr>
            <w:rStyle w:val="a3"/>
            <w:rFonts w:ascii="Times New Roman" w:hAnsi="Times New Roman"/>
          </w:rPr>
          <w:t>http://www.magna-charta.org/cms/cmspage.aspx?pageUid={8e9114fe-86db-4d26-b9d7-167c03d479aa}</w:t>
        </w:r>
      </w:hyperlink>
    </w:p>
  </w:footnote>
  <w:footnote w:id="37">
    <w:p w:rsidR="00653FAF" w:rsidRPr="0039046B" w:rsidRDefault="00653FAF" w:rsidP="006720EB">
      <w:pPr>
        <w:pStyle w:val="a7"/>
        <w:spacing w:after="0" w:line="240" w:lineRule="auto"/>
        <w:jc w:val="both"/>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r w:rsidRPr="0039046B">
        <w:rPr>
          <w:rFonts w:ascii="Times New Roman" w:hAnsi="Times New Roman"/>
          <w:i/>
          <w:lang w:val="en-GB"/>
        </w:rPr>
        <w:t>A university is the trustee of the European humanist tradition; its constant care is to attain universal knowledge; to fulfil its vocation it transcends geographical and political frontiers, and affirms the vital need for different cultures to know and influence each other</w:t>
      </w:r>
      <w:r w:rsidRPr="0039046B">
        <w:rPr>
          <w:rFonts w:ascii="Times New Roman" w:hAnsi="Times New Roman"/>
          <w:lang w:val="en-GB"/>
        </w:rPr>
        <w:t>.</w:t>
      </w:r>
    </w:p>
  </w:footnote>
  <w:footnote w:id="38">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28" w:history="1">
        <w:r w:rsidRPr="0039046B">
          <w:rPr>
            <w:rStyle w:val="a3"/>
            <w:rFonts w:ascii="Times New Roman" w:hAnsi="Times New Roman"/>
            <w:lang w:val="en-GB"/>
          </w:rPr>
          <w:t>http://edubelarus.info/index.php?do=static&amp;page=ehea</w:t>
        </w:r>
      </w:hyperlink>
    </w:p>
  </w:footnote>
  <w:footnote w:id="39">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r w:rsidRPr="0039046B">
        <w:rPr>
          <w:rFonts w:ascii="Times New Roman" w:hAnsi="Times New Roman"/>
          <w:i/>
          <w:lang w:val="en-GB"/>
        </w:rPr>
        <w:t>Access to the second cycle shall require successful completion of first-cycle studies, lasting a minimum of three years</w:t>
      </w:r>
    </w:p>
  </w:footnote>
  <w:footnote w:id="40">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29" w:history="1">
        <w:r w:rsidRPr="0039046B">
          <w:rPr>
            <w:rStyle w:val="a3"/>
            <w:rFonts w:ascii="Times New Roman" w:hAnsi="Times New Roman"/>
            <w:lang w:val="en-GB"/>
          </w:rPr>
          <w:t>http://www.ond.vlaanderen.be/hogeronderwijs/bologna/documents/MDC/Berlin_Communique1.pdf</w:t>
        </w:r>
      </w:hyperlink>
    </w:p>
  </w:footnote>
  <w:footnote w:id="41">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r w:rsidRPr="0039046B">
        <w:rPr>
          <w:rFonts w:ascii="Times New Roman" w:hAnsi="Times New Roman"/>
          <w:bCs/>
          <w:lang w:val="en-GB"/>
        </w:rPr>
        <w:t>The European Higher Education Area in 2012: Bologna Process Implementation Report</w:t>
      </w:r>
      <w:r w:rsidRPr="0039046B">
        <w:rPr>
          <w:rFonts w:ascii="Times New Roman" w:hAnsi="Times New Roman"/>
          <w:lang w:val="en-GB"/>
        </w:rPr>
        <w:t xml:space="preserve"> </w:t>
      </w:r>
      <w:hyperlink r:id="rId30" w:history="1">
        <w:r w:rsidRPr="0039046B">
          <w:rPr>
            <w:rStyle w:val="a3"/>
            <w:rFonts w:ascii="Times New Roman" w:hAnsi="Times New Roman"/>
            <w:lang w:val="en-GB"/>
          </w:rPr>
          <w:t>http://eacea.ec.europa.eu/education/eurydice/documents/thematic_reports/138EN.pdf</w:t>
        </w:r>
      </w:hyperlink>
    </w:p>
  </w:footnote>
  <w:footnote w:id="4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eastAsia="TimesNewRomanPSMT" w:hAnsi="Times New Roman"/>
        </w:rPr>
        <w:t xml:space="preserve">Материалы международной научно-практической конференции «Управление качеством высшего образования в условиях перехода к двухступенчатой подготовке кадров, Минск: БГУ, 2007. С.136. </w:t>
      </w:r>
      <w:hyperlink r:id="rId31" w:history="1">
        <w:r w:rsidRPr="0039046B">
          <w:rPr>
            <w:rStyle w:val="a3"/>
            <w:rFonts w:ascii="Times New Roman" w:eastAsia="TimesNewRomanPSMT" w:hAnsi="Times New Roman"/>
          </w:rPr>
          <w:t>http://www.bsu.by/ru/bsu.by/main.aspx?guid=1111&amp;detail=24683</w:t>
        </w:r>
      </w:hyperlink>
    </w:p>
  </w:footnote>
  <w:footnote w:id="4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32" w:history="1">
        <w:r w:rsidRPr="0039046B">
          <w:rPr>
            <w:rStyle w:val="a3"/>
            <w:rFonts w:ascii="Times New Roman" w:hAnsi="Times New Roman"/>
          </w:rPr>
          <w:t>http://www.pravo.by/main.aspx?guid=3871&amp;p0=C20800068</w:t>
        </w:r>
      </w:hyperlink>
    </w:p>
  </w:footnote>
  <w:footnote w:id="4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33" w:history="1">
        <w:r w:rsidRPr="0039046B">
          <w:rPr>
            <w:rStyle w:val="a3"/>
            <w:rFonts w:ascii="Times New Roman" w:hAnsi="Times New Roman"/>
          </w:rPr>
          <w:t>http://www.pravo.by/main.aspx?guid=3871&amp;p0=hk1100243</w:t>
        </w:r>
      </w:hyperlink>
    </w:p>
  </w:footnote>
  <w:footnote w:id="45">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34" w:history="1">
        <w:r w:rsidRPr="0039046B">
          <w:rPr>
            <w:rStyle w:val="a3"/>
            <w:rFonts w:ascii="Times New Roman" w:hAnsi="Times New Roman"/>
          </w:rPr>
          <w:t>http://www.bmwf.gv.at/fileadmin/user_upload/europa/bologna/seminar_bachelor_degrees.pdf</w:t>
        </w:r>
      </w:hyperlink>
    </w:p>
  </w:footnote>
  <w:footnote w:id="4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35" w:history="1">
        <w:r w:rsidRPr="0039046B">
          <w:rPr>
            <w:rStyle w:val="a3"/>
            <w:rFonts w:ascii="Times New Roman" w:hAnsi="Times New Roman"/>
          </w:rPr>
          <w:t>http://www.bolognabergen2005.no/EN/Bol_sem/Seminars/041125-26St-Petersburg/041125-26_Recommendations.pdf</w:t>
        </w:r>
      </w:hyperlink>
    </w:p>
  </w:footnote>
  <w:footnote w:id="47">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proofErr w:type="gramStart"/>
      <w:r w:rsidRPr="0039046B">
        <w:rPr>
          <w:rFonts w:ascii="Times New Roman" w:hAnsi="Times New Roman"/>
          <w:lang w:val="en-GB"/>
        </w:rPr>
        <w:t>A Framework for Qualifications of the European Higher Education Area.</w:t>
      </w:r>
      <w:proofErr w:type="gramEnd"/>
      <w:r w:rsidRPr="0039046B">
        <w:rPr>
          <w:rFonts w:ascii="Times New Roman" w:hAnsi="Times New Roman"/>
          <w:lang w:val="en-GB"/>
        </w:rPr>
        <w:t xml:space="preserve"> </w:t>
      </w:r>
      <w:proofErr w:type="gramStart"/>
      <w:r w:rsidRPr="0039046B">
        <w:rPr>
          <w:rFonts w:ascii="Times New Roman" w:hAnsi="Times New Roman"/>
          <w:lang w:val="en-GB"/>
        </w:rPr>
        <w:t>Bologna Working Group on Qualifications Frameworks.</w:t>
      </w:r>
      <w:proofErr w:type="gramEnd"/>
      <w:r w:rsidRPr="0039046B">
        <w:rPr>
          <w:rFonts w:ascii="Times New Roman" w:hAnsi="Times New Roman"/>
          <w:lang w:val="en-GB"/>
        </w:rPr>
        <w:t xml:space="preserve"> Copenhagen, 2005; </w:t>
      </w:r>
      <w:hyperlink r:id="rId36" w:history="1">
        <w:r w:rsidRPr="0039046B">
          <w:rPr>
            <w:rStyle w:val="a3"/>
            <w:rFonts w:ascii="Times New Roman" w:hAnsi="Times New Roman"/>
            <w:lang w:val="en-GB"/>
          </w:rPr>
          <w:t>http://www.bologna-bergen2005.no/Docs/00-Main_doc/050218_QF_EHEA.pdf</w:t>
        </w:r>
      </w:hyperlink>
    </w:p>
  </w:footnote>
  <w:footnote w:id="48">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37" w:history="1">
        <w:r w:rsidRPr="0039046B">
          <w:rPr>
            <w:rStyle w:val="a3"/>
            <w:rFonts w:ascii="Times New Roman" w:hAnsi="Times New Roman"/>
            <w:lang w:val="en-GB"/>
          </w:rPr>
          <w:t>http://www.nihe.bsu.by/info.php</w:t>
        </w:r>
      </w:hyperlink>
    </w:p>
  </w:footnote>
  <w:footnote w:id="49">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38" w:history="1">
        <w:r w:rsidRPr="0039046B">
          <w:rPr>
            <w:rStyle w:val="a3"/>
            <w:rFonts w:ascii="Times New Roman" w:hAnsi="Times New Roman"/>
            <w:lang w:val="en-GB"/>
          </w:rPr>
          <w:t>http://www.nihe.bsu.by/info.php</w:t>
        </w:r>
      </w:hyperlink>
    </w:p>
  </w:footnote>
  <w:footnote w:id="50">
    <w:p w:rsidR="00653FAF" w:rsidRPr="008F267A" w:rsidRDefault="00653FAF" w:rsidP="006720EB">
      <w:pPr>
        <w:pStyle w:val="a7"/>
        <w:spacing w:after="0" w:line="240" w:lineRule="auto"/>
        <w:rPr>
          <w:rFonts w:ascii="Times New Roman" w:hAnsi="Times New Roman"/>
          <w:lang w:val="en-US"/>
        </w:rPr>
      </w:pPr>
      <w:r w:rsidRPr="00B518A1">
        <w:rPr>
          <w:rStyle w:val="a9"/>
          <w:rFonts w:ascii="Times New Roman" w:hAnsi="Times New Roman"/>
        </w:rPr>
        <w:footnoteRef/>
      </w:r>
      <w:r w:rsidRPr="00D26881">
        <w:rPr>
          <w:rFonts w:ascii="Times New Roman" w:hAnsi="Times New Roman"/>
          <w:lang w:val="en-GB"/>
        </w:rPr>
        <w:t xml:space="preserve"> </w:t>
      </w:r>
      <w:hyperlink r:id="rId39" w:history="1">
        <w:r w:rsidRPr="00B518A1">
          <w:rPr>
            <w:rStyle w:val="a3"/>
            <w:rFonts w:ascii="Times New Roman" w:hAnsi="Times New Roman"/>
            <w:lang w:val="en-GB"/>
          </w:rPr>
          <w:t>http</w:t>
        </w:r>
        <w:r w:rsidRPr="00D26881">
          <w:rPr>
            <w:rStyle w:val="a3"/>
            <w:rFonts w:ascii="Times New Roman" w:hAnsi="Times New Roman"/>
            <w:lang w:val="en-GB"/>
          </w:rPr>
          <w:t>://</w:t>
        </w:r>
        <w:r w:rsidRPr="00B518A1">
          <w:rPr>
            <w:rStyle w:val="a3"/>
            <w:rFonts w:ascii="Times New Roman" w:hAnsi="Times New Roman"/>
            <w:lang w:val="en-GB"/>
          </w:rPr>
          <w:t>edubelarus</w:t>
        </w:r>
        <w:r w:rsidRPr="00D26881">
          <w:rPr>
            <w:rStyle w:val="a3"/>
            <w:rFonts w:ascii="Times New Roman" w:hAnsi="Times New Roman"/>
            <w:lang w:val="en-GB"/>
          </w:rPr>
          <w:t>.</w:t>
        </w:r>
        <w:r w:rsidRPr="00B518A1">
          <w:rPr>
            <w:rStyle w:val="a3"/>
            <w:rFonts w:ascii="Times New Roman" w:hAnsi="Times New Roman"/>
            <w:lang w:val="en-GB"/>
          </w:rPr>
          <w:t>info</w:t>
        </w:r>
        <w:r w:rsidRPr="00D26881">
          <w:rPr>
            <w:rStyle w:val="a3"/>
            <w:rFonts w:ascii="Times New Roman" w:hAnsi="Times New Roman"/>
            <w:lang w:val="en-GB"/>
          </w:rPr>
          <w:t>/</w:t>
        </w:r>
        <w:r w:rsidRPr="00B518A1">
          <w:rPr>
            <w:rStyle w:val="a3"/>
            <w:rFonts w:ascii="Times New Roman" w:hAnsi="Times New Roman"/>
            <w:lang w:val="en-GB"/>
          </w:rPr>
          <w:t>index</w:t>
        </w:r>
        <w:r w:rsidRPr="00D26881">
          <w:rPr>
            <w:rStyle w:val="a3"/>
            <w:rFonts w:ascii="Times New Roman" w:hAnsi="Times New Roman"/>
            <w:lang w:val="en-GB"/>
          </w:rPr>
          <w:t>.</w:t>
        </w:r>
        <w:r w:rsidRPr="00B518A1">
          <w:rPr>
            <w:rStyle w:val="a3"/>
            <w:rFonts w:ascii="Times New Roman" w:hAnsi="Times New Roman"/>
            <w:lang w:val="en-GB"/>
          </w:rPr>
          <w:t>php</w:t>
        </w:r>
        <w:r w:rsidRPr="00D26881">
          <w:rPr>
            <w:rStyle w:val="a3"/>
            <w:rFonts w:ascii="Times New Roman" w:hAnsi="Times New Roman"/>
            <w:lang w:val="en-GB"/>
          </w:rPr>
          <w:t>?</w:t>
        </w:r>
        <w:r w:rsidRPr="00B518A1">
          <w:rPr>
            <w:rStyle w:val="a3"/>
            <w:rFonts w:ascii="Times New Roman" w:hAnsi="Times New Roman"/>
            <w:lang w:val="en-GB"/>
          </w:rPr>
          <w:t>do</w:t>
        </w:r>
        <w:r w:rsidRPr="00D26881">
          <w:rPr>
            <w:rStyle w:val="a3"/>
            <w:rFonts w:ascii="Times New Roman" w:hAnsi="Times New Roman"/>
            <w:lang w:val="en-GB"/>
          </w:rPr>
          <w:t>=</w:t>
        </w:r>
        <w:r w:rsidRPr="00B518A1">
          <w:rPr>
            <w:rStyle w:val="a3"/>
            <w:rFonts w:ascii="Times New Roman" w:hAnsi="Times New Roman"/>
            <w:lang w:val="en-GB"/>
          </w:rPr>
          <w:t>static</w:t>
        </w:r>
        <w:r w:rsidRPr="00D26881">
          <w:rPr>
            <w:rStyle w:val="a3"/>
            <w:rFonts w:ascii="Times New Roman" w:hAnsi="Times New Roman"/>
            <w:lang w:val="en-GB"/>
          </w:rPr>
          <w:t>&amp;</w:t>
        </w:r>
        <w:r w:rsidRPr="00B518A1">
          <w:rPr>
            <w:rStyle w:val="a3"/>
            <w:rFonts w:ascii="Times New Roman" w:hAnsi="Times New Roman"/>
            <w:lang w:val="en-GB"/>
          </w:rPr>
          <w:t>page</w:t>
        </w:r>
        <w:r w:rsidRPr="00D26881">
          <w:rPr>
            <w:rStyle w:val="a3"/>
            <w:rFonts w:ascii="Times New Roman" w:hAnsi="Times New Roman"/>
            <w:lang w:val="en-GB"/>
          </w:rPr>
          <w:t>=</w:t>
        </w:r>
        <w:r w:rsidRPr="00B518A1">
          <w:rPr>
            <w:rStyle w:val="a3"/>
            <w:rFonts w:ascii="Times New Roman" w:hAnsi="Times New Roman"/>
            <w:lang w:val="en-GB"/>
          </w:rPr>
          <w:t>ehea</w:t>
        </w:r>
        <w:r w:rsidRPr="00D26881">
          <w:rPr>
            <w:rStyle w:val="a3"/>
            <w:rFonts w:ascii="Times New Roman" w:hAnsi="Times New Roman"/>
            <w:lang w:val="en-GB"/>
          </w:rPr>
          <w:t>&amp;</w:t>
        </w:r>
        <w:r w:rsidRPr="00B518A1">
          <w:rPr>
            <w:rStyle w:val="a3"/>
            <w:rFonts w:ascii="Times New Roman" w:hAnsi="Times New Roman"/>
            <w:lang w:val="en-GB"/>
          </w:rPr>
          <w:t>news</w:t>
        </w:r>
        <w:r w:rsidRPr="00D26881">
          <w:rPr>
            <w:rStyle w:val="a3"/>
            <w:rFonts w:ascii="Times New Roman" w:hAnsi="Times New Roman"/>
            <w:lang w:val="en-GB"/>
          </w:rPr>
          <w:t>_</w:t>
        </w:r>
        <w:r w:rsidRPr="00B518A1">
          <w:rPr>
            <w:rStyle w:val="a3"/>
            <w:rFonts w:ascii="Times New Roman" w:hAnsi="Times New Roman"/>
            <w:lang w:val="en-GB"/>
          </w:rPr>
          <w:t>page</w:t>
        </w:r>
        <w:r w:rsidRPr="00D26881">
          <w:rPr>
            <w:rStyle w:val="a3"/>
            <w:rFonts w:ascii="Times New Roman" w:hAnsi="Times New Roman"/>
            <w:lang w:val="en-GB"/>
          </w:rPr>
          <w:t>=6</w:t>
        </w:r>
      </w:hyperlink>
      <w:r w:rsidRPr="00D26881">
        <w:rPr>
          <w:rStyle w:val="a3"/>
          <w:rFonts w:ascii="Times New Roman" w:hAnsi="Times New Roman"/>
          <w:lang w:val="en-GB"/>
        </w:rPr>
        <w:t xml:space="preserve">  </w:t>
      </w:r>
    </w:p>
  </w:footnote>
  <w:footnote w:id="51">
    <w:p w:rsidR="00653FAF" w:rsidRPr="008F267A" w:rsidRDefault="00653FAF" w:rsidP="006720EB">
      <w:pPr>
        <w:pStyle w:val="a7"/>
        <w:spacing w:after="0" w:line="240" w:lineRule="auto"/>
        <w:rPr>
          <w:rFonts w:ascii="Times New Roman" w:hAnsi="Times New Roman"/>
          <w:lang w:val="en-US"/>
        </w:rPr>
      </w:pPr>
      <w:r w:rsidRPr="00B518A1">
        <w:rPr>
          <w:rStyle w:val="a9"/>
          <w:rFonts w:ascii="Times New Roman" w:hAnsi="Times New Roman"/>
        </w:rPr>
        <w:footnoteRef/>
      </w:r>
      <w:r w:rsidRPr="00B518A1">
        <w:rPr>
          <w:rFonts w:ascii="Times New Roman" w:hAnsi="Times New Roman"/>
          <w:lang w:val="en-US"/>
        </w:rPr>
        <w:t xml:space="preserve"> </w:t>
      </w:r>
      <w:hyperlink r:id="rId40" w:history="1">
        <w:r w:rsidRPr="00B518A1">
          <w:rPr>
            <w:rStyle w:val="a3"/>
            <w:rFonts w:ascii="Times New Roman" w:hAnsi="Times New Roman"/>
            <w:lang w:val="en-US"/>
          </w:rPr>
          <w:t>http://www.bolognaberlin2003.de/pdf/Results.pdf</w:t>
        </w:r>
      </w:hyperlink>
      <w:r w:rsidRPr="00B518A1">
        <w:rPr>
          <w:rStyle w:val="a3"/>
          <w:rFonts w:ascii="Times New Roman" w:hAnsi="Times New Roman"/>
          <w:lang w:val="en-US"/>
        </w:rPr>
        <w:t xml:space="preserve">  </w:t>
      </w:r>
    </w:p>
  </w:footnote>
  <w:footnote w:id="52">
    <w:p w:rsidR="00653FAF" w:rsidRPr="008F267A" w:rsidRDefault="00653FAF" w:rsidP="006720EB">
      <w:pPr>
        <w:pStyle w:val="a7"/>
        <w:spacing w:after="0" w:line="240" w:lineRule="auto"/>
        <w:rPr>
          <w:rFonts w:ascii="Times New Roman" w:hAnsi="Times New Roman"/>
          <w:lang w:val="en-US"/>
        </w:rPr>
      </w:pPr>
      <w:r w:rsidRPr="00B518A1">
        <w:rPr>
          <w:rStyle w:val="a9"/>
          <w:rFonts w:ascii="Times New Roman" w:hAnsi="Times New Roman"/>
        </w:rPr>
        <w:footnoteRef/>
      </w:r>
      <w:r w:rsidRPr="00B518A1">
        <w:rPr>
          <w:rFonts w:ascii="Times New Roman" w:hAnsi="Times New Roman"/>
          <w:lang w:val="en-US"/>
        </w:rPr>
        <w:t xml:space="preserve"> </w:t>
      </w:r>
      <w:hyperlink r:id="rId41" w:history="1">
        <w:r w:rsidRPr="00B518A1">
          <w:rPr>
            <w:rStyle w:val="a3"/>
            <w:rFonts w:ascii="Times New Roman" w:hAnsi="Times New Roman"/>
            <w:lang w:val="en-US"/>
          </w:rPr>
          <w:t>http://www.bolognaberlin2003.de/pdf/Results_copenhagen.pdf</w:t>
        </w:r>
      </w:hyperlink>
      <w:r w:rsidRPr="00B518A1">
        <w:rPr>
          <w:rStyle w:val="a3"/>
          <w:rFonts w:ascii="Times New Roman" w:hAnsi="Times New Roman"/>
          <w:lang w:val="en-US"/>
        </w:rPr>
        <w:t xml:space="preserve"> </w:t>
      </w:r>
    </w:p>
  </w:footnote>
  <w:footnote w:id="53">
    <w:p w:rsidR="00653FAF" w:rsidRPr="008F267A"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B518A1">
        <w:rPr>
          <w:rFonts w:ascii="Times New Roman" w:hAnsi="Times New Roman"/>
          <w:lang w:val="en-US"/>
        </w:rPr>
        <w:t xml:space="preserve"> </w:t>
      </w:r>
      <w:hyperlink r:id="rId42" w:history="1">
        <w:r w:rsidRPr="00B518A1">
          <w:rPr>
            <w:rStyle w:val="a3"/>
            <w:rFonts w:ascii="Times New Roman" w:hAnsi="Times New Roman"/>
            <w:lang w:val="en-US"/>
          </w:rPr>
          <w:t>http://www.nihe.bsu.by/info/11/Met-magistratura.pdf</w:t>
        </w:r>
      </w:hyperlink>
    </w:p>
  </w:footnote>
  <w:footnote w:id="5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Методические рекомендации, 2011: </w:t>
      </w:r>
      <w:hyperlink r:id="rId43" w:history="1">
        <w:r w:rsidRPr="0039046B">
          <w:rPr>
            <w:rStyle w:val="a3"/>
            <w:rFonts w:ascii="Times New Roman" w:hAnsi="Times New Roman"/>
          </w:rPr>
          <w:t>http://www.nihe.bsu.by/info/11/Met-magistratura.pdf</w:t>
        </w:r>
      </w:hyperlink>
    </w:p>
  </w:footnote>
  <w:footnote w:id="55">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44" w:history="1">
        <w:r w:rsidRPr="0039046B">
          <w:rPr>
            <w:rStyle w:val="a3"/>
            <w:rFonts w:ascii="Times New Roman" w:hAnsi="Times New Roman"/>
            <w:lang w:val="en-GB"/>
          </w:rPr>
          <w:t>http</w:t>
        </w:r>
        <w:r w:rsidRPr="0039046B">
          <w:rPr>
            <w:rStyle w:val="a3"/>
            <w:rFonts w:ascii="Times New Roman" w:hAnsi="Times New Roman"/>
          </w:rPr>
          <w:t>://</w:t>
        </w:r>
        <w:proofErr w:type="spellStart"/>
        <w:r w:rsidRPr="0039046B">
          <w:rPr>
            <w:rStyle w:val="a3"/>
            <w:rFonts w:ascii="Times New Roman" w:hAnsi="Times New Roman"/>
            <w:lang w:val="en-GB"/>
          </w:rPr>
          <w:t>eacea</w:t>
        </w:r>
        <w:proofErr w:type="spellEnd"/>
        <w:r w:rsidRPr="0039046B">
          <w:rPr>
            <w:rStyle w:val="a3"/>
            <w:rFonts w:ascii="Times New Roman" w:hAnsi="Times New Roman"/>
          </w:rPr>
          <w:t>.</w:t>
        </w:r>
        <w:proofErr w:type="spellStart"/>
        <w:r w:rsidRPr="0039046B">
          <w:rPr>
            <w:rStyle w:val="a3"/>
            <w:rFonts w:ascii="Times New Roman" w:hAnsi="Times New Roman"/>
            <w:lang w:val="en-GB"/>
          </w:rPr>
          <w:t>ec</w:t>
        </w:r>
        <w:proofErr w:type="spellEnd"/>
        <w:r w:rsidRPr="0039046B">
          <w:rPr>
            <w:rStyle w:val="a3"/>
            <w:rFonts w:ascii="Times New Roman" w:hAnsi="Times New Roman"/>
          </w:rPr>
          <w:t>.</w:t>
        </w:r>
        <w:proofErr w:type="spellStart"/>
        <w:r w:rsidRPr="0039046B">
          <w:rPr>
            <w:rStyle w:val="a3"/>
            <w:rFonts w:ascii="Times New Roman" w:hAnsi="Times New Roman"/>
            <w:lang w:val="en-GB"/>
          </w:rPr>
          <w:t>europa</w:t>
        </w:r>
        <w:proofErr w:type="spellEnd"/>
        <w:r w:rsidRPr="0039046B">
          <w:rPr>
            <w:rStyle w:val="a3"/>
            <w:rFonts w:ascii="Times New Roman" w:hAnsi="Times New Roman"/>
          </w:rPr>
          <w:t>.</w:t>
        </w:r>
        <w:proofErr w:type="spellStart"/>
        <w:r w:rsidRPr="0039046B">
          <w:rPr>
            <w:rStyle w:val="a3"/>
            <w:rFonts w:ascii="Times New Roman" w:hAnsi="Times New Roman"/>
            <w:lang w:val="en-GB"/>
          </w:rPr>
          <w:t>eu</w:t>
        </w:r>
        <w:proofErr w:type="spellEnd"/>
        <w:r w:rsidRPr="0039046B">
          <w:rPr>
            <w:rStyle w:val="a3"/>
            <w:rFonts w:ascii="Times New Roman" w:hAnsi="Times New Roman"/>
          </w:rPr>
          <w:t>/</w:t>
        </w:r>
        <w:r w:rsidRPr="0039046B">
          <w:rPr>
            <w:rStyle w:val="a3"/>
            <w:rFonts w:ascii="Times New Roman" w:hAnsi="Times New Roman"/>
            <w:lang w:val="en-GB"/>
          </w:rPr>
          <w:t>education</w:t>
        </w:r>
        <w:r w:rsidRPr="0039046B">
          <w:rPr>
            <w:rStyle w:val="a3"/>
            <w:rFonts w:ascii="Times New Roman" w:hAnsi="Times New Roman"/>
          </w:rPr>
          <w:t>/</w:t>
        </w:r>
        <w:proofErr w:type="spellStart"/>
        <w:r w:rsidRPr="0039046B">
          <w:rPr>
            <w:rStyle w:val="a3"/>
            <w:rFonts w:ascii="Times New Roman" w:hAnsi="Times New Roman"/>
            <w:lang w:val="en-GB"/>
          </w:rPr>
          <w:t>eurydice</w:t>
        </w:r>
        <w:proofErr w:type="spellEnd"/>
        <w:r w:rsidRPr="0039046B">
          <w:rPr>
            <w:rStyle w:val="a3"/>
            <w:rFonts w:ascii="Times New Roman" w:hAnsi="Times New Roman"/>
          </w:rPr>
          <w:t>/</w:t>
        </w:r>
        <w:r w:rsidRPr="0039046B">
          <w:rPr>
            <w:rStyle w:val="a3"/>
            <w:rFonts w:ascii="Times New Roman" w:hAnsi="Times New Roman"/>
            <w:lang w:val="en-GB"/>
          </w:rPr>
          <w:t>documents</w:t>
        </w:r>
        <w:r w:rsidRPr="0039046B">
          <w:rPr>
            <w:rStyle w:val="a3"/>
            <w:rFonts w:ascii="Times New Roman" w:hAnsi="Times New Roman"/>
          </w:rPr>
          <w:t>/</w:t>
        </w:r>
        <w:r w:rsidRPr="0039046B">
          <w:rPr>
            <w:rStyle w:val="a3"/>
            <w:rFonts w:ascii="Times New Roman" w:hAnsi="Times New Roman"/>
            <w:lang w:val="en-GB"/>
          </w:rPr>
          <w:t>thematic</w:t>
        </w:r>
        <w:r w:rsidRPr="0039046B">
          <w:rPr>
            <w:rStyle w:val="a3"/>
            <w:rFonts w:ascii="Times New Roman" w:hAnsi="Times New Roman"/>
          </w:rPr>
          <w:t>_</w:t>
        </w:r>
        <w:r w:rsidRPr="0039046B">
          <w:rPr>
            <w:rStyle w:val="a3"/>
            <w:rFonts w:ascii="Times New Roman" w:hAnsi="Times New Roman"/>
            <w:lang w:val="en-GB"/>
          </w:rPr>
          <w:t>reports</w:t>
        </w:r>
        <w:r w:rsidRPr="0039046B">
          <w:rPr>
            <w:rStyle w:val="a3"/>
            <w:rFonts w:ascii="Times New Roman" w:hAnsi="Times New Roman"/>
          </w:rPr>
          <w:t>/138</w:t>
        </w:r>
        <w:r w:rsidRPr="0039046B">
          <w:rPr>
            <w:rStyle w:val="a3"/>
            <w:rFonts w:ascii="Times New Roman" w:hAnsi="Times New Roman"/>
            <w:lang w:val="en-GB"/>
          </w:rPr>
          <w:t>EN</w:t>
        </w:r>
        <w:r w:rsidRPr="0039046B">
          <w:rPr>
            <w:rStyle w:val="a3"/>
            <w:rFonts w:ascii="Times New Roman" w:hAnsi="Times New Roman"/>
          </w:rPr>
          <w:t>.</w:t>
        </w:r>
        <w:proofErr w:type="spellStart"/>
        <w:r w:rsidRPr="0039046B">
          <w:rPr>
            <w:rStyle w:val="a3"/>
            <w:rFonts w:ascii="Times New Roman" w:hAnsi="Times New Roman"/>
            <w:lang w:val="en-GB"/>
          </w:rPr>
          <w:t>pdf</w:t>
        </w:r>
        <w:proofErr w:type="spellEnd"/>
      </w:hyperlink>
    </w:p>
  </w:footnote>
  <w:footnote w:id="5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45" w:history="1">
        <w:r w:rsidRPr="0039046B">
          <w:rPr>
            <w:rStyle w:val="a3"/>
            <w:rFonts w:ascii="Times New Roman" w:hAnsi="Times New Roman"/>
          </w:rPr>
          <w:t>http://www.pravo.by/main.aspx?guid=3871&amp;p0=P31100561</w:t>
        </w:r>
      </w:hyperlink>
    </w:p>
  </w:footnote>
  <w:footnote w:id="5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46" w:history="1">
        <w:r w:rsidRPr="0039046B">
          <w:rPr>
            <w:rStyle w:val="a3"/>
            <w:rFonts w:ascii="Times New Roman" w:hAnsi="Times New Roman"/>
          </w:rPr>
          <w:t>http://www.vak.org.by/index.php?go=Pages&amp;in=view&amp;id=102</w:t>
        </w:r>
      </w:hyperlink>
    </w:p>
  </w:footnote>
  <w:footnote w:id="5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47" w:history="1">
        <w:r w:rsidRPr="0039046B">
          <w:rPr>
            <w:rStyle w:val="a3"/>
            <w:rFonts w:ascii="Times New Roman" w:hAnsi="Times New Roman"/>
          </w:rPr>
          <w:t>http://www.vak.org.by/index.php?go=Box</w:t>
        </w:r>
      </w:hyperlink>
    </w:p>
  </w:footnote>
  <w:footnote w:id="5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48" w:history="1">
        <w:r w:rsidRPr="0039046B">
          <w:rPr>
            <w:rStyle w:val="a3"/>
            <w:rFonts w:ascii="Times New Roman" w:hAnsi="Times New Roman"/>
          </w:rPr>
          <w:t>http://www.pravo.by/main.aspx?guid=3871&amp;p0=P31100561</w:t>
        </w:r>
      </w:hyperlink>
    </w:p>
  </w:footnote>
  <w:footnote w:id="60">
    <w:p w:rsidR="00653FAF" w:rsidRPr="0039046B" w:rsidRDefault="00653FAF" w:rsidP="006720EB">
      <w:pPr>
        <w:pStyle w:val="a7"/>
        <w:spacing w:after="0" w:line="240" w:lineRule="auto"/>
        <w:jc w:val="both"/>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proofErr w:type="gramStart"/>
      <w:r w:rsidRPr="0039046B">
        <w:rPr>
          <w:rFonts w:ascii="Times New Roman" w:hAnsi="Times New Roman"/>
          <w:lang w:val="en-GB"/>
        </w:rPr>
        <w:t>A Framework for Qualifications of the European Higher Education Area.</w:t>
      </w:r>
      <w:proofErr w:type="gramEnd"/>
      <w:r w:rsidRPr="0039046B">
        <w:rPr>
          <w:rFonts w:ascii="Times New Roman" w:hAnsi="Times New Roman"/>
          <w:lang w:val="en-GB"/>
        </w:rPr>
        <w:t xml:space="preserve"> Bologna Working Group on Qualifications Frameworks, 2005: </w:t>
      </w:r>
      <w:hyperlink r:id="rId49" w:history="1">
        <w:r w:rsidRPr="0039046B">
          <w:rPr>
            <w:rStyle w:val="a3"/>
            <w:rFonts w:ascii="Times New Roman" w:hAnsi="Times New Roman"/>
            <w:lang w:val="en-GB"/>
          </w:rPr>
          <w:t>http://www.bologna-bergen2005.no/Docs/00-Main_doc/050218_QF_EHEA.pdf</w:t>
        </w:r>
      </w:hyperlink>
    </w:p>
  </w:footnote>
  <w:footnote w:id="61">
    <w:p w:rsidR="00653FAF" w:rsidRPr="0039046B" w:rsidRDefault="00653FAF" w:rsidP="006720EB">
      <w:pPr>
        <w:autoSpaceDE w:val="0"/>
        <w:autoSpaceDN w:val="0"/>
        <w:adjustRightInd w:val="0"/>
        <w:spacing w:after="0" w:line="240" w:lineRule="auto"/>
        <w:jc w:val="both"/>
        <w:rPr>
          <w:rFonts w:ascii="Times New Roman" w:hAnsi="Times New Roman"/>
          <w:sz w:val="20"/>
          <w:szCs w:val="20"/>
          <w:lang w:val="en-GB"/>
        </w:rPr>
      </w:pPr>
      <w:r w:rsidRPr="0039046B">
        <w:rPr>
          <w:rStyle w:val="a9"/>
          <w:rFonts w:ascii="Times New Roman" w:hAnsi="Times New Roman"/>
          <w:sz w:val="20"/>
          <w:szCs w:val="20"/>
        </w:rPr>
        <w:footnoteRef/>
      </w:r>
      <w:r w:rsidRPr="0039046B">
        <w:rPr>
          <w:rFonts w:ascii="Times New Roman" w:hAnsi="Times New Roman"/>
          <w:sz w:val="20"/>
          <w:szCs w:val="20"/>
          <w:lang w:val="en-GB"/>
        </w:rPr>
        <w:t xml:space="preserve"> Recommendation of the European Parliament and of the Council on the establishment of the European Qualifications Framework for lifelong learning, 2008: </w:t>
      </w:r>
      <w:hyperlink r:id="rId50" w:history="1">
        <w:r w:rsidRPr="0039046B">
          <w:rPr>
            <w:rStyle w:val="a3"/>
            <w:rFonts w:ascii="Times New Roman" w:hAnsi="Times New Roman"/>
            <w:sz w:val="20"/>
            <w:szCs w:val="20"/>
            <w:lang w:val="en-GB"/>
          </w:rPr>
          <w:t>http://ec.europa.eu/education/policies/educ/eqf/rec08_en.pdf</w:t>
        </w:r>
      </w:hyperlink>
    </w:p>
    <w:p w:rsidR="00653FAF" w:rsidRPr="0039046B" w:rsidRDefault="00653FAF" w:rsidP="006720EB">
      <w:pPr>
        <w:pStyle w:val="a7"/>
        <w:spacing w:after="0" w:line="240" w:lineRule="auto"/>
        <w:rPr>
          <w:rFonts w:ascii="Times New Roman" w:hAnsi="Times New Roman"/>
          <w:lang w:val="en-GB"/>
        </w:rPr>
      </w:pPr>
    </w:p>
  </w:footnote>
  <w:footnote w:id="62">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r w:rsidRPr="0039046B">
        <w:rPr>
          <w:rFonts w:ascii="Times New Roman" w:hAnsi="Times New Roman"/>
        </w:rPr>
        <w:t>А</w:t>
      </w:r>
      <w:proofErr w:type="gramStart"/>
      <w:r w:rsidRPr="0039046B">
        <w:rPr>
          <w:rFonts w:ascii="Times New Roman" w:hAnsi="Times New Roman"/>
          <w:lang w:val="en-GB"/>
        </w:rPr>
        <w:t>s</w:t>
      </w:r>
      <w:proofErr w:type="gramEnd"/>
      <w:r w:rsidRPr="0039046B">
        <w:rPr>
          <w:rFonts w:ascii="Times New Roman" w:hAnsi="Times New Roman"/>
          <w:lang w:val="en-GB"/>
        </w:rPr>
        <w:t xml:space="preserve"> a proper means of promoting the most widespread student mobility with a view to assign credits to foreign students.</w:t>
      </w:r>
    </w:p>
  </w:footnote>
  <w:footnote w:id="63">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r w:rsidRPr="0039046B">
        <w:rPr>
          <w:rFonts w:ascii="Times New Roman" w:eastAsia="TTA6o00" w:hAnsi="Times New Roman"/>
          <w:lang w:val="en-GB"/>
        </w:rPr>
        <w:t xml:space="preserve">ECTS Users’ Guide, 2009: </w:t>
      </w:r>
      <w:hyperlink r:id="rId51" w:history="1">
        <w:r w:rsidRPr="0039046B">
          <w:rPr>
            <w:rStyle w:val="a3"/>
            <w:rFonts w:ascii="Times New Roman" w:eastAsia="TTA6o00" w:hAnsi="Times New Roman"/>
            <w:lang w:val="en-GB"/>
          </w:rPr>
          <w:t>http://ec.europa.eu/education/pub/pdf/higher/ectsguide_en.pdf</w:t>
        </w:r>
      </w:hyperlink>
      <w:r w:rsidRPr="0039046B">
        <w:rPr>
          <w:rFonts w:ascii="Times New Roman" w:eastAsia="TTA6o00" w:hAnsi="Times New Roman"/>
          <w:lang w:val="en-GB"/>
        </w:rPr>
        <w:t xml:space="preserve"> </w:t>
      </w:r>
    </w:p>
  </w:footnote>
  <w:footnote w:id="64">
    <w:p w:rsidR="00653FAF" w:rsidRPr="0039046B" w:rsidRDefault="00653FAF" w:rsidP="006720EB">
      <w:pPr>
        <w:pStyle w:val="a7"/>
        <w:spacing w:after="0" w:line="240" w:lineRule="auto"/>
        <w:rPr>
          <w:rFonts w:ascii="Times New Roman" w:hAnsi="Times New Roman"/>
          <w:color w:val="000000"/>
          <w:lang w:val="en-GB" w:eastAsia="ru-RU"/>
        </w:rPr>
      </w:pPr>
      <w:r w:rsidRPr="0039046B">
        <w:rPr>
          <w:rStyle w:val="a9"/>
          <w:rFonts w:ascii="Times New Roman" w:hAnsi="Times New Roman"/>
        </w:rPr>
        <w:footnoteRef/>
      </w:r>
      <w:r w:rsidRPr="0039046B">
        <w:rPr>
          <w:rFonts w:ascii="Times New Roman" w:hAnsi="Times New Roman"/>
          <w:lang w:val="en-GB"/>
        </w:rPr>
        <w:t xml:space="preserve"> ECTS is based on the principle that 60 credits measure the workload of a full-time student during one academic year. </w:t>
      </w:r>
      <w:r w:rsidRPr="0039046B">
        <w:rPr>
          <w:rFonts w:ascii="Times New Roman" w:eastAsia="Times New Roman" w:hAnsi="Times New Roman"/>
          <w:color w:val="000000"/>
          <w:lang w:val="en-GB" w:eastAsia="ru-RU"/>
        </w:rPr>
        <w:t xml:space="preserve">The student workload of a full-time study programme in Europe amounts in most cases to around 1500-1800 hours per year and in those cases one credit stands for around 25 to 30 working hours. </w:t>
      </w:r>
    </w:p>
    <w:p w:rsidR="00653FAF" w:rsidRPr="0039046B" w:rsidRDefault="00653FAF" w:rsidP="006720EB">
      <w:pPr>
        <w:pStyle w:val="a7"/>
        <w:spacing w:after="0" w:line="240" w:lineRule="auto"/>
        <w:rPr>
          <w:rFonts w:ascii="Times New Roman" w:hAnsi="Times New Roman"/>
          <w:lang w:val="en-GB"/>
        </w:rPr>
      </w:pPr>
      <w:proofErr w:type="gramStart"/>
      <w:r w:rsidRPr="0039046B">
        <w:rPr>
          <w:rFonts w:ascii="Times New Roman" w:hAnsi="Times New Roman"/>
          <w:color w:val="000000"/>
          <w:lang w:val="en-GB" w:eastAsia="ru-RU"/>
        </w:rPr>
        <w:t>European Credit Transfer and Accumulation System (ECTS).</w:t>
      </w:r>
      <w:proofErr w:type="gramEnd"/>
      <w:r w:rsidRPr="0039046B">
        <w:rPr>
          <w:rFonts w:ascii="Times New Roman" w:hAnsi="Times New Roman"/>
          <w:color w:val="000000"/>
          <w:lang w:val="en-GB" w:eastAsia="ru-RU"/>
        </w:rPr>
        <w:t xml:space="preserve"> </w:t>
      </w:r>
      <w:proofErr w:type="gramStart"/>
      <w:r w:rsidRPr="0039046B">
        <w:rPr>
          <w:rFonts w:ascii="Times New Roman" w:hAnsi="Times New Roman"/>
          <w:color w:val="000000"/>
          <w:lang w:val="en-GB" w:eastAsia="ru-RU"/>
        </w:rPr>
        <w:t>Key Features.</w:t>
      </w:r>
      <w:proofErr w:type="gramEnd"/>
      <w:r w:rsidRPr="0039046B">
        <w:rPr>
          <w:rFonts w:ascii="Times New Roman" w:hAnsi="Times New Roman"/>
          <w:color w:val="000000"/>
          <w:lang w:val="en-GB" w:eastAsia="ru-RU"/>
        </w:rPr>
        <w:t xml:space="preserve"> 2004: </w:t>
      </w:r>
      <w:hyperlink r:id="rId52" w:history="1">
        <w:r w:rsidRPr="0039046B">
          <w:rPr>
            <w:rStyle w:val="a3"/>
            <w:rFonts w:ascii="Times New Roman" w:eastAsia="TTA6o00" w:hAnsi="Times New Roman"/>
            <w:lang w:val="en-GB" w:eastAsia="ru-RU"/>
          </w:rPr>
          <w:t>http://ec.europa.eu/dgs/education_culture/publ/pdf/ects/en.pdf</w:t>
        </w:r>
      </w:hyperlink>
      <w:r w:rsidRPr="0039046B">
        <w:rPr>
          <w:rFonts w:ascii="Times New Roman" w:hAnsi="Times New Roman"/>
          <w:color w:val="000000"/>
          <w:lang w:val="en-GB" w:eastAsia="ru-RU"/>
        </w:rPr>
        <w:t xml:space="preserve"> ; ECTS Users’ Guide. European Credit Transfer and Accumulation System and Diploma Supplement, 2005: </w:t>
      </w:r>
      <w:hyperlink r:id="rId53" w:history="1">
        <w:r w:rsidRPr="0039046B">
          <w:rPr>
            <w:rStyle w:val="a3"/>
            <w:rFonts w:ascii="Times New Roman" w:eastAsia="TTA6o00" w:hAnsi="Times New Roman"/>
            <w:lang w:val="en-GB" w:eastAsia="ru-RU"/>
          </w:rPr>
          <w:t>http://pps.teithe.gr/ECTS_DS.pdf</w:t>
        </w:r>
      </w:hyperlink>
      <w:r w:rsidRPr="0039046B">
        <w:rPr>
          <w:rFonts w:ascii="Times New Roman" w:hAnsi="Times New Roman"/>
          <w:color w:val="000000"/>
          <w:lang w:val="en-GB" w:eastAsia="ru-RU"/>
        </w:rPr>
        <w:t>.</w:t>
      </w:r>
    </w:p>
  </w:footnote>
  <w:footnote w:id="65">
    <w:p w:rsidR="00653FAF" w:rsidRPr="00D26881"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Информация о реализации принципов Болонской декларации в высшей школе Беларуси. Обзор 2011 года. С.</w:t>
      </w:r>
      <w:r w:rsidRPr="0039046B">
        <w:rPr>
          <w:rFonts w:ascii="Times New Roman" w:hAnsi="Times New Roman"/>
          <w:color w:val="000000"/>
        </w:rPr>
        <w:t xml:space="preserve"> 21-26</w:t>
      </w:r>
      <w:r w:rsidRPr="008F267A">
        <w:rPr>
          <w:rFonts w:ascii="Times New Roman" w:hAnsi="Times New Roman"/>
          <w:color w:val="000000"/>
        </w:rPr>
        <w:t xml:space="preserve">: </w:t>
      </w:r>
      <w:hyperlink r:id="rId54" w:history="1">
        <w:r w:rsidRPr="00B518A1">
          <w:rPr>
            <w:rStyle w:val="a3"/>
            <w:rFonts w:ascii="Times New Roman" w:hAnsi="Times New Roman"/>
          </w:rPr>
          <w:t>http://edubelarus.info/uploads/ehea/Belarus_rewie_2011.pdf</w:t>
        </w:r>
      </w:hyperlink>
      <w:r>
        <w:rPr>
          <w:rStyle w:val="a3"/>
          <w:rFonts w:ascii="Times New Roman" w:hAnsi="Times New Roman"/>
        </w:rPr>
        <w:t xml:space="preserve">   </w:t>
      </w:r>
    </w:p>
  </w:footnote>
  <w:footnote w:id="6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color w:val="000000"/>
        </w:rPr>
        <w:t xml:space="preserve">Макет Образовательного стандарта высшего образования первой ступени, 2013: </w:t>
      </w:r>
      <w:hyperlink r:id="rId55" w:history="1">
        <w:r w:rsidRPr="0039046B">
          <w:rPr>
            <w:rStyle w:val="a3"/>
            <w:rFonts w:ascii="Times New Roman" w:hAnsi="Times New Roman"/>
          </w:rPr>
          <w:t>http://nihe.bsu.by/info/standart.php</w:t>
        </w:r>
      </w:hyperlink>
    </w:p>
  </w:footnote>
  <w:footnote w:id="6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Мероприятия Государственной программы развития высшего образования на 2011–2015 гг., п.14: </w:t>
      </w:r>
      <w:hyperlink r:id="rId56" w:history="1">
        <w:r w:rsidRPr="0039046B">
          <w:rPr>
            <w:rStyle w:val="a3"/>
            <w:rFonts w:ascii="Times New Roman" w:hAnsi="Times New Roman"/>
          </w:rPr>
          <w:t>http://edu.gov.by/ru/main.aspx?guid=14681</w:t>
        </w:r>
      </w:hyperlink>
    </w:p>
  </w:footnote>
  <w:footnote w:id="6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Методические рекомендации для разработчиков типовых учебных программ, 2007: </w:t>
      </w:r>
      <w:hyperlink r:id="rId57" w:history="1">
        <w:r w:rsidRPr="0039046B">
          <w:rPr>
            <w:rStyle w:val="a3"/>
            <w:rFonts w:ascii="Times New Roman" w:hAnsi="Times New Roman"/>
          </w:rPr>
          <w:t>http://nihe.bsu.by/info/standart.php</w:t>
        </w:r>
      </w:hyperlink>
    </w:p>
  </w:footnote>
  <w:footnote w:id="6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58" w:history="1">
        <w:r w:rsidRPr="0039046B">
          <w:rPr>
            <w:rStyle w:val="a3"/>
            <w:rFonts w:ascii="Times New Roman" w:hAnsi="Times New Roman"/>
          </w:rPr>
          <w:t>http://www.nihe.bsu.by/info.php</w:t>
        </w:r>
      </w:hyperlink>
    </w:p>
  </w:footnote>
  <w:footnote w:id="70">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proofErr w:type="gramStart"/>
      <w:r w:rsidRPr="0039046B">
        <w:rPr>
          <w:rFonts w:ascii="Times New Roman" w:hAnsi="Times New Roman"/>
          <w:lang w:val="en-GB"/>
        </w:rPr>
        <w:t>Bologna Seminar on Development of a Common Understanding of Learning Outcomes and ECTS.</w:t>
      </w:r>
      <w:proofErr w:type="gramEnd"/>
      <w:r w:rsidRPr="0039046B">
        <w:rPr>
          <w:rFonts w:ascii="Times New Roman" w:hAnsi="Times New Roman"/>
          <w:lang w:val="en-GB"/>
        </w:rPr>
        <w:t xml:space="preserve"> Porto, 2008:</w:t>
      </w:r>
      <w:r w:rsidRPr="0039046B">
        <w:rPr>
          <w:rFonts w:ascii="Times New Roman" w:hAnsi="Times New Roman"/>
          <w:color w:val="0000FF"/>
          <w:lang w:val="en-GB"/>
        </w:rPr>
        <w:t xml:space="preserve"> </w:t>
      </w:r>
      <w:hyperlink r:id="rId59" w:history="1">
        <w:r w:rsidRPr="0039046B">
          <w:rPr>
            <w:rStyle w:val="a3"/>
            <w:rFonts w:ascii="Times New Roman" w:hAnsi="Times New Roman"/>
            <w:lang w:val="en-GB"/>
          </w:rPr>
          <w:t>http://portobologna.up.pt/documents.php</w:t>
        </w:r>
      </w:hyperlink>
      <w:r w:rsidRPr="0039046B">
        <w:rPr>
          <w:rFonts w:ascii="Times New Roman" w:hAnsi="Times New Roman"/>
          <w:color w:val="0000FF"/>
          <w:lang w:val="en-GB"/>
        </w:rPr>
        <w:t>;</w:t>
      </w:r>
      <w:r w:rsidRPr="0039046B">
        <w:rPr>
          <w:rFonts w:ascii="Times New Roman" w:hAnsi="Times New Roman"/>
          <w:lang w:val="en-GB"/>
        </w:rPr>
        <w:t xml:space="preserve"> Trend IV: European Universities Implementing Bologna, 2005: </w:t>
      </w:r>
      <w:hyperlink r:id="rId60" w:history="1">
        <w:r w:rsidRPr="0039046B">
          <w:rPr>
            <w:rStyle w:val="a3"/>
            <w:rFonts w:ascii="Times New Roman" w:hAnsi="Times New Roman"/>
            <w:lang w:val="en-GB"/>
          </w:rPr>
          <w:t>http://www.ehea.info/Uploads/EUA%20Trends/EUA_TrendsIV-April2005.pdf</w:t>
        </w:r>
      </w:hyperlink>
      <w:r w:rsidRPr="0039046B">
        <w:rPr>
          <w:rFonts w:ascii="Times New Roman" w:hAnsi="Times New Roman"/>
          <w:lang w:val="en-GB"/>
        </w:rPr>
        <w:t xml:space="preserve"> </w:t>
      </w:r>
    </w:p>
  </w:footnote>
  <w:footnote w:id="71">
    <w:p w:rsidR="00653FAF" w:rsidRPr="00955620" w:rsidRDefault="00653FAF" w:rsidP="006720EB">
      <w:pPr>
        <w:autoSpaceDE w:val="0"/>
        <w:autoSpaceDN w:val="0"/>
        <w:adjustRightInd w:val="0"/>
        <w:spacing w:after="0" w:line="240" w:lineRule="auto"/>
        <w:jc w:val="both"/>
        <w:rPr>
          <w:rFonts w:ascii="Times New Roman" w:hAnsi="Times New Roman"/>
          <w:sz w:val="20"/>
          <w:szCs w:val="20"/>
          <w:lang w:val="en-US"/>
        </w:rPr>
      </w:pPr>
      <w:r w:rsidRPr="00B518A1">
        <w:rPr>
          <w:rStyle w:val="a9"/>
          <w:rFonts w:ascii="Times New Roman" w:hAnsi="Times New Roman"/>
          <w:sz w:val="20"/>
          <w:szCs w:val="20"/>
        </w:rPr>
        <w:footnoteRef/>
      </w:r>
      <w:r w:rsidRPr="00D26881">
        <w:rPr>
          <w:rFonts w:ascii="Times New Roman" w:hAnsi="Times New Roman"/>
          <w:sz w:val="20"/>
          <w:szCs w:val="20"/>
          <w:lang w:val="en-GB"/>
        </w:rPr>
        <w:t xml:space="preserve"> </w:t>
      </w:r>
      <w:hyperlink r:id="rId61" w:history="1">
        <w:r w:rsidRPr="00B518A1">
          <w:rPr>
            <w:rStyle w:val="a3"/>
            <w:rFonts w:ascii="Times New Roman" w:hAnsi="Times New Roman"/>
            <w:sz w:val="20"/>
            <w:szCs w:val="20"/>
            <w:lang w:val="en-GB"/>
          </w:rPr>
          <w:t>http</w:t>
        </w:r>
        <w:r w:rsidRPr="00D26881">
          <w:rPr>
            <w:rStyle w:val="a3"/>
            <w:rFonts w:ascii="Times New Roman" w:hAnsi="Times New Roman"/>
            <w:sz w:val="20"/>
            <w:szCs w:val="20"/>
            <w:lang w:val="en-GB"/>
          </w:rPr>
          <w:t>://</w:t>
        </w:r>
        <w:r w:rsidRPr="00B518A1">
          <w:rPr>
            <w:rStyle w:val="a3"/>
            <w:rFonts w:ascii="Times New Roman" w:hAnsi="Times New Roman"/>
            <w:sz w:val="20"/>
            <w:szCs w:val="20"/>
            <w:lang w:val="en-GB"/>
          </w:rPr>
          <w:t>www</w:t>
        </w:r>
        <w:r w:rsidRPr="00D26881">
          <w:rPr>
            <w:rStyle w:val="a3"/>
            <w:rFonts w:ascii="Times New Roman" w:hAnsi="Times New Roman"/>
            <w:sz w:val="20"/>
            <w:szCs w:val="20"/>
            <w:lang w:val="en-GB"/>
          </w:rPr>
          <w:t>.</w:t>
        </w:r>
        <w:r w:rsidRPr="00B518A1">
          <w:rPr>
            <w:rStyle w:val="a3"/>
            <w:rFonts w:ascii="Times New Roman" w:hAnsi="Times New Roman"/>
            <w:sz w:val="20"/>
            <w:szCs w:val="20"/>
            <w:lang w:val="en-GB"/>
          </w:rPr>
          <w:t>bolognabergen</w:t>
        </w:r>
        <w:r w:rsidRPr="00D26881">
          <w:rPr>
            <w:rStyle w:val="a3"/>
            <w:rFonts w:ascii="Times New Roman" w:hAnsi="Times New Roman"/>
            <w:sz w:val="20"/>
            <w:szCs w:val="20"/>
            <w:lang w:val="en-GB"/>
          </w:rPr>
          <w:t>2005.</w:t>
        </w:r>
        <w:r w:rsidRPr="00B518A1">
          <w:rPr>
            <w:rStyle w:val="a3"/>
            <w:rFonts w:ascii="Times New Roman" w:hAnsi="Times New Roman"/>
            <w:sz w:val="20"/>
            <w:szCs w:val="20"/>
            <w:lang w:val="en-GB"/>
          </w:rPr>
          <w:t>no</w:t>
        </w:r>
        <w:r w:rsidRPr="00D26881">
          <w:rPr>
            <w:rStyle w:val="a3"/>
            <w:rFonts w:ascii="Times New Roman" w:hAnsi="Times New Roman"/>
            <w:sz w:val="20"/>
            <w:szCs w:val="20"/>
            <w:lang w:val="en-GB"/>
          </w:rPr>
          <w:t>/</w:t>
        </w:r>
        <w:r w:rsidRPr="00B518A1">
          <w:rPr>
            <w:rStyle w:val="a3"/>
            <w:rFonts w:ascii="Times New Roman" w:hAnsi="Times New Roman"/>
            <w:sz w:val="20"/>
            <w:szCs w:val="20"/>
            <w:lang w:val="en-GB"/>
          </w:rPr>
          <w:t>Docs</w:t>
        </w:r>
        <w:r w:rsidRPr="00D26881">
          <w:rPr>
            <w:rStyle w:val="a3"/>
            <w:rFonts w:ascii="Times New Roman" w:hAnsi="Times New Roman"/>
            <w:sz w:val="20"/>
            <w:szCs w:val="20"/>
            <w:lang w:val="en-GB"/>
          </w:rPr>
          <w:t>/00-</w:t>
        </w:r>
        <w:r w:rsidRPr="00B518A1">
          <w:rPr>
            <w:rStyle w:val="a3"/>
            <w:rFonts w:ascii="Times New Roman" w:hAnsi="Times New Roman"/>
            <w:sz w:val="20"/>
            <w:szCs w:val="20"/>
            <w:lang w:val="en-GB"/>
          </w:rPr>
          <w:t>Main</w:t>
        </w:r>
        <w:r w:rsidRPr="00D26881">
          <w:rPr>
            <w:rStyle w:val="a3"/>
            <w:rFonts w:ascii="Times New Roman" w:hAnsi="Times New Roman"/>
            <w:sz w:val="20"/>
            <w:szCs w:val="20"/>
            <w:lang w:val="en-GB"/>
          </w:rPr>
          <w:t>_</w:t>
        </w:r>
        <w:r w:rsidRPr="00B518A1">
          <w:rPr>
            <w:rStyle w:val="a3"/>
            <w:rFonts w:ascii="Times New Roman" w:hAnsi="Times New Roman"/>
            <w:sz w:val="20"/>
            <w:szCs w:val="20"/>
            <w:lang w:val="en-GB"/>
          </w:rPr>
          <w:t>doc</w:t>
        </w:r>
        <w:r w:rsidRPr="00D26881">
          <w:rPr>
            <w:rStyle w:val="a3"/>
            <w:rFonts w:ascii="Times New Roman" w:hAnsi="Times New Roman"/>
            <w:sz w:val="20"/>
            <w:szCs w:val="20"/>
            <w:lang w:val="en-GB"/>
          </w:rPr>
          <w:t>/050218_</w:t>
        </w:r>
        <w:r w:rsidRPr="00B518A1">
          <w:rPr>
            <w:rStyle w:val="a3"/>
            <w:rFonts w:ascii="Times New Roman" w:hAnsi="Times New Roman"/>
            <w:sz w:val="20"/>
            <w:szCs w:val="20"/>
            <w:lang w:val="en-GB"/>
          </w:rPr>
          <w:t>QF</w:t>
        </w:r>
        <w:r w:rsidRPr="00D26881">
          <w:rPr>
            <w:rStyle w:val="a3"/>
            <w:rFonts w:ascii="Times New Roman" w:hAnsi="Times New Roman"/>
            <w:sz w:val="20"/>
            <w:szCs w:val="20"/>
            <w:lang w:val="en-GB"/>
          </w:rPr>
          <w:t>_</w:t>
        </w:r>
        <w:r w:rsidRPr="00B518A1">
          <w:rPr>
            <w:rStyle w:val="a3"/>
            <w:rFonts w:ascii="Times New Roman" w:hAnsi="Times New Roman"/>
            <w:sz w:val="20"/>
            <w:szCs w:val="20"/>
            <w:lang w:val="en-GB"/>
          </w:rPr>
          <w:t>EHEA</w:t>
        </w:r>
        <w:r w:rsidRPr="00D26881">
          <w:rPr>
            <w:rStyle w:val="a3"/>
            <w:rFonts w:ascii="Times New Roman" w:hAnsi="Times New Roman"/>
            <w:sz w:val="20"/>
            <w:szCs w:val="20"/>
            <w:lang w:val="en-GB"/>
          </w:rPr>
          <w:t>.</w:t>
        </w:r>
        <w:r w:rsidRPr="00B518A1">
          <w:rPr>
            <w:rStyle w:val="a3"/>
            <w:rFonts w:ascii="Times New Roman" w:hAnsi="Times New Roman"/>
            <w:sz w:val="20"/>
            <w:szCs w:val="20"/>
            <w:lang w:val="en-GB"/>
          </w:rPr>
          <w:t>pdf</w:t>
        </w:r>
      </w:hyperlink>
      <w:r w:rsidRPr="00D26881">
        <w:rPr>
          <w:rFonts w:ascii="Times New Roman" w:hAnsi="Times New Roman"/>
          <w:sz w:val="20"/>
          <w:szCs w:val="20"/>
          <w:highlight w:val="yellow"/>
          <w:lang w:val="en-GB"/>
        </w:rPr>
        <w:t xml:space="preserve">  </w:t>
      </w:r>
    </w:p>
  </w:footnote>
  <w:footnote w:id="72">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r w:rsidRPr="0039046B">
        <w:rPr>
          <w:rFonts w:ascii="Times New Roman" w:eastAsia="TimesNewRoman" w:hAnsi="Times New Roman"/>
          <w:lang w:val="en-GB"/>
        </w:rPr>
        <w:t>Competence means the proven ability to use knowledge, skills and personal, social and/or methodological abilities, in work or study situations and in professional and personal development. In the context of the European Qualifications Framework, competence is described in terms of responsibility and autonomy.</w:t>
      </w:r>
    </w:p>
  </w:footnote>
  <w:footnote w:id="73">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62" w:history="1">
        <w:r w:rsidRPr="0039046B">
          <w:rPr>
            <w:rStyle w:val="a3"/>
            <w:rFonts w:ascii="Times New Roman" w:hAnsi="Times New Roman"/>
            <w:lang w:val="en-GB"/>
          </w:rPr>
          <w:t>http://ec.europa.eu/education/policies/educ/eqf/rec08_en.pdf</w:t>
        </w:r>
      </w:hyperlink>
    </w:p>
  </w:footnote>
  <w:footnote w:id="74">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63" w:history="1">
        <w:r w:rsidRPr="0039046B">
          <w:rPr>
            <w:rStyle w:val="a3"/>
            <w:rFonts w:ascii="Times New Roman" w:hAnsi="Times New Roman"/>
            <w:lang w:val="en-GB"/>
          </w:rPr>
          <w:t>http://tuning.unideusto.org/tuningeu</w:t>
        </w:r>
      </w:hyperlink>
    </w:p>
  </w:footnote>
  <w:footnote w:id="75">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proofErr w:type="gramStart"/>
      <w:r w:rsidRPr="0039046B">
        <w:rPr>
          <w:rFonts w:ascii="Times New Roman" w:hAnsi="Times New Roman"/>
          <w:lang w:val="en-GB"/>
        </w:rPr>
        <w:t>Bologna Seminar on ‘Development of a Common Understanding of Learning Outcomes and ECTS’.</w:t>
      </w:r>
      <w:proofErr w:type="gramEnd"/>
      <w:r w:rsidRPr="0039046B">
        <w:rPr>
          <w:rFonts w:ascii="Times New Roman" w:hAnsi="Times New Roman"/>
          <w:lang w:val="en-GB"/>
        </w:rPr>
        <w:t xml:space="preserve"> </w:t>
      </w:r>
      <w:proofErr w:type="gramStart"/>
      <w:r w:rsidRPr="0039046B">
        <w:rPr>
          <w:rFonts w:ascii="Times New Roman" w:hAnsi="Times New Roman"/>
          <w:lang w:val="en-GB"/>
        </w:rPr>
        <w:t>Final Report and Recommendations.</w:t>
      </w:r>
      <w:proofErr w:type="gramEnd"/>
      <w:r w:rsidRPr="0039046B">
        <w:rPr>
          <w:rFonts w:ascii="Times New Roman" w:hAnsi="Times New Roman"/>
          <w:lang w:val="en-GB"/>
        </w:rPr>
        <w:t xml:space="preserve"> Porto, Portugal, 19-20 June 2008: </w:t>
      </w:r>
      <w:hyperlink r:id="rId64" w:history="1">
        <w:r w:rsidRPr="0039046B">
          <w:rPr>
            <w:rStyle w:val="a3"/>
            <w:rFonts w:ascii="Times New Roman" w:hAnsi="Times New Roman"/>
            <w:lang w:val="en-GB"/>
          </w:rPr>
          <w:t>http://portobologna.up.pt/documents.php</w:t>
        </w:r>
      </w:hyperlink>
      <w:r w:rsidRPr="0039046B">
        <w:rPr>
          <w:rFonts w:ascii="Times New Roman" w:hAnsi="Times New Roman"/>
          <w:color w:val="0000FF"/>
          <w:lang w:val="en-GB"/>
        </w:rPr>
        <w:t xml:space="preserve">; </w:t>
      </w:r>
      <w:r w:rsidRPr="0039046B">
        <w:rPr>
          <w:rFonts w:ascii="Times New Roman" w:hAnsi="Times New Roman"/>
          <w:lang w:val="en-GB"/>
        </w:rPr>
        <w:t>ECTS Users' Guide European Credit Transfer and Accumulation System and the Diploma Supplement. 2005.</w:t>
      </w:r>
    </w:p>
  </w:footnote>
  <w:footnote w:id="76">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proofErr w:type="gramStart"/>
      <w:r w:rsidRPr="0039046B">
        <w:rPr>
          <w:rFonts w:ascii="Times New Roman" w:hAnsi="Times New Roman"/>
          <w:lang w:val="en-GB"/>
        </w:rPr>
        <w:t>Bologna Working Group on Qualifications Frameworks.</w:t>
      </w:r>
      <w:proofErr w:type="gramEnd"/>
      <w:r w:rsidRPr="0039046B">
        <w:rPr>
          <w:rFonts w:ascii="Times New Roman" w:hAnsi="Times New Roman"/>
          <w:lang w:val="en-GB"/>
        </w:rPr>
        <w:t xml:space="preserve"> </w:t>
      </w:r>
      <w:proofErr w:type="gramStart"/>
      <w:r w:rsidRPr="0039046B">
        <w:rPr>
          <w:rFonts w:ascii="Times New Roman" w:hAnsi="Times New Roman"/>
          <w:lang w:val="en-GB"/>
        </w:rPr>
        <w:t>A Framework for Qualifications of the European Higher Education Area, 2005.</w:t>
      </w:r>
      <w:proofErr w:type="gramEnd"/>
      <w:r w:rsidRPr="0039046B">
        <w:rPr>
          <w:rFonts w:ascii="Times New Roman" w:hAnsi="Times New Roman"/>
          <w:lang w:val="en-GB"/>
        </w:rPr>
        <w:t xml:space="preserve"> </w:t>
      </w:r>
      <w:r w:rsidRPr="0039046B">
        <w:rPr>
          <w:rFonts w:ascii="Times New Roman" w:hAnsi="Times New Roman"/>
        </w:rPr>
        <w:t>Р</w:t>
      </w:r>
      <w:r w:rsidRPr="0039046B">
        <w:rPr>
          <w:rFonts w:ascii="Times New Roman" w:hAnsi="Times New Roman"/>
          <w:lang w:val="en-GB"/>
        </w:rPr>
        <w:t xml:space="preserve">. 65: </w:t>
      </w:r>
      <w:hyperlink r:id="rId65" w:history="1">
        <w:r w:rsidRPr="0039046B">
          <w:rPr>
            <w:rStyle w:val="a3"/>
            <w:rFonts w:ascii="Times New Roman" w:hAnsi="Times New Roman"/>
            <w:lang w:val="en-GB"/>
          </w:rPr>
          <w:t>http://www.ond.vlaanderen.be/hogeronderwijs/bologna/documents/050218_QF_EHEA.pdf</w:t>
        </w:r>
      </w:hyperlink>
    </w:p>
  </w:footnote>
  <w:footnote w:id="77">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proofErr w:type="gramStart"/>
      <w:r w:rsidRPr="0039046B">
        <w:rPr>
          <w:rFonts w:ascii="Times New Roman" w:hAnsi="Times New Roman"/>
          <w:lang w:val="en-GB"/>
        </w:rPr>
        <w:t>Tuning Educational Structures in Europe.</w:t>
      </w:r>
      <w:proofErr w:type="gramEnd"/>
      <w:r w:rsidRPr="0039046B">
        <w:rPr>
          <w:rFonts w:ascii="Times New Roman" w:hAnsi="Times New Roman"/>
          <w:lang w:val="en-GB"/>
        </w:rPr>
        <w:t xml:space="preserve"> </w:t>
      </w:r>
      <w:proofErr w:type="gramStart"/>
      <w:r w:rsidRPr="0039046B">
        <w:rPr>
          <w:rFonts w:ascii="Times New Roman" w:hAnsi="Times New Roman"/>
          <w:lang w:val="en-GB"/>
        </w:rPr>
        <w:t>Phases</w:t>
      </w:r>
      <w:proofErr w:type="gramEnd"/>
      <w:r w:rsidRPr="0039046B">
        <w:rPr>
          <w:rFonts w:ascii="Times New Roman" w:hAnsi="Times New Roman"/>
          <w:lang w:val="en-GB"/>
        </w:rPr>
        <w:t xml:space="preserve"> I-V, 2003-2008; Bologna Seminar: 3rd Cycle Degrees: Competences and Researcher Career. Helsinki, 30 September-1 October 2008.</w:t>
      </w:r>
    </w:p>
  </w:footnote>
  <w:footnote w:id="78">
    <w:p w:rsidR="00653FAF" w:rsidRPr="00955620"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proofErr w:type="gramStart"/>
      <w:r w:rsidRPr="0039046B">
        <w:rPr>
          <w:rFonts w:ascii="Times New Roman" w:hAnsi="Times New Roman"/>
          <w:iCs/>
          <w:lang w:val="en-GB"/>
        </w:rPr>
        <w:t xml:space="preserve">Improving the Recognition System of </w:t>
      </w:r>
      <w:proofErr w:type="spellStart"/>
      <w:r w:rsidRPr="0039046B">
        <w:rPr>
          <w:rFonts w:ascii="Times New Roman" w:hAnsi="Times New Roman"/>
          <w:iCs/>
          <w:lang w:val="en-GB"/>
        </w:rPr>
        <w:t>Degreesand</w:t>
      </w:r>
      <w:proofErr w:type="spellEnd"/>
      <w:r w:rsidRPr="0039046B">
        <w:rPr>
          <w:rFonts w:ascii="Times New Roman" w:hAnsi="Times New Roman"/>
          <w:iCs/>
          <w:lang w:val="en-GB"/>
        </w:rPr>
        <w:t xml:space="preserve"> Study Credit Points in the European Higher Education Area.</w:t>
      </w:r>
      <w:proofErr w:type="gramEnd"/>
      <w:r w:rsidRPr="0039046B">
        <w:rPr>
          <w:rFonts w:ascii="Times New Roman" w:hAnsi="Times New Roman"/>
          <w:iCs/>
          <w:lang w:val="en-GB"/>
        </w:rPr>
        <w:t xml:space="preserve"> Bologna Seminar on </w:t>
      </w:r>
      <w:proofErr w:type="spellStart"/>
      <w:r w:rsidRPr="0039046B">
        <w:rPr>
          <w:rFonts w:ascii="Times New Roman" w:hAnsi="Times New Roman"/>
          <w:iCs/>
          <w:lang w:val="en-GB"/>
        </w:rPr>
        <w:t>Recognition,University</w:t>
      </w:r>
      <w:proofErr w:type="spellEnd"/>
      <w:r w:rsidRPr="0039046B">
        <w:rPr>
          <w:rFonts w:ascii="Times New Roman" w:hAnsi="Times New Roman"/>
          <w:iCs/>
          <w:lang w:val="en-GB"/>
        </w:rPr>
        <w:t xml:space="preserve"> of Latvia, Riga, Latvia, December 3–4, 2004:</w:t>
      </w:r>
      <w:r w:rsidRPr="0039046B">
        <w:rPr>
          <w:rFonts w:ascii="Times New Roman" w:hAnsi="Times New Roman"/>
          <w:lang w:val="en-GB"/>
        </w:rPr>
        <w:t xml:space="preserve"> </w:t>
      </w:r>
      <w:hyperlink r:id="rId66" w:history="1">
        <w:r>
          <w:rPr>
            <w:rStyle w:val="a3"/>
            <w:rFonts w:ascii="Times New Roman" w:hAnsi="Times New Roman"/>
            <w:lang w:val="en-GB"/>
          </w:rPr>
          <w:t>http://www.bolognabergen2005.no/EN/Bol_sem/Seminars/041203-04Riga/041203-04_Riga_ Recommendations.pdf</w:t>
        </w:r>
      </w:hyperlink>
    </w:p>
  </w:footnote>
  <w:footnote w:id="79">
    <w:p w:rsidR="00653FAF" w:rsidRPr="00955620" w:rsidRDefault="00653FAF" w:rsidP="006720EB">
      <w:pPr>
        <w:pStyle w:val="a7"/>
        <w:spacing w:after="0" w:line="240" w:lineRule="auto"/>
        <w:rPr>
          <w:rFonts w:ascii="Times New Roman" w:hAnsi="Times New Roman"/>
          <w:lang w:val="en-US"/>
        </w:rPr>
      </w:pPr>
      <w:r>
        <w:rPr>
          <w:rStyle w:val="a9"/>
          <w:rFonts w:ascii="Times New Roman" w:hAnsi="Times New Roman"/>
        </w:rPr>
        <w:footnoteRef/>
      </w:r>
      <w:r w:rsidRPr="00D26881">
        <w:rPr>
          <w:rFonts w:ascii="Times New Roman" w:hAnsi="Times New Roman"/>
          <w:lang w:val="en-GB"/>
        </w:rPr>
        <w:t xml:space="preserve"> </w:t>
      </w:r>
      <w:hyperlink r:id="rId67" w:history="1">
        <w:r w:rsidRPr="00B518A1">
          <w:rPr>
            <w:rStyle w:val="a3"/>
            <w:rFonts w:ascii="Times New Roman" w:hAnsi="Times New Roman"/>
            <w:lang w:val="en-GB"/>
          </w:rPr>
          <w:t>http</w:t>
        </w:r>
        <w:r w:rsidRPr="00D26881">
          <w:rPr>
            <w:rStyle w:val="a3"/>
            <w:rFonts w:ascii="Times New Roman" w:hAnsi="Times New Roman"/>
            <w:lang w:val="en-GB"/>
          </w:rPr>
          <w:t>://</w:t>
        </w:r>
        <w:r w:rsidRPr="00B518A1">
          <w:rPr>
            <w:rStyle w:val="a3"/>
            <w:rFonts w:ascii="Times New Roman" w:hAnsi="Times New Roman"/>
            <w:lang w:val="en-GB"/>
          </w:rPr>
          <w:t>edubelarus</w:t>
        </w:r>
        <w:r w:rsidRPr="00D26881">
          <w:rPr>
            <w:rStyle w:val="a3"/>
            <w:rFonts w:ascii="Times New Roman" w:hAnsi="Times New Roman"/>
            <w:lang w:val="en-GB"/>
          </w:rPr>
          <w:t>.</w:t>
        </w:r>
        <w:r w:rsidRPr="00B518A1">
          <w:rPr>
            <w:rStyle w:val="a3"/>
            <w:rFonts w:ascii="Times New Roman" w:hAnsi="Times New Roman"/>
            <w:lang w:val="en-GB"/>
          </w:rPr>
          <w:t>info</w:t>
        </w:r>
        <w:r w:rsidRPr="00D26881">
          <w:rPr>
            <w:rStyle w:val="a3"/>
            <w:rFonts w:ascii="Times New Roman" w:hAnsi="Times New Roman"/>
            <w:lang w:val="en-GB"/>
          </w:rPr>
          <w:t>/</w:t>
        </w:r>
        <w:r w:rsidRPr="00B518A1">
          <w:rPr>
            <w:rStyle w:val="a3"/>
            <w:rFonts w:ascii="Times New Roman" w:hAnsi="Times New Roman"/>
            <w:lang w:val="en-GB"/>
          </w:rPr>
          <w:t>uploads</w:t>
        </w:r>
        <w:r w:rsidRPr="00D26881">
          <w:rPr>
            <w:rStyle w:val="a3"/>
            <w:rFonts w:ascii="Times New Roman" w:hAnsi="Times New Roman"/>
            <w:lang w:val="en-GB"/>
          </w:rPr>
          <w:t>/</w:t>
        </w:r>
        <w:r w:rsidRPr="00B518A1">
          <w:rPr>
            <w:rStyle w:val="a3"/>
            <w:rFonts w:ascii="Times New Roman" w:hAnsi="Times New Roman"/>
            <w:lang w:val="en-GB"/>
          </w:rPr>
          <w:t>ehea</w:t>
        </w:r>
        <w:r w:rsidRPr="00D26881">
          <w:rPr>
            <w:rStyle w:val="a3"/>
            <w:rFonts w:ascii="Times New Roman" w:hAnsi="Times New Roman"/>
            <w:lang w:val="en-GB"/>
          </w:rPr>
          <w:t>/</w:t>
        </w:r>
        <w:r w:rsidRPr="00B518A1">
          <w:rPr>
            <w:rStyle w:val="a3"/>
            <w:rFonts w:ascii="Times New Roman" w:hAnsi="Times New Roman"/>
            <w:lang w:val="en-GB"/>
          </w:rPr>
          <w:t>Belarus</w:t>
        </w:r>
        <w:r w:rsidRPr="00D26881">
          <w:rPr>
            <w:rStyle w:val="a3"/>
            <w:rFonts w:ascii="Times New Roman" w:hAnsi="Times New Roman"/>
            <w:lang w:val="en-GB"/>
          </w:rPr>
          <w:t>_</w:t>
        </w:r>
        <w:r w:rsidRPr="00B518A1">
          <w:rPr>
            <w:rStyle w:val="a3"/>
            <w:rFonts w:ascii="Times New Roman" w:hAnsi="Times New Roman"/>
            <w:lang w:val="en-GB"/>
          </w:rPr>
          <w:t>rewie</w:t>
        </w:r>
        <w:r w:rsidRPr="00D26881">
          <w:rPr>
            <w:rStyle w:val="a3"/>
            <w:rFonts w:ascii="Times New Roman" w:hAnsi="Times New Roman"/>
            <w:lang w:val="en-GB"/>
          </w:rPr>
          <w:t>_2011.</w:t>
        </w:r>
        <w:r w:rsidRPr="00B518A1">
          <w:rPr>
            <w:rStyle w:val="a3"/>
            <w:rFonts w:ascii="Times New Roman" w:hAnsi="Times New Roman"/>
            <w:lang w:val="en-GB"/>
          </w:rPr>
          <w:t>pdf</w:t>
        </w:r>
      </w:hyperlink>
    </w:p>
  </w:footnote>
  <w:footnote w:id="80">
    <w:p w:rsidR="00653FAF" w:rsidRPr="00955620"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B518A1">
        <w:rPr>
          <w:rFonts w:ascii="Times New Roman" w:hAnsi="Times New Roman"/>
          <w:lang w:val="en-US"/>
        </w:rPr>
        <w:t xml:space="preserve"> </w:t>
      </w:r>
      <w:hyperlink r:id="rId68" w:history="1">
        <w:r w:rsidRPr="00B518A1">
          <w:rPr>
            <w:rStyle w:val="a3"/>
            <w:rFonts w:ascii="Times New Roman" w:eastAsia="TimesNewRoman" w:hAnsi="Times New Roman"/>
            <w:lang w:val="en-US"/>
          </w:rPr>
          <w:t>http://nihe.bsu.by/info/standart.php</w:t>
        </w:r>
      </w:hyperlink>
    </w:p>
  </w:footnote>
  <w:footnote w:id="81">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Tuning Educational Structures in Europe, 2005; Realising the European Higher Education Area. </w:t>
      </w:r>
      <w:proofErr w:type="gramStart"/>
      <w:r w:rsidRPr="0039046B">
        <w:rPr>
          <w:rFonts w:ascii="Times New Roman" w:hAnsi="Times New Roman"/>
          <w:lang w:val="en-GB"/>
        </w:rPr>
        <w:t>Communiqué of the Conference of Ministers Responsible for Higher Education.</w:t>
      </w:r>
      <w:proofErr w:type="gramEnd"/>
      <w:r w:rsidRPr="0039046B">
        <w:rPr>
          <w:rFonts w:ascii="Times New Roman" w:hAnsi="Times New Roman"/>
          <w:lang w:val="en-GB"/>
        </w:rPr>
        <w:t xml:space="preserve"> </w:t>
      </w:r>
      <w:proofErr w:type="gramStart"/>
      <w:r w:rsidRPr="0039046B">
        <w:rPr>
          <w:rFonts w:ascii="Times New Roman" w:hAnsi="Times New Roman"/>
          <w:lang w:val="en-GB"/>
        </w:rPr>
        <w:t>Berlin, 2003.</w:t>
      </w:r>
      <w:proofErr w:type="gramEnd"/>
    </w:p>
  </w:footnote>
  <w:footnote w:id="82">
    <w:p w:rsidR="00653FAF" w:rsidRPr="0039046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w:t>
      </w:r>
      <w:hyperlink r:id="rId69" w:history="1">
        <w:r w:rsidRPr="0039046B">
          <w:rPr>
            <w:rStyle w:val="a3"/>
            <w:rFonts w:ascii="Times New Roman" w:hAnsi="Times New Roman"/>
            <w:lang w:val="en-GB"/>
          </w:rPr>
          <w:t>http://www.ceps.ro</w:t>
        </w:r>
      </w:hyperlink>
      <w:r w:rsidRPr="0039046B">
        <w:rPr>
          <w:rFonts w:ascii="Times New Roman" w:hAnsi="Times New Roman"/>
          <w:lang w:val="en-GB"/>
        </w:rPr>
        <w:t xml:space="preserve">; </w:t>
      </w:r>
      <w:hyperlink r:id="rId70" w:history="1">
        <w:r w:rsidRPr="0039046B">
          <w:rPr>
            <w:rStyle w:val="a3"/>
            <w:rFonts w:ascii="Times New Roman" w:eastAsia="TimesNewRoman" w:hAnsi="Times New Roman"/>
            <w:lang w:val="en-GB"/>
          </w:rPr>
          <w:t>http://europe.eu.int/comm/education/recognition/index.html</w:t>
        </w:r>
      </w:hyperlink>
    </w:p>
  </w:footnote>
  <w:footnote w:id="83">
    <w:p w:rsidR="00653FAF" w:rsidRPr="00D26881"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39046B">
        <w:rPr>
          <w:rFonts w:ascii="Times New Roman" w:hAnsi="Times New Roman"/>
          <w:lang w:val="en-GB"/>
        </w:rPr>
        <w:t xml:space="preserve"> </w:t>
      </w:r>
      <w:proofErr w:type="gramStart"/>
      <w:r w:rsidRPr="0039046B">
        <w:rPr>
          <w:rFonts w:ascii="Times New Roman" w:hAnsi="Times New Roman"/>
          <w:lang w:val="en-GB"/>
        </w:rPr>
        <w:t>Structure for the Diploma Supplement.</w:t>
      </w:r>
      <w:proofErr w:type="gramEnd"/>
      <w:r w:rsidRPr="0039046B">
        <w:rPr>
          <w:rFonts w:ascii="Times New Roman" w:hAnsi="Times New Roman"/>
          <w:lang w:val="en-GB"/>
        </w:rPr>
        <w:t xml:space="preserve"> 2009; </w:t>
      </w:r>
      <w:hyperlink r:id="rId71" w:history="1">
        <w:r w:rsidRPr="0039046B">
          <w:rPr>
            <w:rStyle w:val="a3"/>
            <w:rFonts w:ascii="Times New Roman" w:hAnsi="Times New Roman"/>
            <w:lang w:val="en-GB"/>
          </w:rPr>
          <w:t>http://ec.europa.eu/education/policies/rec_qual/recognition/ds_en.pdf</w:t>
        </w:r>
      </w:hyperlink>
      <w:r w:rsidRPr="0039046B">
        <w:rPr>
          <w:rFonts w:ascii="Times New Roman" w:hAnsi="Times New Roman"/>
          <w:lang w:val="en-GB"/>
        </w:rPr>
        <w:t xml:space="preserve">; ECTS Users' Guide European Credit Transfer and Accumulation System and the Diploma Supplement, 2005; ECTS Users' Guide. Final Version, 2009; Trends IV: European Universities Implementing Bologna, 2005: </w:t>
      </w:r>
      <w:hyperlink r:id="rId72" w:history="1">
        <w:r w:rsidRPr="0039046B">
          <w:rPr>
            <w:rStyle w:val="a3"/>
            <w:rFonts w:ascii="Times New Roman" w:hAnsi="Times New Roman"/>
            <w:lang w:val="en-GB"/>
          </w:rPr>
          <w:t>http://www.eua.be/eua/jsp/en/upload/TrendsIV_FINAL.1117012084971.pdf</w:t>
        </w:r>
      </w:hyperlink>
      <w:r w:rsidRPr="0039046B">
        <w:rPr>
          <w:rFonts w:ascii="Times New Roman" w:hAnsi="Times New Roman"/>
          <w:lang w:val="en-GB"/>
        </w:rPr>
        <w:t xml:space="preserve">; Realising the European Higher Education Area. </w:t>
      </w:r>
      <w:proofErr w:type="gramStart"/>
      <w:r w:rsidRPr="0039046B">
        <w:rPr>
          <w:rFonts w:ascii="Times New Roman" w:hAnsi="Times New Roman"/>
          <w:lang w:val="en-GB"/>
        </w:rPr>
        <w:t>Communiqué of the Conference of Ministers Responsible for Higher Education.</w:t>
      </w:r>
      <w:proofErr w:type="gramEnd"/>
      <w:r w:rsidRPr="0039046B">
        <w:rPr>
          <w:rFonts w:ascii="Times New Roman" w:hAnsi="Times New Roman"/>
          <w:lang w:val="en-GB"/>
        </w:rPr>
        <w:t xml:space="preserve"> </w:t>
      </w:r>
      <w:proofErr w:type="gramStart"/>
      <w:r w:rsidRPr="00D26881">
        <w:rPr>
          <w:rFonts w:ascii="Times New Roman" w:hAnsi="Times New Roman"/>
          <w:lang w:val="en-US"/>
        </w:rPr>
        <w:t>Berlin, 2003.</w:t>
      </w:r>
      <w:proofErr w:type="gramEnd"/>
    </w:p>
  </w:footnote>
  <w:footnote w:id="84">
    <w:p w:rsidR="00653FAF" w:rsidRPr="00D26881"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D26881">
        <w:rPr>
          <w:rFonts w:ascii="Times New Roman" w:hAnsi="Times New Roman"/>
          <w:lang w:val="en-US"/>
        </w:rPr>
        <w:t xml:space="preserve"> http://www.bsu.by/Cache/pdf/51593.pdf</w:t>
      </w:r>
    </w:p>
  </w:footnote>
  <w:footnote w:id="85">
    <w:p w:rsidR="00653FAF" w:rsidRPr="00955620" w:rsidRDefault="00653FAF" w:rsidP="006720EB">
      <w:pPr>
        <w:pStyle w:val="a7"/>
        <w:spacing w:after="0" w:line="240" w:lineRule="auto"/>
        <w:rPr>
          <w:rFonts w:ascii="Times New Roman" w:hAnsi="Times New Roman"/>
          <w:lang w:val="en-US"/>
        </w:rPr>
      </w:pPr>
      <w:r w:rsidRPr="00B518A1">
        <w:rPr>
          <w:rStyle w:val="a9"/>
          <w:rFonts w:ascii="Times New Roman" w:hAnsi="Times New Roman"/>
        </w:rPr>
        <w:footnoteRef/>
      </w:r>
      <w:r w:rsidRPr="00D26881">
        <w:rPr>
          <w:rFonts w:ascii="Times New Roman" w:hAnsi="Times New Roman"/>
          <w:lang w:val="en-US"/>
        </w:rPr>
        <w:t xml:space="preserve"> </w:t>
      </w:r>
      <w:hyperlink r:id="rId73" w:history="1">
        <w:r w:rsidRPr="00D26881">
          <w:rPr>
            <w:rStyle w:val="a3"/>
            <w:rFonts w:ascii="Times New Roman" w:hAnsi="Times New Roman"/>
            <w:lang w:val="en-US"/>
          </w:rPr>
          <w:t>http://edubelarus.info/uploads/ehea/ssrb_2010_10_29.pdf</w:t>
        </w:r>
      </w:hyperlink>
      <w:r w:rsidRPr="00D26881">
        <w:rPr>
          <w:rStyle w:val="a3"/>
          <w:rFonts w:ascii="Times New Roman" w:hAnsi="Times New Roman"/>
          <w:lang w:val="en-US"/>
        </w:rPr>
        <w:t xml:space="preserve"> </w:t>
      </w:r>
    </w:p>
  </w:footnote>
  <w:footnote w:id="86">
    <w:p w:rsidR="00653FAF" w:rsidRPr="00955620" w:rsidRDefault="00653FAF" w:rsidP="006720EB">
      <w:pPr>
        <w:pStyle w:val="a7"/>
        <w:spacing w:after="0" w:line="240" w:lineRule="auto"/>
        <w:rPr>
          <w:rFonts w:ascii="Times New Roman" w:hAnsi="Times New Roman"/>
          <w:lang w:val="en-US"/>
        </w:rPr>
      </w:pPr>
      <w:r>
        <w:rPr>
          <w:rStyle w:val="a9"/>
          <w:rFonts w:ascii="Times New Roman" w:hAnsi="Times New Roman"/>
        </w:rPr>
        <w:footnoteRef/>
      </w:r>
      <w:r w:rsidRPr="00B518A1">
        <w:rPr>
          <w:rFonts w:ascii="Times New Roman" w:hAnsi="Times New Roman"/>
          <w:lang w:val="en-US"/>
        </w:rPr>
        <w:t xml:space="preserve"> </w:t>
      </w:r>
      <w:hyperlink r:id="rId74" w:history="1">
        <w:r w:rsidRPr="00B518A1">
          <w:rPr>
            <w:rStyle w:val="a3"/>
            <w:rFonts w:ascii="Times New Roman" w:hAnsi="Times New Roman"/>
            <w:lang w:val="en-US"/>
          </w:rPr>
          <w:t>http://edubelarus.info/uploads/ehea/Belarus_rewie_2011.pdf</w:t>
        </w:r>
      </w:hyperlink>
    </w:p>
    <w:p w:rsidR="00653FAF" w:rsidRPr="00955620" w:rsidRDefault="00653FAF" w:rsidP="006720EB">
      <w:pPr>
        <w:pStyle w:val="a7"/>
        <w:spacing w:after="0" w:line="240" w:lineRule="auto"/>
        <w:rPr>
          <w:rFonts w:ascii="Times New Roman" w:hAnsi="Times New Roman"/>
          <w:lang w:val="en-US"/>
        </w:rPr>
      </w:pPr>
    </w:p>
  </w:footnote>
  <w:footnote w:id="87">
    <w:p w:rsidR="00653FAF" w:rsidRPr="00D26881"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D26881">
        <w:rPr>
          <w:rFonts w:ascii="Times New Roman" w:hAnsi="Times New Roman"/>
          <w:lang w:val="en-US"/>
        </w:rPr>
        <w:t xml:space="preserve"> </w:t>
      </w:r>
      <w:hyperlink r:id="rId75" w:history="1">
        <w:r w:rsidRPr="00D26881">
          <w:rPr>
            <w:rStyle w:val="a3"/>
            <w:rFonts w:ascii="Times New Roman" w:hAnsi="Times New Roman"/>
            <w:lang w:val="en-US"/>
          </w:rPr>
          <w:t>http://www.eua.be/Libraries/Publications_homepage_list/University_Autonomy_in_Europe_II_-_The_Scorecard.sflb.ashx</w:t>
        </w:r>
      </w:hyperlink>
    </w:p>
  </w:footnote>
  <w:footnote w:id="88">
    <w:p w:rsidR="00653FAF" w:rsidRPr="00D26881"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D26881">
        <w:rPr>
          <w:rFonts w:ascii="Times New Roman" w:hAnsi="Times New Roman"/>
          <w:lang w:val="en-US"/>
        </w:rPr>
        <w:t xml:space="preserve"> </w:t>
      </w:r>
      <w:hyperlink r:id="rId76" w:history="1">
        <w:r w:rsidRPr="00D26881">
          <w:rPr>
            <w:rFonts w:ascii="Times New Roman" w:hAnsi="Times New Roman"/>
            <w:lang w:val="en-US"/>
          </w:rPr>
          <w:t>http://www.lib.grsu.by/library/data/resources/catalog/147113-291629.pdf</w:t>
        </w:r>
      </w:hyperlink>
    </w:p>
  </w:footnote>
  <w:footnote w:id="89">
    <w:p w:rsidR="00653FAF" w:rsidRPr="00D26881"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D26881">
        <w:rPr>
          <w:rFonts w:ascii="Times New Roman" w:hAnsi="Times New Roman"/>
          <w:lang w:val="en-US"/>
        </w:rPr>
        <w:t xml:space="preserve"> </w:t>
      </w:r>
      <w:hyperlink r:id="rId77" w:history="1">
        <w:r w:rsidRPr="00D26881">
          <w:rPr>
            <w:rStyle w:val="a3"/>
            <w:rFonts w:ascii="Times New Roman" w:hAnsi="Times New Roman"/>
            <w:lang w:val="en-US"/>
          </w:rPr>
          <w:t>http://spravka-jurist.com/base/part-cx/tx_cswpa.htm</w:t>
        </w:r>
      </w:hyperlink>
    </w:p>
  </w:footnote>
  <w:footnote w:id="90">
    <w:p w:rsidR="00653FAF" w:rsidRPr="00D26881"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D26881">
        <w:rPr>
          <w:rFonts w:ascii="Times New Roman" w:hAnsi="Times New Roman"/>
          <w:lang w:val="en-US"/>
        </w:rPr>
        <w:t xml:space="preserve"> </w:t>
      </w:r>
      <w:hyperlink r:id="rId78" w:history="1">
        <w:r w:rsidRPr="00D26881">
          <w:rPr>
            <w:rFonts w:ascii="Times New Roman" w:hAnsi="Times New Roman"/>
            <w:lang w:val="en-US"/>
          </w:rPr>
          <w:t>http://pk.bsmu.by/files/normativka/minobr/instr_plat_ob_2012.pdf</w:t>
        </w:r>
      </w:hyperlink>
    </w:p>
  </w:footnote>
  <w:footnote w:id="9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Матюхин В. А. Преодоление кризисных явлений в системе образования США (1980</w:t>
      </w:r>
      <w:r w:rsidRPr="0039046B">
        <w:rPr>
          <w:rFonts w:ascii="Times New Roman" w:hAnsi="Times New Roman"/>
          <w:color w:val="000000"/>
        </w:rPr>
        <w:t>–</w:t>
      </w:r>
      <w:r w:rsidRPr="0039046B">
        <w:rPr>
          <w:rFonts w:ascii="Times New Roman" w:hAnsi="Times New Roman"/>
        </w:rPr>
        <w:t xml:space="preserve">1990): методология и результаты // </w:t>
      </w:r>
      <w:r w:rsidRPr="0039046B">
        <w:rPr>
          <w:rFonts w:ascii="Times New Roman" w:hAnsi="Times New Roman"/>
          <w:color w:val="000000"/>
        </w:rPr>
        <w:t>Проблемы зарубежной высшей школы:</w:t>
      </w:r>
      <w:r w:rsidRPr="0039046B">
        <w:rPr>
          <w:rFonts w:ascii="Times New Roman" w:hAnsi="Times New Roman"/>
          <w:color w:val="000000"/>
          <w:shd w:val="clear" w:color="auto" w:fill="F7F7F7"/>
        </w:rPr>
        <w:t xml:space="preserve"> </w:t>
      </w:r>
      <w:r w:rsidRPr="0039046B">
        <w:rPr>
          <w:rFonts w:ascii="Times New Roman" w:hAnsi="Times New Roman"/>
        </w:rPr>
        <w:t xml:space="preserve">обзорная информация НИИВО. </w:t>
      </w:r>
      <w:proofErr w:type="spellStart"/>
      <w:r w:rsidRPr="0039046B">
        <w:rPr>
          <w:rFonts w:ascii="Times New Roman" w:hAnsi="Times New Roman"/>
        </w:rPr>
        <w:t>Вып</w:t>
      </w:r>
      <w:proofErr w:type="spellEnd"/>
      <w:r w:rsidRPr="0039046B">
        <w:rPr>
          <w:rFonts w:ascii="Times New Roman" w:hAnsi="Times New Roman"/>
        </w:rPr>
        <w:t xml:space="preserve">. 1. Москва: НИИВО, 1995. </w:t>
      </w:r>
    </w:p>
  </w:footnote>
  <w:footnote w:id="9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proofErr w:type="spellStart"/>
      <w:r w:rsidRPr="0039046B">
        <w:rPr>
          <w:rFonts w:ascii="Times New Roman" w:hAnsi="Times New Roman"/>
        </w:rPr>
        <w:t>Пахотин</w:t>
      </w:r>
      <w:proofErr w:type="spellEnd"/>
      <w:r w:rsidRPr="0039046B">
        <w:rPr>
          <w:rFonts w:ascii="Times New Roman" w:hAnsi="Times New Roman"/>
        </w:rPr>
        <w:t xml:space="preserve"> К.. Стратегические модели в высшем образовании: http://blogs.lb.ua/konstantin_pakhotin/183505_blef_reformi_visshego_obrazovaniya.html; </w:t>
      </w:r>
      <w:proofErr w:type="spellStart"/>
      <w:r w:rsidRPr="0039046B">
        <w:rPr>
          <w:rFonts w:ascii="Times New Roman" w:hAnsi="Times New Roman"/>
        </w:rPr>
        <w:t>Шишикин</w:t>
      </w:r>
      <w:proofErr w:type="spellEnd"/>
      <w:r w:rsidRPr="0039046B">
        <w:rPr>
          <w:rFonts w:ascii="Times New Roman" w:hAnsi="Times New Roman"/>
        </w:rPr>
        <w:t xml:space="preserve"> В.Г., Концептуальная подготовка реформ высшего образования в СССР // Актуальные проблемы исторических исследований. Москва:  2011. –С. 247-253; или нереализованный указ «О первоочередных мерах по развитию образования в РСФСР: указ Президента РСФСР No1 от 11 июля 1991 г. // Ведомости СНД и </w:t>
      </w:r>
      <w:proofErr w:type="gramStart"/>
      <w:r w:rsidRPr="0039046B">
        <w:rPr>
          <w:rFonts w:ascii="Times New Roman" w:hAnsi="Times New Roman"/>
        </w:rPr>
        <w:t>ВС</w:t>
      </w:r>
      <w:proofErr w:type="gramEnd"/>
      <w:r w:rsidRPr="0039046B">
        <w:rPr>
          <w:rFonts w:ascii="Times New Roman" w:hAnsi="Times New Roman"/>
        </w:rPr>
        <w:t xml:space="preserve"> РСФСР. 1991. </w:t>
      </w:r>
      <w:proofErr w:type="spellStart"/>
      <w:r w:rsidRPr="0039046B">
        <w:rPr>
          <w:rFonts w:ascii="Times New Roman" w:hAnsi="Times New Roman"/>
        </w:rPr>
        <w:t>No</w:t>
      </w:r>
      <w:proofErr w:type="spellEnd"/>
      <w:r w:rsidRPr="0039046B">
        <w:rPr>
          <w:rFonts w:ascii="Times New Roman" w:hAnsi="Times New Roman"/>
        </w:rPr>
        <w:t xml:space="preserve"> 31. С. 1025.</w:t>
      </w:r>
    </w:p>
  </w:footnote>
  <w:footnote w:id="9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Паньшин Б.М., Шестакова К.В.. Перспективы развития системы высшего образования в Китае: http://www.bsu.by/Cache/pdf/153613.pdf; </w:t>
      </w:r>
      <w:proofErr w:type="spellStart"/>
      <w:r w:rsidRPr="0039046B">
        <w:rPr>
          <w:rFonts w:ascii="Times New Roman" w:hAnsi="Times New Roman"/>
        </w:rPr>
        <w:t>Животовскаяй</w:t>
      </w:r>
      <w:proofErr w:type="spellEnd"/>
      <w:r w:rsidRPr="0039046B">
        <w:rPr>
          <w:rFonts w:ascii="Times New Roman" w:hAnsi="Times New Roman"/>
        </w:rPr>
        <w:t xml:space="preserve"> И.Г. Реформа высшего образования в Китае // Экономика образования,  № 5,2005.С. 60-69.</w:t>
      </w:r>
    </w:p>
  </w:footnote>
  <w:footnote w:id="9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Реформирование высшего образования в Республике Беларусь (сост. </w:t>
      </w:r>
      <w:proofErr w:type="spellStart"/>
      <w:r w:rsidRPr="0039046B">
        <w:rPr>
          <w:rFonts w:ascii="Times New Roman" w:hAnsi="Times New Roman"/>
        </w:rPr>
        <w:t>Ветохин</w:t>
      </w:r>
      <w:proofErr w:type="spellEnd"/>
      <w:r w:rsidRPr="0039046B">
        <w:rPr>
          <w:rFonts w:ascii="Times New Roman" w:hAnsi="Times New Roman"/>
        </w:rPr>
        <w:t xml:space="preserve"> С.С). Минск: РИВШ БГУ, 2001. С.70.</w:t>
      </w:r>
    </w:p>
  </w:footnote>
  <w:footnote w:id="95">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Развитие образования. Национальный доклад Республики Беларусь. Минск: РИВШ БГУ, 2001. С.70.</w:t>
      </w:r>
    </w:p>
  </w:footnote>
  <w:footnote w:id="9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Приказ Министерства образования от 28 мая 2012 </w:t>
      </w:r>
      <w:proofErr w:type="spellStart"/>
      <w:r w:rsidRPr="0039046B">
        <w:rPr>
          <w:rFonts w:ascii="Times New Roman" w:hAnsi="Times New Roman"/>
        </w:rPr>
        <w:t>г.№</w:t>
      </w:r>
      <w:proofErr w:type="spellEnd"/>
      <w:r w:rsidRPr="0039046B">
        <w:rPr>
          <w:rFonts w:ascii="Times New Roman" w:hAnsi="Times New Roman"/>
        </w:rPr>
        <w:t xml:space="preserve"> 389 «О переходе на дифференцированные сроки получения высшего образования первой ступени».</w:t>
      </w:r>
    </w:p>
  </w:footnote>
  <w:footnote w:id="9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79" w:history="1">
        <w:r w:rsidRPr="0039046B">
          <w:rPr>
            <w:rStyle w:val="a3"/>
            <w:rFonts w:ascii="Times New Roman" w:hAnsi="Times New Roman"/>
          </w:rPr>
          <w:t>http://www.4-traders.com/news/European-Commission-Speech-The-challenge-Europe-must-not-shirk-delivering-quality-education-for--16779139/</w:t>
        </w:r>
      </w:hyperlink>
    </w:p>
  </w:footnote>
  <w:footnote w:id="9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http://eacea.ec.europa.eu/tempus/tools/documents/issue09_Bologna_state_play_120720_ru.pdf</w:t>
      </w:r>
    </w:p>
  </w:footnote>
  <w:footnote w:id="9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http://eacea.ec.europa.eu/education/eurydice/documents/thematic_reports/138EN.pdf</w:t>
      </w:r>
    </w:p>
  </w:footnote>
  <w:footnote w:id="100">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Данное Руководство констатирует, что в некоторых странах НРК строится только для высшего образования без учета особенностей других уровней. Однако, по нашему мнению, такой подход может увеличить трудности перехода между ступенями.</w:t>
      </w:r>
    </w:p>
  </w:footnote>
  <w:footnote w:id="10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http://hesdespi.crimea.edu/sites/default/files/a%20framework%20for%20qualifications_qf_ehea.pdf</w:t>
      </w:r>
    </w:p>
  </w:footnote>
  <w:footnote w:id="102">
    <w:p w:rsidR="00653FAF" w:rsidRPr="0039046B" w:rsidRDefault="00653FAF" w:rsidP="006720EB">
      <w:pPr>
        <w:widowControl w:val="0"/>
        <w:autoSpaceDE w:val="0"/>
        <w:autoSpaceDN w:val="0"/>
        <w:adjustRightInd w:val="0"/>
        <w:spacing w:after="0" w:line="240" w:lineRule="auto"/>
        <w:rPr>
          <w:rFonts w:ascii="Times New Roman" w:hAnsi="Times New Roman"/>
          <w:sz w:val="20"/>
          <w:szCs w:val="20"/>
        </w:rPr>
      </w:pPr>
      <w:r w:rsidRPr="0039046B">
        <w:rPr>
          <w:rStyle w:val="a9"/>
          <w:rFonts w:ascii="Times New Roman" w:hAnsi="Times New Roman"/>
          <w:sz w:val="20"/>
          <w:szCs w:val="20"/>
        </w:rPr>
        <w:footnoteRef/>
      </w:r>
      <w:r w:rsidRPr="0039046B">
        <w:rPr>
          <w:rFonts w:ascii="Times New Roman" w:hAnsi="Times New Roman"/>
          <w:sz w:val="20"/>
          <w:szCs w:val="20"/>
        </w:rPr>
        <w:t xml:space="preserve"> Закон утратил силу Трудовым кодексом Республики Беларусь от 26 июля 1999 г. </w:t>
      </w:r>
      <w:r w:rsidRPr="0039046B">
        <w:rPr>
          <w:rFonts w:ascii="Times New Roman" w:hAnsi="Times New Roman"/>
          <w:sz w:val="20"/>
          <w:szCs w:val="20"/>
          <w:lang w:val="en-US"/>
        </w:rPr>
        <w:t>N</w:t>
      </w:r>
      <w:r w:rsidRPr="0039046B">
        <w:rPr>
          <w:rFonts w:ascii="Times New Roman" w:hAnsi="Times New Roman"/>
          <w:sz w:val="20"/>
          <w:szCs w:val="20"/>
        </w:rPr>
        <w:t xml:space="preserve"> 296-З. </w:t>
      </w:r>
    </w:p>
  </w:footnote>
  <w:footnote w:id="10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На сайте профсоюза работников образования и науки это «Макет коллективного соглашения». См. http://estu.by/ </w:t>
      </w:r>
    </w:p>
  </w:footnote>
  <w:footnote w:id="104">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Согласно данным, расположенным на сайте официальной Федерации профсоюзов Беларуси</w:t>
      </w:r>
      <w:proofErr w:type="gramStart"/>
      <w:r w:rsidRPr="0039046B">
        <w:rPr>
          <w:rFonts w:ascii="Times New Roman" w:hAnsi="Times New Roman"/>
        </w:rPr>
        <w:t xml:space="preserve"> ,</w:t>
      </w:r>
      <w:proofErr w:type="gramEnd"/>
      <w:r w:rsidRPr="0039046B">
        <w:rPr>
          <w:rFonts w:ascii="Times New Roman" w:hAnsi="Times New Roman"/>
        </w:rPr>
        <w:t>«коллективно-договорным регулированием трудовых отношений охвачено 97,4% работников предприятий, учреждений, организаций. В отраслях экономики республики по состоянию на 1 января 2012 г. заключено 17424 коллективных договоров, действие которых распространяется на 19419 предприятий, учреждений, организаций. Гарантии и льготы через коллективные договоры распространяются на 3,8 млн. работников, пенсионеров, студентов и учащихся».</w:t>
      </w:r>
    </w:p>
  </w:footnote>
  <w:footnote w:id="105">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При этом пункт 11 Соглашения гласит: «Учитывая, что обучающиеся не являются работниками организаций системы Министерства и не могут быть субъектами</w:t>
      </w:r>
      <w:r w:rsidRPr="0039046B">
        <w:rPr>
          <w:rFonts w:ascii="Times New Roman" w:hAnsi="Times New Roman"/>
          <w:spacing w:val="-6"/>
        </w:rPr>
        <w:t xml:space="preserve"> коллективных договоров,</w:t>
      </w:r>
      <w:r w:rsidRPr="0039046B">
        <w:rPr>
          <w:rFonts w:ascii="Times New Roman" w:hAnsi="Times New Roman"/>
        </w:rPr>
        <w:t xml:space="preserve"> </w:t>
      </w:r>
      <w:r w:rsidRPr="0039046B">
        <w:rPr>
          <w:rFonts w:ascii="Times New Roman" w:hAnsi="Times New Roman"/>
          <w:caps/>
          <w:spacing w:val="-4"/>
        </w:rPr>
        <w:t>с</w:t>
      </w:r>
      <w:r w:rsidRPr="0039046B">
        <w:rPr>
          <w:rFonts w:ascii="Times New Roman" w:hAnsi="Times New Roman"/>
          <w:spacing w:val="-4"/>
        </w:rPr>
        <w:t>тороны рекомендуют для обеспечения защиты прав и законных социально-</w:t>
      </w:r>
      <w:r w:rsidRPr="0039046B">
        <w:rPr>
          <w:rFonts w:ascii="Times New Roman" w:hAnsi="Times New Roman"/>
        </w:rPr>
        <w:t xml:space="preserve">экономических интересов обучающихся заключать соглашения между </w:t>
      </w:r>
      <w:r w:rsidRPr="0039046B">
        <w:rPr>
          <w:rFonts w:ascii="Times New Roman" w:hAnsi="Times New Roman"/>
          <w:spacing w:val="-4"/>
        </w:rPr>
        <w:t>учреждениями образования и профсоюзными организациями обучающихся в качестве</w:t>
      </w:r>
      <w:r w:rsidRPr="0039046B">
        <w:rPr>
          <w:rFonts w:ascii="Times New Roman" w:hAnsi="Times New Roman"/>
        </w:rPr>
        <w:t xml:space="preserve"> приложений к коллективному договору соответствующей организации системы Министерства».</w:t>
      </w:r>
    </w:p>
  </w:footnote>
  <w:footnote w:id="106">
    <w:p w:rsidR="00653FAF" w:rsidRPr="0039046B" w:rsidRDefault="00653FAF" w:rsidP="006720E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000000"/>
          <w:sz w:val="20"/>
          <w:szCs w:val="20"/>
        </w:rPr>
      </w:pPr>
      <w:r w:rsidRPr="0039046B">
        <w:rPr>
          <w:rStyle w:val="a9"/>
          <w:rFonts w:ascii="Times New Roman" w:hAnsi="Times New Roman"/>
          <w:sz w:val="20"/>
          <w:szCs w:val="20"/>
        </w:rPr>
        <w:footnoteRef/>
      </w:r>
      <w:r w:rsidRPr="0039046B">
        <w:rPr>
          <w:rFonts w:ascii="Times New Roman" w:hAnsi="Times New Roman"/>
          <w:sz w:val="20"/>
          <w:szCs w:val="20"/>
        </w:rPr>
        <w:t xml:space="preserve"> </w:t>
      </w:r>
      <w:r w:rsidRPr="0039046B">
        <w:rPr>
          <w:rFonts w:ascii="Times New Roman" w:hAnsi="Times New Roman"/>
          <w:color w:val="000000"/>
          <w:sz w:val="20"/>
          <w:szCs w:val="20"/>
        </w:rPr>
        <w:t>Постановление Министерства образования Республики Беларусь от 1 августа 2012 г. № 93 (гл. 8 и 9: об управление учреждения высшего образования  и органах самоуправления учреждения высшего образования).</w:t>
      </w:r>
    </w:p>
    <w:p w:rsidR="00653FAF" w:rsidRPr="0039046B" w:rsidRDefault="00653FAF" w:rsidP="006720EB">
      <w:pPr>
        <w:pStyle w:val="a7"/>
        <w:spacing w:after="0" w:line="240" w:lineRule="auto"/>
        <w:rPr>
          <w:rFonts w:ascii="Times New Roman" w:hAnsi="Times New Roman"/>
        </w:rPr>
      </w:pPr>
    </w:p>
  </w:footnote>
  <w:footnote w:id="10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bCs/>
        </w:rPr>
        <w:t>Пакет заявочных документов на официальное присоединение к Болонскому процессу от 29 ноября 2011 г.</w:t>
      </w:r>
    </w:p>
  </w:footnote>
  <w:footnote w:id="108">
    <w:p w:rsidR="00653FAF" w:rsidRPr="0039046B" w:rsidRDefault="00653FAF" w:rsidP="006720EB">
      <w:pPr>
        <w:tabs>
          <w:tab w:val="left" w:pos="851"/>
          <w:tab w:val="left" w:pos="993"/>
        </w:tabs>
        <w:spacing w:after="0" w:line="240" w:lineRule="auto"/>
        <w:jc w:val="both"/>
        <w:rPr>
          <w:rFonts w:ascii="Times New Roman" w:hAnsi="Times New Roman"/>
          <w:sz w:val="20"/>
          <w:szCs w:val="20"/>
        </w:rPr>
      </w:pPr>
      <w:r w:rsidRPr="0039046B">
        <w:rPr>
          <w:rStyle w:val="a9"/>
          <w:rFonts w:ascii="Times New Roman" w:hAnsi="Times New Roman"/>
          <w:sz w:val="20"/>
          <w:szCs w:val="20"/>
        </w:rPr>
        <w:footnoteRef/>
      </w:r>
      <w:r w:rsidRPr="0039046B">
        <w:rPr>
          <w:rFonts w:ascii="Times New Roman" w:hAnsi="Times New Roman"/>
          <w:sz w:val="20"/>
          <w:szCs w:val="20"/>
        </w:rPr>
        <w:t xml:space="preserve"> Наиболее часто встречается </w:t>
      </w:r>
      <w:proofErr w:type="gramStart"/>
      <w:r w:rsidRPr="0039046B">
        <w:rPr>
          <w:rFonts w:ascii="Times New Roman" w:hAnsi="Times New Roman"/>
          <w:sz w:val="20"/>
          <w:szCs w:val="20"/>
        </w:rPr>
        <w:t>следующие</w:t>
      </w:r>
      <w:proofErr w:type="gramEnd"/>
      <w:r w:rsidRPr="0039046B">
        <w:rPr>
          <w:rFonts w:ascii="Times New Roman" w:hAnsi="Times New Roman"/>
          <w:sz w:val="20"/>
          <w:szCs w:val="20"/>
        </w:rPr>
        <w:t xml:space="preserve"> определение задач: </w:t>
      </w:r>
    </w:p>
    <w:p w:rsidR="00653FAF" w:rsidRPr="0039046B" w:rsidRDefault="00653FAF" w:rsidP="006720EB">
      <w:pPr>
        <w:tabs>
          <w:tab w:val="left" w:pos="284"/>
          <w:tab w:val="left" w:pos="993"/>
        </w:tabs>
        <w:spacing w:after="0" w:line="240" w:lineRule="auto"/>
        <w:jc w:val="both"/>
        <w:rPr>
          <w:rFonts w:ascii="Times New Roman" w:hAnsi="Times New Roman"/>
          <w:sz w:val="20"/>
          <w:szCs w:val="20"/>
        </w:rPr>
      </w:pPr>
      <w:r w:rsidRPr="0039046B">
        <w:rPr>
          <w:rFonts w:ascii="Times New Roman" w:hAnsi="Times New Roman"/>
          <w:sz w:val="20"/>
          <w:szCs w:val="20"/>
        </w:rPr>
        <w:t>«● развитие эффективной системы социального партнерства, расширение круга заинтересованных в сотрудничестве организаций;</w:t>
      </w:r>
    </w:p>
    <w:p w:rsidR="00653FAF" w:rsidRPr="0039046B" w:rsidRDefault="00653FAF" w:rsidP="006720EB">
      <w:pPr>
        <w:numPr>
          <w:ilvl w:val="0"/>
          <w:numId w:val="35"/>
        </w:numPr>
        <w:tabs>
          <w:tab w:val="left" w:pos="284"/>
          <w:tab w:val="left" w:pos="993"/>
        </w:tabs>
        <w:spacing w:after="0" w:line="240" w:lineRule="auto"/>
        <w:ind w:left="142" w:hanging="142"/>
        <w:jc w:val="both"/>
        <w:rPr>
          <w:rFonts w:ascii="Times New Roman" w:hAnsi="Times New Roman"/>
          <w:sz w:val="20"/>
          <w:szCs w:val="20"/>
        </w:rPr>
      </w:pPr>
      <w:r w:rsidRPr="0039046B">
        <w:rPr>
          <w:rFonts w:ascii="Times New Roman" w:hAnsi="Times New Roman"/>
          <w:sz w:val="20"/>
          <w:szCs w:val="20"/>
        </w:rPr>
        <w:t>планомерное воспроизводство квалифицированных трудовых ресурсов для организаций всех отраслей экономики и социальной сферы страны;</w:t>
      </w:r>
    </w:p>
    <w:p w:rsidR="00653FAF" w:rsidRPr="0039046B" w:rsidRDefault="00653FAF" w:rsidP="006720EB">
      <w:pPr>
        <w:numPr>
          <w:ilvl w:val="0"/>
          <w:numId w:val="35"/>
        </w:numPr>
        <w:tabs>
          <w:tab w:val="left" w:pos="284"/>
          <w:tab w:val="left" w:pos="993"/>
        </w:tabs>
        <w:spacing w:after="0" w:line="240" w:lineRule="auto"/>
        <w:ind w:left="142" w:hanging="142"/>
        <w:jc w:val="both"/>
        <w:rPr>
          <w:rFonts w:ascii="Times New Roman" w:hAnsi="Times New Roman"/>
          <w:sz w:val="20"/>
          <w:szCs w:val="20"/>
        </w:rPr>
      </w:pPr>
      <w:r w:rsidRPr="0039046B">
        <w:rPr>
          <w:rFonts w:ascii="Times New Roman" w:hAnsi="Times New Roman"/>
          <w:sz w:val="20"/>
          <w:szCs w:val="20"/>
        </w:rPr>
        <w:t>повышение эффективности взаимодействия с организациями-заказчиками кадров в развитии материально-технической базы, организации производственного обучения</w:t>
      </w:r>
    </w:p>
    <w:p w:rsidR="00653FAF" w:rsidRPr="0039046B" w:rsidRDefault="00653FAF" w:rsidP="006720EB">
      <w:pPr>
        <w:numPr>
          <w:ilvl w:val="0"/>
          <w:numId w:val="35"/>
        </w:numPr>
        <w:tabs>
          <w:tab w:val="left" w:pos="284"/>
          <w:tab w:val="left" w:pos="993"/>
        </w:tabs>
        <w:spacing w:after="0" w:line="240" w:lineRule="auto"/>
        <w:ind w:left="142" w:hanging="142"/>
        <w:jc w:val="both"/>
        <w:rPr>
          <w:rFonts w:ascii="Times New Roman" w:hAnsi="Times New Roman"/>
          <w:sz w:val="20"/>
          <w:szCs w:val="20"/>
        </w:rPr>
      </w:pPr>
      <w:r w:rsidRPr="0039046B">
        <w:rPr>
          <w:rFonts w:ascii="Times New Roman" w:hAnsi="Times New Roman"/>
          <w:sz w:val="20"/>
          <w:szCs w:val="20"/>
        </w:rPr>
        <w:t>повышение эффективности трудоустройства и профессиональной деятельности выпускников;</w:t>
      </w:r>
    </w:p>
    <w:p w:rsidR="00653FAF" w:rsidRPr="0039046B" w:rsidRDefault="00653FAF" w:rsidP="006720EB">
      <w:pPr>
        <w:numPr>
          <w:ilvl w:val="0"/>
          <w:numId w:val="35"/>
        </w:numPr>
        <w:tabs>
          <w:tab w:val="left" w:pos="284"/>
          <w:tab w:val="left" w:pos="1134"/>
        </w:tabs>
        <w:spacing w:after="0" w:line="240" w:lineRule="auto"/>
        <w:ind w:left="142" w:hanging="142"/>
        <w:jc w:val="both"/>
        <w:rPr>
          <w:rFonts w:ascii="Times New Roman" w:hAnsi="Times New Roman"/>
          <w:sz w:val="20"/>
          <w:szCs w:val="20"/>
        </w:rPr>
      </w:pPr>
      <w:r w:rsidRPr="0039046B">
        <w:rPr>
          <w:rFonts w:ascii="Times New Roman" w:hAnsi="Times New Roman"/>
          <w:sz w:val="20"/>
          <w:szCs w:val="20"/>
        </w:rPr>
        <w:t>создание реальной и эффективной системы образовательных услуг, отвечающей потребностям существующего и перспективного рынка труда».</w:t>
      </w:r>
    </w:p>
  </w:footnote>
  <w:footnote w:id="109">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7-я рамочная программа (FP7) является самой большой общеевропейской программой финансирования научных исследований (общий бюджет на 2007-2013 гг. составляет более 50,5 млрд. евро) и международного сотрудничества во всех областях наук. Обновл</w:t>
      </w:r>
      <w:r>
        <w:rPr>
          <w:rFonts w:ascii="Times New Roman" w:hAnsi="Times New Roman"/>
        </w:rPr>
        <w:t>е</w:t>
      </w:r>
      <w:r w:rsidRPr="0039046B">
        <w:rPr>
          <w:rFonts w:ascii="Times New Roman" w:hAnsi="Times New Roman"/>
        </w:rPr>
        <w:t xml:space="preserve">нная в 2007 г. FP7 призвана корректировать рыночные неудачи Европы в области исследований, дополнять и усиливать национальные и региональные действия на европейском уровне, а также минимизировать фрагментацию научных исследований с целью объединения ресурсов для осуществления прорывных исследований и </w:t>
      </w:r>
      <w:proofErr w:type="spellStart"/>
      <w:r w:rsidRPr="0039046B">
        <w:rPr>
          <w:rFonts w:ascii="Times New Roman" w:hAnsi="Times New Roman"/>
        </w:rPr>
        <w:t>иноваций</w:t>
      </w:r>
      <w:proofErr w:type="spellEnd"/>
      <w:r w:rsidRPr="0039046B">
        <w:rPr>
          <w:rFonts w:ascii="Times New Roman" w:hAnsi="Times New Roman"/>
        </w:rPr>
        <w:t>.</w:t>
      </w:r>
    </w:p>
  </w:footnote>
  <w:footnote w:id="110">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proofErr w:type="gramStart"/>
      <w:r w:rsidRPr="0039046B">
        <w:rPr>
          <w:rFonts w:ascii="Times New Roman" w:hAnsi="Times New Roman"/>
        </w:rPr>
        <w:t>Лига европейских исследовательских университетов (</w:t>
      </w:r>
      <w:proofErr w:type="spellStart"/>
      <w:r w:rsidRPr="0039046B">
        <w:rPr>
          <w:rFonts w:ascii="Times New Roman" w:hAnsi="Times New Roman"/>
          <w:i/>
        </w:rPr>
        <w:t>League</w:t>
      </w:r>
      <w:proofErr w:type="spellEnd"/>
      <w:r w:rsidRPr="0039046B">
        <w:rPr>
          <w:rFonts w:ascii="Times New Roman" w:hAnsi="Times New Roman"/>
          <w:i/>
        </w:rPr>
        <w:t xml:space="preserve"> </w:t>
      </w:r>
      <w:proofErr w:type="spellStart"/>
      <w:r w:rsidRPr="0039046B">
        <w:rPr>
          <w:rFonts w:ascii="Times New Roman" w:hAnsi="Times New Roman"/>
          <w:i/>
        </w:rPr>
        <w:t>of</w:t>
      </w:r>
      <w:proofErr w:type="spellEnd"/>
      <w:r w:rsidRPr="0039046B">
        <w:rPr>
          <w:rFonts w:ascii="Times New Roman" w:hAnsi="Times New Roman"/>
          <w:i/>
        </w:rPr>
        <w:t xml:space="preserve"> </w:t>
      </w:r>
      <w:proofErr w:type="spellStart"/>
      <w:r w:rsidRPr="0039046B">
        <w:rPr>
          <w:rFonts w:ascii="Times New Roman" w:hAnsi="Times New Roman"/>
          <w:i/>
        </w:rPr>
        <w:t>European</w:t>
      </w:r>
      <w:proofErr w:type="spellEnd"/>
      <w:r w:rsidRPr="0039046B">
        <w:rPr>
          <w:rFonts w:ascii="Times New Roman" w:hAnsi="Times New Roman"/>
          <w:i/>
        </w:rPr>
        <w:t xml:space="preserve"> </w:t>
      </w:r>
      <w:proofErr w:type="spellStart"/>
      <w:r w:rsidRPr="0039046B">
        <w:rPr>
          <w:rFonts w:ascii="Times New Roman" w:hAnsi="Times New Roman"/>
          <w:i/>
        </w:rPr>
        <w:t>Research</w:t>
      </w:r>
      <w:proofErr w:type="spellEnd"/>
      <w:r w:rsidRPr="0039046B">
        <w:rPr>
          <w:rFonts w:ascii="Times New Roman" w:hAnsi="Times New Roman"/>
          <w:i/>
        </w:rPr>
        <w:t xml:space="preserve"> </w:t>
      </w:r>
      <w:proofErr w:type="spellStart"/>
      <w:r w:rsidRPr="0039046B">
        <w:rPr>
          <w:rFonts w:ascii="Times New Roman" w:hAnsi="Times New Roman"/>
          <w:i/>
        </w:rPr>
        <w:t>Universities</w:t>
      </w:r>
      <w:proofErr w:type="spellEnd"/>
      <w:r w:rsidRPr="0039046B">
        <w:rPr>
          <w:rFonts w:ascii="Times New Roman" w:hAnsi="Times New Roman"/>
          <w:i/>
        </w:rPr>
        <w:t>, (LERU)</w:t>
      </w:r>
      <w:r w:rsidRPr="0039046B">
        <w:rPr>
          <w:rFonts w:ascii="Times New Roman" w:hAnsi="Times New Roman"/>
        </w:rPr>
        <w:t xml:space="preserve">) создана в 2002 г. и на настоящий момент насчитывает 21 университет из 10 стран Европы, в которых учится более 550 тыс. студентов (из них – 9% аспиранты) и работают более 55 тыс. профессоров и преподавателей (из них – 250 лауреаты Нобелевской и </w:t>
      </w:r>
      <w:proofErr w:type="spellStart"/>
      <w:r w:rsidRPr="0039046B">
        <w:rPr>
          <w:rFonts w:ascii="Times New Roman" w:hAnsi="Times New Roman"/>
        </w:rPr>
        <w:t>Филдсовской</w:t>
      </w:r>
      <w:proofErr w:type="spellEnd"/>
      <w:r w:rsidRPr="0039046B">
        <w:rPr>
          <w:rFonts w:ascii="Times New Roman" w:hAnsi="Times New Roman"/>
        </w:rPr>
        <w:t xml:space="preserve"> премий).</w:t>
      </w:r>
      <w:proofErr w:type="gramEnd"/>
      <w:r w:rsidRPr="0039046B">
        <w:rPr>
          <w:rFonts w:ascii="Times New Roman" w:hAnsi="Times New Roman"/>
        </w:rPr>
        <w:t xml:space="preserve"> Общий бюджет LERU – около 5 млрд. евро (из них сумма грантов составляет около 300 </w:t>
      </w:r>
      <w:proofErr w:type="spellStart"/>
      <w:proofErr w:type="gramStart"/>
      <w:r w:rsidRPr="0039046B">
        <w:rPr>
          <w:rFonts w:ascii="Times New Roman" w:hAnsi="Times New Roman"/>
        </w:rPr>
        <w:t>млн</w:t>
      </w:r>
      <w:proofErr w:type="spellEnd"/>
      <w:proofErr w:type="gramEnd"/>
      <w:r w:rsidRPr="0039046B">
        <w:rPr>
          <w:rFonts w:ascii="Times New Roman" w:hAnsi="Times New Roman"/>
        </w:rPr>
        <w:t xml:space="preserve"> евро).</w:t>
      </w:r>
    </w:p>
  </w:footnote>
  <w:footnote w:id="111">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Европейский институт инноваций и технологий (</w:t>
      </w:r>
      <w:proofErr w:type="spellStart"/>
      <w:r w:rsidRPr="0039046B">
        <w:rPr>
          <w:rFonts w:ascii="Times New Roman" w:hAnsi="Times New Roman"/>
          <w:i/>
        </w:rPr>
        <w:t>European</w:t>
      </w:r>
      <w:proofErr w:type="spellEnd"/>
      <w:r w:rsidRPr="0039046B">
        <w:rPr>
          <w:rFonts w:ascii="Times New Roman" w:hAnsi="Times New Roman"/>
          <w:i/>
        </w:rPr>
        <w:t xml:space="preserve"> </w:t>
      </w:r>
      <w:proofErr w:type="spellStart"/>
      <w:r w:rsidRPr="0039046B">
        <w:rPr>
          <w:rFonts w:ascii="Times New Roman" w:hAnsi="Times New Roman"/>
          <w:i/>
        </w:rPr>
        <w:t>Institute</w:t>
      </w:r>
      <w:proofErr w:type="spellEnd"/>
      <w:r w:rsidRPr="0039046B">
        <w:rPr>
          <w:rFonts w:ascii="Times New Roman" w:hAnsi="Times New Roman"/>
          <w:i/>
        </w:rPr>
        <w:t xml:space="preserve"> </w:t>
      </w:r>
      <w:proofErr w:type="spellStart"/>
      <w:r w:rsidRPr="0039046B">
        <w:rPr>
          <w:rFonts w:ascii="Times New Roman" w:hAnsi="Times New Roman"/>
          <w:i/>
        </w:rPr>
        <w:t>of</w:t>
      </w:r>
      <w:proofErr w:type="spellEnd"/>
      <w:r w:rsidRPr="0039046B">
        <w:rPr>
          <w:rFonts w:ascii="Times New Roman" w:hAnsi="Times New Roman"/>
          <w:i/>
        </w:rPr>
        <w:t xml:space="preserve"> </w:t>
      </w:r>
      <w:r w:rsidRPr="0039046B">
        <w:rPr>
          <w:rFonts w:ascii="Times New Roman" w:hAnsi="Times New Roman"/>
          <w:i/>
          <w:lang w:val="en-US"/>
        </w:rPr>
        <w:t>Innovation</w:t>
      </w:r>
      <w:r w:rsidRPr="0039046B">
        <w:rPr>
          <w:rFonts w:ascii="Times New Roman" w:hAnsi="Times New Roman"/>
          <w:i/>
        </w:rPr>
        <w:t xml:space="preserve"> </w:t>
      </w:r>
      <w:r w:rsidRPr="0039046B">
        <w:rPr>
          <w:rFonts w:ascii="Times New Roman" w:hAnsi="Times New Roman"/>
          <w:i/>
          <w:lang w:val="en-US"/>
        </w:rPr>
        <w:t>and</w:t>
      </w:r>
      <w:r w:rsidRPr="0039046B">
        <w:rPr>
          <w:rFonts w:ascii="Times New Roman" w:hAnsi="Times New Roman"/>
          <w:b/>
          <w:bCs/>
          <w:color w:val="000000"/>
          <w:shd w:val="clear" w:color="auto" w:fill="FFFFFF"/>
          <w:lang w:val="lt-LT"/>
        </w:rPr>
        <w:t xml:space="preserve"> </w:t>
      </w:r>
      <w:proofErr w:type="spellStart"/>
      <w:r w:rsidRPr="0039046B">
        <w:rPr>
          <w:rFonts w:ascii="Times New Roman" w:hAnsi="Times New Roman"/>
          <w:i/>
        </w:rPr>
        <w:t>Technology</w:t>
      </w:r>
      <w:proofErr w:type="spellEnd"/>
      <w:r w:rsidRPr="0039046B">
        <w:rPr>
          <w:rFonts w:ascii="Times New Roman" w:hAnsi="Times New Roman"/>
          <w:i/>
        </w:rPr>
        <w:t xml:space="preserve"> (</w:t>
      </w:r>
      <w:r w:rsidRPr="0039046B">
        <w:rPr>
          <w:rFonts w:ascii="Times New Roman" w:hAnsi="Times New Roman"/>
          <w:i/>
          <w:lang w:val="lt-LT"/>
        </w:rPr>
        <w:t>EIT</w:t>
      </w:r>
      <w:r w:rsidRPr="0039046B">
        <w:rPr>
          <w:rFonts w:ascii="Times New Roman" w:hAnsi="Times New Roman"/>
          <w:i/>
        </w:rPr>
        <w:t>)</w:t>
      </w:r>
      <w:r w:rsidRPr="0039046B">
        <w:rPr>
          <w:rFonts w:ascii="Times New Roman" w:hAnsi="Times New Roman"/>
        </w:rPr>
        <w:t xml:space="preserve">), основанный в марте 2008 г., представляет собой </w:t>
      </w:r>
      <w:proofErr w:type="spellStart"/>
      <w:r w:rsidRPr="0039046B">
        <w:rPr>
          <w:rFonts w:ascii="Times New Roman" w:hAnsi="Times New Roman"/>
        </w:rPr>
        <w:t>межинституциональную</w:t>
      </w:r>
      <w:proofErr w:type="spellEnd"/>
      <w:r w:rsidRPr="0039046B">
        <w:rPr>
          <w:rFonts w:ascii="Times New Roman" w:hAnsi="Times New Roman"/>
        </w:rPr>
        <w:t xml:space="preserve"> структуру (сеть) передовых (исследовательских) университетов Европы, научных центров и </w:t>
      </w:r>
      <w:proofErr w:type="spellStart"/>
      <w:proofErr w:type="gramStart"/>
      <w:r w:rsidRPr="0039046B">
        <w:rPr>
          <w:rFonts w:ascii="Times New Roman" w:hAnsi="Times New Roman"/>
        </w:rPr>
        <w:t>бизнес-организаций</w:t>
      </w:r>
      <w:proofErr w:type="spellEnd"/>
      <w:proofErr w:type="gramEnd"/>
      <w:r w:rsidRPr="0039046B">
        <w:rPr>
          <w:rFonts w:ascii="Times New Roman" w:hAnsi="Times New Roman"/>
        </w:rPr>
        <w:t xml:space="preserve">, которые видят свою миссию в достижении устойчивого экономического роста и повышении конкурентоспособности путем укрепления инновационного потенциала ЕС. Бюджет </w:t>
      </w:r>
      <w:r w:rsidRPr="0039046B">
        <w:rPr>
          <w:rFonts w:ascii="Times New Roman" w:hAnsi="Times New Roman"/>
          <w:lang w:val="lt-LT"/>
        </w:rPr>
        <w:t>EIT</w:t>
      </w:r>
      <w:r w:rsidRPr="0039046B">
        <w:rPr>
          <w:rFonts w:ascii="Times New Roman" w:hAnsi="Times New Roman"/>
        </w:rPr>
        <w:t xml:space="preserve"> на период с 2008 по 2013 гг. составил более 309 млн. евро.</w:t>
      </w:r>
    </w:p>
  </w:footnote>
  <w:footnote w:id="112">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Государственная программа инновационного развития Республики Беларусь на 2007</w:t>
      </w:r>
      <w:r w:rsidRPr="0039046B">
        <w:rPr>
          <w:rFonts w:ascii="Times New Roman" w:hAnsi="Times New Roman"/>
          <w:color w:val="000000"/>
        </w:rPr>
        <w:t>–</w:t>
      </w:r>
      <w:r w:rsidRPr="0039046B">
        <w:rPr>
          <w:rFonts w:ascii="Times New Roman" w:hAnsi="Times New Roman"/>
        </w:rPr>
        <w:t>2010 гг. (Указ Президента от 26 марта 2007 г.) и Государственная программа инновационного развития Республики Беларусь на 2011</w:t>
      </w:r>
      <w:r w:rsidRPr="0039046B">
        <w:rPr>
          <w:rFonts w:ascii="Times New Roman" w:hAnsi="Times New Roman"/>
          <w:color w:val="000000"/>
        </w:rPr>
        <w:t>–</w:t>
      </w:r>
      <w:r w:rsidRPr="0039046B">
        <w:rPr>
          <w:rFonts w:ascii="Times New Roman" w:hAnsi="Times New Roman"/>
        </w:rPr>
        <w:t>2015 гг. (Постановление Совета Министров Республики Беларусь от 26 мая 2011 г. за № 669).</w:t>
      </w:r>
    </w:p>
  </w:footnote>
  <w:footnote w:id="113">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Государственная программа развития высшего образования на 2011</w:t>
      </w:r>
      <w:r w:rsidRPr="0039046B">
        <w:rPr>
          <w:rFonts w:ascii="Times New Roman" w:hAnsi="Times New Roman"/>
          <w:color w:val="000000"/>
        </w:rPr>
        <w:t>–</w:t>
      </w:r>
      <w:r w:rsidRPr="0039046B">
        <w:rPr>
          <w:rFonts w:ascii="Times New Roman" w:hAnsi="Times New Roman"/>
        </w:rPr>
        <w:t>2015 гг. (Утверждена Постановлением Совета Министров Республики Беларусь за № 893 от 1 июля 2011 г.).</w:t>
      </w:r>
    </w:p>
  </w:footnote>
  <w:footnote w:id="114">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proofErr w:type="spellStart"/>
      <w:r w:rsidRPr="0039046B">
        <w:rPr>
          <w:rFonts w:ascii="Times New Roman" w:hAnsi="Times New Roman"/>
        </w:rPr>
        <w:t>Цыпарков</w:t>
      </w:r>
      <w:proofErr w:type="spellEnd"/>
      <w:r w:rsidRPr="0039046B">
        <w:rPr>
          <w:rFonts w:ascii="Times New Roman" w:hAnsi="Times New Roman"/>
        </w:rPr>
        <w:t xml:space="preserve"> В.Л., Гурина Е.В., </w:t>
      </w:r>
      <w:proofErr w:type="spellStart"/>
      <w:r w:rsidRPr="0039046B">
        <w:rPr>
          <w:rFonts w:ascii="Times New Roman" w:hAnsi="Times New Roman"/>
        </w:rPr>
        <w:t>Енин</w:t>
      </w:r>
      <w:proofErr w:type="spellEnd"/>
      <w:r w:rsidRPr="0039046B">
        <w:rPr>
          <w:rFonts w:ascii="Times New Roman" w:hAnsi="Times New Roman"/>
        </w:rPr>
        <w:t xml:space="preserve"> Ю.И. Научный потенциал высшей школы БССР. Минск: </w:t>
      </w:r>
      <w:proofErr w:type="spellStart"/>
      <w:r w:rsidRPr="0039046B">
        <w:rPr>
          <w:rFonts w:ascii="Times New Roman" w:hAnsi="Times New Roman"/>
        </w:rPr>
        <w:t>БелНИИНТИ</w:t>
      </w:r>
      <w:proofErr w:type="spellEnd"/>
      <w:r w:rsidRPr="0039046B">
        <w:rPr>
          <w:rFonts w:ascii="Times New Roman" w:hAnsi="Times New Roman"/>
        </w:rPr>
        <w:t xml:space="preserve"> 1981. С. 8</w:t>
      </w:r>
      <w:r w:rsidRPr="0039046B">
        <w:rPr>
          <w:rFonts w:ascii="Times New Roman" w:hAnsi="Times New Roman"/>
          <w:color w:val="000000"/>
        </w:rPr>
        <w:t>–</w:t>
      </w:r>
      <w:r w:rsidRPr="0039046B">
        <w:rPr>
          <w:rFonts w:ascii="Times New Roman" w:hAnsi="Times New Roman"/>
        </w:rPr>
        <w:t>9.</w:t>
      </w:r>
    </w:p>
  </w:footnote>
  <w:footnote w:id="115">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За период с 1990 по 1997 гг. численность работников научных организаций сократилась в 3,2 раза (с 107,3 тыс. до 33,2 тыс. человек). При этом основные потери пришлись на 1991</w:t>
      </w:r>
      <w:r w:rsidRPr="0039046B">
        <w:rPr>
          <w:rFonts w:ascii="Times New Roman" w:hAnsi="Times New Roman"/>
          <w:color w:val="000000"/>
        </w:rPr>
        <w:t>–</w:t>
      </w:r>
      <w:r w:rsidRPr="0039046B">
        <w:rPr>
          <w:rFonts w:ascii="Times New Roman" w:hAnsi="Times New Roman"/>
        </w:rPr>
        <w:t>1994 гг</w:t>
      </w:r>
      <w:proofErr w:type="gramStart"/>
      <w:r w:rsidRPr="0039046B">
        <w:rPr>
          <w:rFonts w:ascii="Times New Roman" w:hAnsi="Times New Roman"/>
        </w:rPr>
        <w:t xml:space="preserve">.. </w:t>
      </w:r>
      <w:proofErr w:type="gramEnd"/>
      <w:r w:rsidRPr="0039046B">
        <w:rPr>
          <w:rFonts w:ascii="Times New Roman" w:hAnsi="Times New Roman"/>
        </w:rPr>
        <w:t>Показателен в этом плане 1992 г.: по сравнению с 1991 г. численность работников научных организаций уменьшилась в 1,5 раза. Большая часть убыли произошла за сч</w:t>
      </w:r>
      <w:r>
        <w:rPr>
          <w:rFonts w:ascii="Times New Roman" w:hAnsi="Times New Roman"/>
        </w:rPr>
        <w:t>е</w:t>
      </w:r>
      <w:r w:rsidRPr="0039046B">
        <w:rPr>
          <w:rFonts w:ascii="Times New Roman" w:hAnsi="Times New Roman"/>
        </w:rPr>
        <w:t xml:space="preserve">т сокращения категории кандидатов наук: за период с 1990 по 1995 гг. их численность уменьшилась в 1,5 раза. </w:t>
      </w:r>
      <w:proofErr w:type="gramStart"/>
      <w:r w:rsidRPr="0039046B">
        <w:rPr>
          <w:rFonts w:ascii="Times New Roman" w:hAnsi="Times New Roman"/>
        </w:rPr>
        <w:t>(Наука Республики Беларусь 1995: статистический сборник.</w:t>
      </w:r>
      <w:proofErr w:type="gramEnd"/>
      <w:r w:rsidRPr="0039046B">
        <w:rPr>
          <w:rFonts w:ascii="Times New Roman" w:hAnsi="Times New Roman"/>
        </w:rPr>
        <w:t xml:space="preserve"> Минск: </w:t>
      </w:r>
      <w:proofErr w:type="spellStart"/>
      <w:r w:rsidRPr="0039046B">
        <w:rPr>
          <w:rFonts w:ascii="Times New Roman" w:hAnsi="Times New Roman"/>
        </w:rPr>
        <w:t>БелИСА</w:t>
      </w:r>
      <w:proofErr w:type="spellEnd"/>
      <w:r w:rsidRPr="0039046B">
        <w:rPr>
          <w:rFonts w:ascii="Times New Roman" w:hAnsi="Times New Roman"/>
        </w:rPr>
        <w:t xml:space="preserve">, 1996; Наука Республики Беларусь 2000: статистический сборник. Минск: </w:t>
      </w:r>
      <w:proofErr w:type="spellStart"/>
      <w:r w:rsidRPr="0039046B">
        <w:rPr>
          <w:rFonts w:ascii="Times New Roman" w:hAnsi="Times New Roman"/>
        </w:rPr>
        <w:t>БелИСА</w:t>
      </w:r>
      <w:proofErr w:type="spellEnd"/>
      <w:r w:rsidRPr="0039046B">
        <w:rPr>
          <w:rFonts w:ascii="Times New Roman" w:hAnsi="Times New Roman"/>
        </w:rPr>
        <w:t>, 2001.</w:t>
      </w:r>
    </w:p>
  </w:footnote>
  <w:footnote w:id="116">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Наука Республики Беларусь 1995: статистический сборник. Минск: </w:t>
      </w:r>
      <w:proofErr w:type="spellStart"/>
      <w:r w:rsidRPr="0039046B">
        <w:rPr>
          <w:rFonts w:ascii="Times New Roman" w:hAnsi="Times New Roman"/>
        </w:rPr>
        <w:t>БелИСА</w:t>
      </w:r>
      <w:proofErr w:type="spellEnd"/>
      <w:r w:rsidRPr="0039046B">
        <w:rPr>
          <w:rFonts w:ascii="Times New Roman" w:hAnsi="Times New Roman"/>
        </w:rPr>
        <w:t>, 1996. С 37.</w:t>
      </w:r>
    </w:p>
  </w:footnote>
  <w:footnote w:id="117">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Наука, инновации и технологии в Республике Беларусь 2005: статистический сборник. Минск: </w:t>
      </w:r>
      <w:proofErr w:type="spellStart"/>
      <w:r w:rsidRPr="0039046B">
        <w:rPr>
          <w:rFonts w:ascii="Times New Roman" w:hAnsi="Times New Roman"/>
        </w:rPr>
        <w:t>БелИСА</w:t>
      </w:r>
      <w:proofErr w:type="spellEnd"/>
      <w:r w:rsidRPr="0039046B">
        <w:rPr>
          <w:rFonts w:ascii="Times New Roman" w:hAnsi="Times New Roman"/>
        </w:rPr>
        <w:t>, 2006. С. 66.</w:t>
      </w:r>
    </w:p>
  </w:footnote>
  <w:footnote w:id="118">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Научные кадры Республики Беларусь: социологический анализ. Минск: Белорусская наука, 2007. С. 13.</w:t>
      </w:r>
    </w:p>
  </w:footnote>
  <w:footnote w:id="11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Списочная численность работников.</w:t>
      </w:r>
    </w:p>
  </w:footnote>
  <w:footnote w:id="120">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Наука, инновации и технологии в Республике Беларусь 2009: статистический сборник. Минск: </w:t>
      </w:r>
      <w:proofErr w:type="spellStart"/>
      <w:r w:rsidRPr="0039046B">
        <w:rPr>
          <w:rFonts w:ascii="Times New Roman" w:hAnsi="Times New Roman"/>
        </w:rPr>
        <w:t>БелИСА</w:t>
      </w:r>
      <w:proofErr w:type="spellEnd"/>
      <w:r w:rsidRPr="0039046B">
        <w:rPr>
          <w:rFonts w:ascii="Times New Roman" w:hAnsi="Times New Roman"/>
        </w:rPr>
        <w:t>, 2010. С.81-82.</w:t>
      </w:r>
    </w:p>
  </w:footnote>
  <w:footnote w:id="121">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Цитируется по: Антонова Т.А. Научные кадры Республики Беларусь: </w:t>
      </w:r>
      <w:proofErr w:type="spellStart"/>
      <w:r w:rsidRPr="0039046B">
        <w:rPr>
          <w:rFonts w:ascii="Times New Roman" w:hAnsi="Times New Roman"/>
        </w:rPr>
        <w:t>гендерный</w:t>
      </w:r>
      <w:proofErr w:type="spellEnd"/>
      <w:r w:rsidRPr="0039046B">
        <w:rPr>
          <w:rFonts w:ascii="Times New Roman" w:hAnsi="Times New Roman"/>
        </w:rPr>
        <w:t xml:space="preserve"> анализ по итогам 2010 г. // </w:t>
      </w:r>
      <w:proofErr w:type="spellStart"/>
      <w:r w:rsidRPr="0039046B">
        <w:rPr>
          <w:rFonts w:ascii="Times New Roman" w:hAnsi="Times New Roman"/>
        </w:rPr>
        <w:t>Веснік</w:t>
      </w:r>
      <w:proofErr w:type="spellEnd"/>
      <w:r w:rsidRPr="0039046B">
        <w:rPr>
          <w:rFonts w:ascii="Times New Roman" w:hAnsi="Times New Roman"/>
        </w:rPr>
        <w:t xml:space="preserve"> </w:t>
      </w:r>
      <w:proofErr w:type="spellStart"/>
      <w:r w:rsidRPr="0039046B">
        <w:rPr>
          <w:rFonts w:ascii="Times New Roman" w:hAnsi="Times New Roman"/>
        </w:rPr>
        <w:t>Гродзенскага</w:t>
      </w:r>
      <w:proofErr w:type="spellEnd"/>
      <w:r w:rsidRPr="0039046B">
        <w:rPr>
          <w:rFonts w:ascii="Times New Roman" w:hAnsi="Times New Roman"/>
        </w:rPr>
        <w:t xml:space="preserve"> </w:t>
      </w:r>
      <w:proofErr w:type="spellStart"/>
      <w:r w:rsidRPr="0039046B">
        <w:rPr>
          <w:rFonts w:ascii="Times New Roman" w:hAnsi="Times New Roman"/>
        </w:rPr>
        <w:t>дзяржаўнага</w:t>
      </w:r>
      <w:proofErr w:type="spellEnd"/>
      <w:r w:rsidRPr="0039046B">
        <w:rPr>
          <w:rFonts w:ascii="Times New Roman" w:hAnsi="Times New Roman"/>
        </w:rPr>
        <w:t xml:space="preserve"> </w:t>
      </w:r>
      <w:proofErr w:type="spellStart"/>
      <w:r w:rsidRPr="0039046B">
        <w:rPr>
          <w:rFonts w:ascii="Times New Roman" w:hAnsi="Times New Roman"/>
        </w:rPr>
        <w:t>універсітэта</w:t>
      </w:r>
      <w:proofErr w:type="spellEnd"/>
      <w:r w:rsidRPr="0039046B">
        <w:rPr>
          <w:rFonts w:ascii="Times New Roman" w:hAnsi="Times New Roman"/>
        </w:rPr>
        <w:t xml:space="preserve"> </w:t>
      </w:r>
      <w:proofErr w:type="spellStart"/>
      <w:r w:rsidRPr="0039046B">
        <w:rPr>
          <w:rFonts w:ascii="Times New Roman" w:hAnsi="Times New Roman"/>
        </w:rPr>
        <w:t>імя</w:t>
      </w:r>
      <w:proofErr w:type="spellEnd"/>
      <w:r w:rsidRPr="0039046B">
        <w:rPr>
          <w:rFonts w:ascii="Times New Roman" w:hAnsi="Times New Roman"/>
        </w:rPr>
        <w:t xml:space="preserve"> </w:t>
      </w:r>
      <w:proofErr w:type="spellStart"/>
      <w:r w:rsidRPr="0039046B">
        <w:rPr>
          <w:rFonts w:ascii="Times New Roman" w:hAnsi="Times New Roman"/>
        </w:rPr>
        <w:t>Янкі</w:t>
      </w:r>
      <w:proofErr w:type="spellEnd"/>
      <w:r w:rsidRPr="0039046B">
        <w:rPr>
          <w:rFonts w:ascii="Times New Roman" w:hAnsi="Times New Roman"/>
        </w:rPr>
        <w:t xml:space="preserve"> Купалы. </w:t>
      </w:r>
      <w:proofErr w:type="spellStart"/>
      <w:r w:rsidRPr="0039046B">
        <w:rPr>
          <w:rFonts w:ascii="Times New Roman" w:hAnsi="Times New Roman"/>
        </w:rPr>
        <w:t>Серыя</w:t>
      </w:r>
      <w:proofErr w:type="spellEnd"/>
      <w:r w:rsidRPr="0039046B">
        <w:rPr>
          <w:rFonts w:ascii="Times New Roman" w:hAnsi="Times New Roman"/>
        </w:rPr>
        <w:t xml:space="preserve"> 5. </w:t>
      </w:r>
      <w:proofErr w:type="spellStart"/>
      <w:r w:rsidRPr="0039046B">
        <w:rPr>
          <w:rFonts w:ascii="Times New Roman" w:hAnsi="Times New Roman"/>
        </w:rPr>
        <w:t>Эканоміка</w:t>
      </w:r>
      <w:proofErr w:type="gramStart"/>
      <w:r w:rsidRPr="0039046B">
        <w:rPr>
          <w:rFonts w:ascii="Times New Roman" w:hAnsi="Times New Roman"/>
        </w:rPr>
        <w:t>.С</w:t>
      </w:r>
      <w:proofErr w:type="gramEnd"/>
      <w:r w:rsidRPr="0039046B">
        <w:rPr>
          <w:rFonts w:ascii="Times New Roman" w:hAnsi="Times New Roman"/>
        </w:rPr>
        <w:t>ацыялогія.Біялогія</w:t>
      </w:r>
      <w:proofErr w:type="spellEnd"/>
      <w:r w:rsidRPr="0039046B">
        <w:rPr>
          <w:rFonts w:ascii="Times New Roman" w:hAnsi="Times New Roman"/>
        </w:rPr>
        <w:t>». № 2 (131), 2012. С. 110.</w:t>
      </w:r>
    </w:p>
  </w:footnote>
  <w:footnote w:id="12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Данные получены на основании </w:t>
      </w:r>
      <w:proofErr w:type="spellStart"/>
      <w:r w:rsidRPr="0039046B">
        <w:rPr>
          <w:rFonts w:ascii="Times New Roman" w:hAnsi="Times New Roman"/>
        </w:rPr>
        <w:t>наукометрической</w:t>
      </w:r>
      <w:proofErr w:type="spellEnd"/>
      <w:r w:rsidRPr="0039046B">
        <w:rPr>
          <w:rFonts w:ascii="Times New Roman" w:hAnsi="Times New Roman"/>
        </w:rPr>
        <w:t xml:space="preserve"> системы </w:t>
      </w:r>
      <w:proofErr w:type="spellStart"/>
      <w:r w:rsidRPr="0039046B">
        <w:rPr>
          <w:rFonts w:ascii="Times New Roman" w:hAnsi="Times New Roman"/>
          <w:i/>
        </w:rPr>
        <w:t>Elsevier</w:t>
      </w:r>
      <w:proofErr w:type="spellEnd"/>
      <w:r w:rsidRPr="0039046B">
        <w:rPr>
          <w:rFonts w:ascii="Times New Roman" w:hAnsi="Times New Roman"/>
          <w:i/>
        </w:rPr>
        <w:t xml:space="preserve"> </w:t>
      </w:r>
      <w:proofErr w:type="spellStart"/>
      <w:r w:rsidRPr="0039046B">
        <w:rPr>
          <w:rFonts w:ascii="Times New Roman" w:hAnsi="Times New Roman"/>
          <w:i/>
        </w:rPr>
        <w:t>Scopus</w:t>
      </w:r>
      <w:proofErr w:type="spellEnd"/>
      <w:r w:rsidRPr="0039046B">
        <w:rPr>
          <w:rFonts w:ascii="Times New Roman" w:hAnsi="Times New Roman"/>
        </w:rPr>
        <w:t>.</w:t>
      </w:r>
    </w:p>
  </w:footnote>
  <w:footnote w:id="12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Для сравнения: РАН РФ – 3-е место, НАН Украины – 89 место, НАН Грузии – 2144 место, НАН Армении – 2 169. </w:t>
      </w:r>
    </w:p>
  </w:footnote>
  <w:footnote w:id="124">
    <w:p w:rsidR="00653FAF" w:rsidRPr="00B4517B" w:rsidRDefault="00653FAF" w:rsidP="006720EB">
      <w:pPr>
        <w:pStyle w:val="a7"/>
        <w:spacing w:after="0" w:line="240" w:lineRule="auto"/>
        <w:rPr>
          <w:rFonts w:ascii="Times New Roman" w:hAnsi="Times New Roman"/>
          <w:lang w:val="en-GB"/>
        </w:rPr>
      </w:pPr>
      <w:r w:rsidRPr="0039046B">
        <w:rPr>
          <w:rStyle w:val="a9"/>
          <w:rFonts w:ascii="Times New Roman" w:hAnsi="Times New Roman"/>
        </w:rPr>
        <w:footnoteRef/>
      </w:r>
      <w:r w:rsidRPr="0039046B">
        <w:rPr>
          <w:rFonts w:ascii="Times New Roman" w:hAnsi="Times New Roman"/>
        </w:rPr>
        <w:t xml:space="preserve"> Расч</w:t>
      </w:r>
      <w:r>
        <w:rPr>
          <w:rFonts w:ascii="Times New Roman" w:hAnsi="Times New Roman"/>
        </w:rPr>
        <w:t>е</w:t>
      </w:r>
      <w:r w:rsidRPr="0039046B">
        <w:rPr>
          <w:rFonts w:ascii="Times New Roman" w:hAnsi="Times New Roman"/>
        </w:rPr>
        <w:t xml:space="preserve">ты произведены </w:t>
      </w:r>
      <w:proofErr w:type="gramStart"/>
      <w:r w:rsidRPr="0039046B">
        <w:rPr>
          <w:rFonts w:ascii="Times New Roman" w:hAnsi="Times New Roman"/>
        </w:rPr>
        <w:t>по</w:t>
      </w:r>
      <w:proofErr w:type="gramEnd"/>
      <w:r w:rsidRPr="0039046B">
        <w:rPr>
          <w:rFonts w:ascii="Times New Roman" w:hAnsi="Times New Roman"/>
        </w:rPr>
        <w:t>: Наука и инновационная деятельность в Республике Беларусь: статистический сборник. Минск</w:t>
      </w:r>
      <w:r w:rsidRPr="00B4517B">
        <w:rPr>
          <w:rFonts w:ascii="Times New Roman" w:hAnsi="Times New Roman"/>
          <w:lang w:val="en-GB"/>
        </w:rPr>
        <w:t xml:space="preserve">: </w:t>
      </w:r>
      <w:proofErr w:type="spellStart"/>
      <w:r w:rsidRPr="0039046B">
        <w:rPr>
          <w:rFonts w:ascii="Times New Roman" w:hAnsi="Times New Roman"/>
        </w:rPr>
        <w:t>БелИСА</w:t>
      </w:r>
      <w:proofErr w:type="spellEnd"/>
      <w:r w:rsidRPr="00B4517B">
        <w:rPr>
          <w:rFonts w:ascii="Times New Roman" w:hAnsi="Times New Roman"/>
          <w:lang w:val="en-GB"/>
        </w:rPr>
        <w:t xml:space="preserve">, 2012. </w:t>
      </w:r>
      <w:r w:rsidRPr="0039046B">
        <w:rPr>
          <w:rFonts w:ascii="Times New Roman" w:hAnsi="Times New Roman"/>
        </w:rPr>
        <w:t>С</w:t>
      </w:r>
      <w:r w:rsidRPr="00B4517B">
        <w:rPr>
          <w:rFonts w:ascii="Times New Roman" w:hAnsi="Times New Roman"/>
          <w:lang w:val="en-GB"/>
        </w:rPr>
        <w:t>. 28.</w:t>
      </w:r>
    </w:p>
  </w:footnote>
  <w:footnote w:id="125">
    <w:p w:rsidR="00653FAF" w:rsidRPr="0039046B"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39046B">
        <w:rPr>
          <w:rFonts w:ascii="Times New Roman" w:hAnsi="Times New Roman"/>
          <w:lang w:val="en-US"/>
        </w:rPr>
        <w:t xml:space="preserve"> </w:t>
      </w:r>
      <w:proofErr w:type="gramStart"/>
      <w:r w:rsidRPr="0039046B">
        <w:rPr>
          <w:rFonts w:ascii="Times New Roman" w:hAnsi="Times New Roman"/>
          <w:lang w:val="en-US"/>
        </w:rPr>
        <w:t>Education at a Glance 2012.</w:t>
      </w:r>
      <w:proofErr w:type="gramEnd"/>
      <w:r w:rsidRPr="0039046B">
        <w:rPr>
          <w:rFonts w:ascii="Times New Roman" w:hAnsi="Times New Roman"/>
          <w:lang w:val="en-US"/>
        </w:rPr>
        <w:t xml:space="preserve"> </w:t>
      </w:r>
      <w:proofErr w:type="gramStart"/>
      <w:r w:rsidRPr="0039046B">
        <w:rPr>
          <w:rFonts w:ascii="Times New Roman" w:hAnsi="Times New Roman"/>
          <w:lang w:val="en-US"/>
        </w:rPr>
        <w:t>OECD Indicators.</w:t>
      </w:r>
      <w:proofErr w:type="gramEnd"/>
      <w:r w:rsidRPr="0039046B">
        <w:rPr>
          <w:rFonts w:ascii="Times New Roman" w:hAnsi="Times New Roman"/>
          <w:lang w:val="en-US"/>
        </w:rPr>
        <w:t xml:space="preserve"> OECD Publishing. </w:t>
      </w:r>
      <w:proofErr w:type="gramStart"/>
      <w:r w:rsidRPr="0039046B">
        <w:rPr>
          <w:rFonts w:ascii="Times New Roman" w:hAnsi="Times New Roman"/>
          <w:lang w:val="en-US"/>
        </w:rPr>
        <w:t>P.240.</w:t>
      </w:r>
      <w:proofErr w:type="gramEnd"/>
    </w:p>
  </w:footnote>
  <w:footnote w:id="126">
    <w:p w:rsidR="00653FAF" w:rsidRPr="0039046B"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39046B">
        <w:rPr>
          <w:rFonts w:ascii="Times New Roman" w:hAnsi="Times New Roman"/>
          <w:lang w:val="en-US"/>
        </w:rPr>
        <w:t xml:space="preserve"> </w:t>
      </w:r>
      <w:proofErr w:type="gramStart"/>
      <w:r w:rsidRPr="0039046B">
        <w:rPr>
          <w:rFonts w:ascii="Times New Roman" w:hAnsi="Times New Roman"/>
          <w:lang w:val="en-US"/>
        </w:rPr>
        <w:t>Education at a Glance 2012.</w:t>
      </w:r>
      <w:proofErr w:type="gramEnd"/>
      <w:r w:rsidRPr="0039046B">
        <w:rPr>
          <w:rFonts w:ascii="Times New Roman" w:hAnsi="Times New Roman"/>
          <w:lang w:val="en-US"/>
        </w:rPr>
        <w:t xml:space="preserve"> </w:t>
      </w:r>
      <w:proofErr w:type="gramStart"/>
      <w:r w:rsidRPr="0039046B">
        <w:rPr>
          <w:rFonts w:ascii="Times New Roman" w:hAnsi="Times New Roman"/>
          <w:lang w:val="en-US"/>
        </w:rPr>
        <w:t>OECD Indicators.</w:t>
      </w:r>
      <w:proofErr w:type="gramEnd"/>
      <w:r w:rsidRPr="0039046B">
        <w:rPr>
          <w:rFonts w:ascii="Times New Roman" w:hAnsi="Times New Roman"/>
          <w:lang w:val="en-US"/>
        </w:rPr>
        <w:t xml:space="preserve"> OECD Publishing. </w:t>
      </w:r>
      <w:proofErr w:type="gramStart"/>
      <w:r w:rsidRPr="0039046B">
        <w:rPr>
          <w:rFonts w:ascii="Times New Roman" w:hAnsi="Times New Roman"/>
          <w:lang w:val="en-US"/>
        </w:rPr>
        <w:t>P. 229.</w:t>
      </w:r>
      <w:proofErr w:type="gramEnd"/>
    </w:p>
  </w:footnote>
  <w:footnote w:id="12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Национальный статистический комитет Республики Беларусь: </w:t>
      </w:r>
      <w:hyperlink r:id="rId80" w:history="1">
        <w:r w:rsidRPr="0039046B">
          <w:rPr>
            <w:rStyle w:val="a3"/>
            <w:rFonts w:ascii="Times New Roman" w:hAnsi="Times New Roman"/>
          </w:rPr>
          <w:t>http://belstat.gov.by/homep/ru/indicators/pressrel/international-literacy-day%282012%29.php</w:t>
        </w:r>
      </w:hyperlink>
      <w:r w:rsidRPr="0039046B">
        <w:rPr>
          <w:rFonts w:ascii="Times New Roman" w:hAnsi="Times New Roman"/>
        </w:rPr>
        <w:t xml:space="preserve"> </w:t>
      </w:r>
    </w:p>
  </w:footnote>
  <w:footnote w:id="12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О республиканском бюджете на 2012 г.: http://pravo.by/main.aspx?guid=3871&amp;p2=2/1883 </w:t>
      </w:r>
    </w:p>
  </w:footnote>
  <w:footnote w:id="12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Расч</w:t>
      </w:r>
      <w:r>
        <w:rPr>
          <w:rFonts w:ascii="Times New Roman" w:hAnsi="Times New Roman"/>
        </w:rPr>
        <w:t>е</w:t>
      </w:r>
      <w:r w:rsidRPr="0039046B">
        <w:rPr>
          <w:rFonts w:ascii="Times New Roman" w:hAnsi="Times New Roman"/>
        </w:rPr>
        <w:t xml:space="preserve">ты производились </w:t>
      </w:r>
      <w:proofErr w:type="gramStart"/>
      <w:r w:rsidRPr="0039046B">
        <w:rPr>
          <w:rFonts w:ascii="Times New Roman" w:hAnsi="Times New Roman"/>
        </w:rPr>
        <w:t>по</w:t>
      </w:r>
      <w:proofErr w:type="gramEnd"/>
      <w:r w:rsidRPr="0039046B">
        <w:rPr>
          <w:rFonts w:ascii="Times New Roman" w:hAnsi="Times New Roman"/>
        </w:rPr>
        <w:t xml:space="preserve">: Наука и инновационная деятельность в Республике Беларусь: статистический сборник. Минск: </w:t>
      </w:r>
      <w:proofErr w:type="spellStart"/>
      <w:r w:rsidRPr="0039046B">
        <w:rPr>
          <w:rFonts w:ascii="Times New Roman" w:hAnsi="Times New Roman"/>
        </w:rPr>
        <w:t>БелИСА</w:t>
      </w:r>
      <w:proofErr w:type="spellEnd"/>
      <w:r w:rsidRPr="0039046B">
        <w:rPr>
          <w:rFonts w:ascii="Times New Roman" w:hAnsi="Times New Roman"/>
        </w:rPr>
        <w:t xml:space="preserve">, 2012. С. 66–70. </w:t>
      </w:r>
    </w:p>
  </w:footnote>
  <w:footnote w:id="130">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Наука, инновации и технологии в Республике Беларусь. 2009: статистический сборник. Минск: </w:t>
      </w:r>
      <w:proofErr w:type="spellStart"/>
      <w:r w:rsidRPr="0039046B">
        <w:rPr>
          <w:rFonts w:ascii="Times New Roman" w:hAnsi="Times New Roman"/>
        </w:rPr>
        <w:t>БелИСА</w:t>
      </w:r>
      <w:proofErr w:type="spellEnd"/>
      <w:r w:rsidRPr="0039046B">
        <w:rPr>
          <w:rFonts w:ascii="Times New Roman" w:hAnsi="Times New Roman"/>
        </w:rPr>
        <w:t xml:space="preserve">, 2010. С. 9. </w:t>
      </w:r>
    </w:p>
  </w:footnote>
  <w:footnote w:id="13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Обзор инновационного развития Республики Беларусь. Нью-Йорк, Женева: ООН, 2011. С. 121-122.  </w:t>
      </w:r>
    </w:p>
  </w:footnote>
  <w:footnote w:id="13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О состоянии и перспективах развития науки в Республике Беларусь по итогам 2011 года. Аналитический доклад. Минск: </w:t>
      </w:r>
      <w:proofErr w:type="spellStart"/>
      <w:r w:rsidRPr="0039046B">
        <w:rPr>
          <w:rFonts w:ascii="Times New Roman" w:hAnsi="Times New Roman"/>
        </w:rPr>
        <w:t>БелИСА</w:t>
      </w:r>
      <w:proofErr w:type="spellEnd"/>
      <w:r w:rsidRPr="0039046B">
        <w:rPr>
          <w:rFonts w:ascii="Times New Roman" w:hAnsi="Times New Roman"/>
        </w:rPr>
        <w:t>, 2012. С. 23.</w:t>
      </w:r>
    </w:p>
  </w:footnote>
  <w:footnote w:id="13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Наука и инновационная деятельность в Республике Беларусь: статистический сборник. Минск: </w:t>
      </w:r>
      <w:proofErr w:type="spellStart"/>
      <w:r w:rsidRPr="0039046B">
        <w:rPr>
          <w:rFonts w:ascii="Times New Roman" w:hAnsi="Times New Roman"/>
        </w:rPr>
        <w:t>БелИСА</w:t>
      </w:r>
      <w:proofErr w:type="spellEnd"/>
      <w:r w:rsidRPr="0039046B">
        <w:rPr>
          <w:rFonts w:ascii="Times New Roman" w:hAnsi="Times New Roman"/>
        </w:rPr>
        <w:t>, 2012. С 139.</w:t>
      </w:r>
    </w:p>
  </w:footnote>
  <w:footnote w:id="134">
    <w:p w:rsidR="00653FAF" w:rsidRPr="0039046B" w:rsidRDefault="00653FAF" w:rsidP="006720EB">
      <w:pPr>
        <w:pStyle w:val="a7"/>
        <w:spacing w:after="0" w:line="240" w:lineRule="auto"/>
        <w:jc w:val="both"/>
        <w:rPr>
          <w:rFonts w:ascii="Times New Roman" w:eastAsia="Times New Roman" w:hAnsi="Times New Roman"/>
        </w:rPr>
      </w:pPr>
      <w:r w:rsidRPr="0039046B">
        <w:rPr>
          <w:rStyle w:val="a9"/>
          <w:rFonts w:ascii="Times New Roman" w:hAnsi="Times New Roman"/>
        </w:rPr>
        <w:footnoteRef/>
      </w:r>
      <w:r w:rsidRPr="0039046B">
        <w:rPr>
          <w:rFonts w:ascii="Times New Roman" w:hAnsi="Times New Roman"/>
        </w:rPr>
        <w:t xml:space="preserve"> </w:t>
      </w:r>
      <w:proofErr w:type="spellStart"/>
      <w:r w:rsidRPr="0039046B">
        <w:rPr>
          <w:rFonts w:ascii="Times New Roman" w:eastAsia="Times New Roman" w:hAnsi="Times New Roman"/>
        </w:rPr>
        <w:t>Змеева</w:t>
      </w:r>
      <w:proofErr w:type="spellEnd"/>
      <w:r w:rsidRPr="0039046B">
        <w:rPr>
          <w:rFonts w:ascii="Times New Roman" w:eastAsia="Times New Roman" w:hAnsi="Times New Roman"/>
        </w:rPr>
        <w:t xml:space="preserve"> Ю.В. Научный потенциал вуза как один из источников динамичного развития инновационной экономики страны. // Экономика и управление. № 3, 2011. С. 80.</w:t>
      </w:r>
    </w:p>
  </w:footnote>
  <w:footnote w:id="135">
    <w:p w:rsidR="00653FAF" w:rsidRPr="0039046B" w:rsidRDefault="00653FAF" w:rsidP="006720EB">
      <w:pPr>
        <w:pStyle w:val="a7"/>
        <w:spacing w:after="0" w:line="240" w:lineRule="auto"/>
        <w:rPr>
          <w:rFonts w:ascii="Times New Roman" w:eastAsia="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eastAsia="Times New Roman" w:hAnsi="Times New Roman"/>
        </w:rPr>
        <w:t xml:space="preserve">Наука и инновационная деятельность в Республике </w:t>
      </w:r>
      <w:proofErr w:type="spellStart"/>
      <w:r w:rsidRPr="0039046B">
        <w:rPr>
          <w:rFonts w:ascii="Times New Roman" w:eastAsia="Times New Roman" w:hAnsi="Times New Roman"/>
        </w:rPr>
        <w:t>Беларусь</w:t>
      </w:r>
      <w:proofErr w:type="gramStart"/>
      <w:r w:rsidRPr="0039046B">
        <w:rPr>
          <w:rFonts w:ascii="Times New Roman" w:eastAsia="Times New Roman" w:hAnsi="Times New Roman"/>
        </w:rPr>
        <w:t>:т</w:t>
      </w:r>
      <w:proofErr w:type="gramEnd"/>
      <w:r w:rsidRPr="0039046B">
        <w:rPr>
          <w:rFonts w:ascii="Times New Roman" w:eastAsia="Times New Roman" w:hAnsi="Times New Roman"/>
        </w:rPr>
        <w:t>атистический</w:t>
      </w:r>
      <w:proofErr w:type="spellEnd"/>
      <w:r w:rsidRPr="0039046B">
        <w:rPr>
          <w:rFonts w:ascii="Times New Roman" w:eastAsia="Times New Roman" w:hAnsi="Times New Roman"/>
        </w:rPr>
        <w:t xml:space="preserve"> сборник. Минск: </w:t>
      </w:r>
      <w:proofErr w:type="spellStart"/>
      <w:r w:rsidRPr="0039046B">
        <w:rPr>
          <w:rFonts w:ascii="Times New Roman" w:eastAsia="Times New Roman" w:hAnsi="Times New Roman"/>
        </w:rPr>
        <w:t>БелИСА</w:t>
      </w:r>
      <w:proofErr w:type="spellEnd"/>
      <w:r w:rsidRPr="0039046B">
        <w:rPr>
          <w:rFonts w:ascii="Times New Roman" w:eastAsia="Times New Roman" w:hAnsi="Times New Roman"/>
        </w:rPr>
        <w:t xml:space="preserve">, 2012. С. 82. </w:t>
      </w:r>
    </w:p>
  </w:footnote>
  <w:footnote w:id="13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eastAsia="Times New Roman" w:hAnsi="Times New Roman"/>
          <w:i/>
        </w:rPr>
        <w:t>Там же</w:t>
      </w:r>
      <w:r w:rsidRPr="0039046B">
        <w:rPr>
          <w:rFonts w:ascii="Times New Roman" w:eastAsia="Times New Roman" w:hAnsi="Times New Roman"/>
        </w:rPr>
        <w:t>. С. 82.</w:t>
      </w:r>
    </w:p>
  </w:footnote>
  <w:footnote w:id="13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Обзор инновационного развития Республики Беларусь. Нью-Йорк, Женева: ООН, 2011. С. 115.</w:t>
      </w:r>
    </w:p>
  </w:footnote>
  <w:footnote w:id="138">
    <w:p w:rsidR="00653FAF" w:rsidRPr="008E3731"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О состоянии и перспективах развития науки в Республике Беларусь по итогам 2010 года и за период 2006-2010 гг</w:t>
      </w:r>
      <w:proofErr w:type="gramStart"/>
      <w:r w:rsidRPr="0039046B">
        <w:rPr>
          <w:rFonts w:ascii="Times New Roman" w:hAnsi="Times New Roman"/>
        </w:rPr>
        <w:t xml:space="preserve">.. </w:t>
      </w:r>
      <w:proofErr w:type="gramEnd"/>
      <w:r w:rsidRPr="0039046B">
        <w:rPr>
          <w:rFonts w:ascii="Times New Roman" w:hAnsi="Times New Roman"/>
        </w:rPr>
        <w:t>Аналитический доклад. Минск</w:t>
      </w:r>
      <w:r w:rsidRPr="008E3731">
        <w:rPr>
          <w:rFonts w:ascii="Times New Roman" w:hAnsi="Times New Roman"/>
        </w:rPr>
        <w:t xml:space="preserve">: </w:t>
      </w:r>
      <w:proofErr w:type="spellStart"/>
      <w:r w:rsidRPr="0039046B">
        <w:rPr>
          <w:rFonts w:ascii="Times New Roman" w:hAnsi="Times New Roman"/>
        </w:rPr>
        <w:t>БелИСА</w:t>
      </w:r>
      <w:proofErr w:type="spellEnd"/>
      <w:r w:rsidRPr="008E3731">
        <w:rPr>
          <w:rFonts w:ascii="Times New Roman" w:hAnsi="Times New Roman"/>
        </w:rPr>
        <w:t xml:space="preserve">, 2011. </w:t>
      </w:r>
      <w:r w:rsidRPr="0039046B">
        <w:rPr>
          <w:rFonts w:ascii="Times New Roman" w:hAnsi="Times New Roman"/>
        </w:rPr>
        <w:t>С</w:t>
      </w:r>
      <w:r w:rsidRPr="008E3731">
        <w:rPr>
          <w:rFonts w:ascii="Times New Roman" w:hAnsi="Times New Roman"/>
        </w:rPr>
        <w:t>. 97.</w:t>
      </w:r>
    </w:p>
  </w:footnote>
  <w:footnote w:id="139">
    <w:p w:rsidR="00653FAF" w:rsidRPr="008E3731"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8E3731">
        <w:rPr>
          <w:rFonts w:ascii="Times New Roman" w:hAnsi="Times New Roman"/>
        </w:rPr>
        <w:t xml:space="preserve"> </w:t>
      </w:r>
      <w:r w:rsidRPr="0039046B">
        <w:rPr>
          <w:rFonts w:ascii="Times New Roman" w:hAnsi="Times New Roman"/>
          <w:i/>
        </w:rPr>
        <w:t>Там</w:t>
      </w:r>
      <w:r w:rsidRPr="008E3731">
        <w:rPr>
          <w:rFonts w:ascii="Times New Roman" w:hAnsi="Times New Roman"/>
          <w:i/>
        </w:rPr>
        <w:t xml:space="preserve"> </w:t>
      </w:r>
      <w:r w:rsidRPr="0039046B">
        <w:rPr>
          <w:rFonts w:ascii="Times New Roman" w:hAnsi="Times New Roman"/>
          <w:i/>
        </w:rPr>
        <w:t>же</w:t>
      </w:r>
      <w:r w:rsidRPr="008E3731">
        <w:rPr>
          <w:rFonts w:ascii="Times New Roman" w:hAnsi="Times New Roman"/>
        </w:rPr>
        <w:t xml:space="preserve">. </w:t>
      </w:r>
      <w:r w:rsidRPr="0039046B">
        <w:rPr>
          <w:rFonts w:ascii="Times New Roman" w:hAnsi="Times New Roman"/>
        </w:rPr>
        <w:t>С</w:t>
      </w:r>
      <w:r w:rsidRPr="008E3731">
        <w:rPr>
          <w:rFonts w:ascii="Times New Roman" w:hAnsi="Times New Roman"/>
        </w:rPr>
        <w:t>. 105.</w:t>
      </w:r>
    </w:p>
  </w:footnote>
  <w:footnote w:id="140">
    <w:p w:rsidR="00653FAF" w:rsidRPr="0039046B" w:rsidRDefault="00653FAF" w:rsidP="006720EB">
      <w:pPr>
        <w:pStyle w:val="a7"/>
        <w:spacing w:after="0" w:line="240" w:lineRule="auto"/>
        <w:rPr>
          <w:rFonts w:ascii="Times New Roman" w:hAnsi="Times New Roman"/>
          <w:lang w:val="en-US"/>
        </w:rPr>
      </w:pPr>
      <w:r w:rsidRPr="0039046B">
        <w:rPr>
          <w:rStyle w:val="a9"/>
          <w:rFonts w:ascii="Times New Roman" w:hAnsi="Times New Roman"/>
        </w:rPr>
        <w:footnoteRef/>
      </w:r>
      <w:r w:rsidRPr="008E3731">
        <w:rPr>
          <w:rFonts w:ascii="Times New Roman" w:hAnsi="Times New Roman"/>
        </w:rPr>
        <w:t xml:space="preserve"> </w:t>
      </w:r>
      <w:r w:rsidRPr="0039046B">
        <w:rPr>
          <w:rFonts w:ascii="Times New Roman" w:hAnsi="Times New Roman"/>
          <w:i/>
        </w:rPr>
        <w:t>Там</w:t>
      </w:r>
      <w:r w:rsidRPr="008E3731">
        <w:rPr>
          <w:rFonts w:ascii="Times New Roman" w:hAnsi="Times New Roman"/>
          <w:i/>
        </w:rPr>
        <w:t xml:space="preserve"> </w:t>
      </w:r>
      <w:r w:rsidRPr="0039046B">
        <w:rPr>
          <w:rFonts w:ascii="Times New Roman" w:hAnsi="Times New Roman"/>
          <w:i/>
        </w:rPr>
        <w:t>же</w:t>
      </w:r>
      <w:r w:rsidRPr="008E3731">
        <w:rPr>
          <w:rFonts w:ascii="Times New Roman" w:hAnsi="Times New Roman"/>
        </w:rPr>
        <w:t xml:space="preserve">. </w:t>
      </w:r>
      <w:r w:rsidRPr="0039046B">
        <w:rPr>
          <w:rFonts w:ascii="Times New Roman" w:hAnsi="Times New Roman"/>
        </w:rPr>
        <w:t>С</w:t>
      </w:r>
      <w:r w:rsidRPr="0039046B">
        <w:rPr>
          <w:rFonts w:ascii="Times New Roman" w:hAnsi="Times New Roman"/>
          <w:lang w:val="en-US"/>
        </w:rPr>
        <w:t>. 124.</w:t>
      </w:r>
    </w:p>
  </w:footnote>
  <w:footnote w:id="141">
    <w:p w:rsidR="00653FAF" w:rsidRPr="00D26881"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lang w:val="en-US"/>
        </w:rPr>
        <w:t xml:space="preserve"> </w:t>
      </w:r>
      <w:proofErr w:type="gramStart"/>
      <w:r w:rsidRPr="0039046B">
        <w:rPr>
          <w:rFonts w:ascii="Times New Roman" w:hAnsi="Times New Roman"/>
          <w:lang w:val="en-US"/>
        </w:rPr>
        <w:t>Education at a Glance 2012.</w:t>
      </w:r>
      <w:proofErr w:type="gramEnd"/>
      <w:r w:rsidRPr="0039046B">
        <w:rPr>
          <w:rFonts w:ascii="Times New Roman" w:hAnsi="Times New Roman"/>
          <w:lang w:val="en-US"/>
        </w:rPr>
        <w:t xml:space="preserve"> </w:t>
      </w:r>
      <w:proofErr w:type="gramStart"/>
      <w:r w:rsidRPr="0039046B">
        <w:rPr>
          <w:rFonts w:ascii="Times New Roman" w:hAnsi="Times New Roman"/>
          <w:lang w:val="en-US"/>
        </w:rPr>
        <w:t>OECD Indicators.</w:t>
      </w:r>
      <w:proofErr w:type="gramEnd"/>
      <w:r w:rsidRPr="0039046B">
        <w:rPr>
          <w:rFonts w:ascii="Times New Roman" w:hAnsi="Times New Roman"/>
          <w:lang w:val="en-US"/>
        </w:rPr>
        <w:t xml:space="preserve"> </w:t>
      </w:r>
      <w:r w:rsidRPr="00D106B7">
        <w:rPr>
          <w:rFonts w:ascii="Times New Roman" w:hAnsi="Times New Roman"/>
          <w:lang w:val="en-US"/>
        </w:rPr>
        <w:t>OECD</w:t>
      </w:r>
      <w:r w:rsidRPr="00D26881">
        <w:rPr>
          <w:rFonts w:ascii="Times New Roman" w:hAnsi="Times New Roman"/>
        </w:rPr>
        <w:t xml:space="preserve"> </w:t>
      </w:r>
      <w:r w:rsidRPr="00D106B7">
        <w:rPr>
          <w:rFonts w:ascii="Times New Roman" w:hAnsi="Times New Roman"/>
          <w:lang w:val="en-US"/>
        </w:rPr>
        <w:t>Publishing</w:t>
      </w:r>
      <w:r w:rsidRPr="00D26881">
        <w:rPr>
          <w:rFonts w:ascii="Times New Roman" w:hAnsi="Times New Roman"/>
        </w:rPr>
        <w:t xml:space="preserve">. </w:t>
      </w:r>
      <w:proofErr w:type="gramStart"/>
      <w:r w:rsidRPr="00D106B7">
        <w:rPr>
          <w:rFonts w:ascii="Times New Roman" w:hAnsi="Times New Roman"/>
          <w:lang w:val="en-US"/>
        </w:rPr>
        <w:t>P</w:t>
      </w:r>
      <w:r w:rsidRPr="00D26881">
        <w:rPr>
          <w:rFonts w:ascii="Times New Roman" w:hAnsi="Times New Roman"/>
        </w:rPr>
        <w:t>. 67.</w:t>
      </w:r>
      <w:proofErr w:type="gramEnd"/>
    </w:p>
  </w:footnote>
  <w:footnote w:id="142">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Наука и инновационная деятельность в Республике Беларусь. Статистический сборник. Минск: </w:t>
      </w:r>
      <w:proofErr w:type="spellStart"/>
      <w:r w:rsidRPr="0039046B">
        <w:rPr>
          <w:rFonts w:ascii="Times New Roman" w:hAnsi="Times New Roman"/>
        </w:rPr>
        <w:t>БелИСА</w:t>
      </w:r>
      <w:proofErr w:type="spellEnd"/>
      <w:r w:rsidRPr="0039046B">
        <w:rPr>
          <w:rFonts w:ascii="Times New Roman" w:hAnsi="Times New Roman"/>
        </w:rPr>
        <w:t xml:space="preserve">, 2012. С. 47. </w:t>
      </w:r>
      <w:proofErr w:type="gramStart"/>
      <w:r w:rsidRPr="0039046B">
        <w:rPr>
          <w:rFonts w:ascii="Times New Roman" w:hAnsi="Times New Roman"/>
        </w:rPr>
        <w:t>При этом на учреждения, подведомственные Министерству образования, в 2010 г. приходилось 56,2% от численности всех выпускников аспирантуры республики, что корректирует данный показатель в сторону уменьшения – до 0,6%. (О работе аспирантуры (адъюнктуры) и докторантуры Республики Беларусь в 2010 г..Минск:</w:t>
      </w:r>
      <w:proofErr w:type="gramEnd"/>
      <w:r w:rsidRPr="0039046B">
        <w:rPr>
          <w:rFonts w:ascii="Times New Roman" w:hAnsi="Times New Roman"/>
        </w:rPr>
        <w:t xml:space="preserve"> </w:t>
      </w:r>
      <w:proofErr w:type="spellStart"/>
      <w:r w:rsidRPr="0039046B">
        <w:rPr>
          <w:rFonts w:ascii="Times New Roman" w:hAnsi="Times New Roman"/>
        </w:rPr>
        <w:t>Нац</w:t>
      </w:r>
      <w:proofErr w:type="spellEnd"/>
      <w:r w:rsidRPr="0039046B">
        <w:rPr>
          <w:rFonts w:ascii="Times New Roman" w:hAnsi="Times New Roman"/>
        </w:rPr>
        <w:t xml:space="preserve">. стат. ком. </w:t>
      </w:r>
      <w:proofErr w:type="spellStart"/>
      <w:r w:rsidRPr="0039046B">
        <w:rPr>
          <w:rFonts w:ascii="Times New Roman" w:hAnsi="Times New Roman"/>
        </w:rPr>
        <w:t>Респ</w:t>
      </w:r>
      <w:proofErr w:type="spellEnd"/>
      <w:r w:rsidRPr="0039046B">
        <w:rPr>
          <w:rFonts w:ascii="Times New Roman" w:hAnsi="Times New Roman"/>
        </w:rPr>
        <w:t>. Беларусь, 2011. С. 4.</w:t>
      </w:r>
    </w:p>
  </w:footnote>
  <w:footnote w:id="143">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eastAsia="Times New Roman" w:hAnsi="Times New Roman"/>
        </w:rPr>
        <w:t xml:space="preserve">Наука и инновационная деятельность в Республике Беларусь: статистический сборник. Минск: </w:t>
      </w:r>
      <w:proofErr w:type="spellStart"/>
      <w:r w:rsidRPr="0039046B">
        <w:rPr>
          <w:rFonts w:ascii="Times New Roman" w:eastAsia="Times New Roman" w:hAnsi="Times New Roman"/>
        </w:rPr>
        <w:t>БелИСА</w:t>
      </w:r>
      <w:proofErr w:type="spellEnd"/>
      <w:r w:rsidRPr="0039046B">
        <w:rPr>
          <w:rFonts w:ascii="Times New Roman" w:eastAsia="Times New Roman" w:hAnsi="Times New Roman"/>
        </w:rPr>
        <w:t>, 2012. С. 46.</w:t>
      </w:r>
    </w:p>
  </w:footnote>
  <w:footnote w:id="14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О работе аспирантуры (адъюнктуры) и докторантуры Республики Беларусь в 2010 г. Минск: </w:t>
      </w:r>
      <w:proofErr w:type="spellStart"/>
      <w:r w:rsidRPr="0039046B">
        <w:rPr>
          <w:rFonts w:ascii="Times New Roman" w:hAnsi="Times New Roman"/>
        </w:rPr>
        <w:t>Нац</w:t>
      </w:r>
      <w:proofErr w:type="spellEnd"/>
      <w:r w:rsidRPr="0039046B">
        <w:rPr>
          <w:rFonts w:ascii="Times New Roman" w:hAnsi="Times New Roman"/>
        </w:rPr>
        <w:t xml:space="preserve">. стат. ком. </w:t>
      </w:r>
      <w:proofErr w:type="spellStart"/>
      <w:r w:rsidRPr="0039046B">
        <w:rPr>
          <w:rFonts w:ascii="Times New Roman" w:hAnsi="Times New Roman"/>
        </w:rPr>
        <w:t>Респ</w:t>
      </w:r>
      <w:proofErr w:type="spellEnd"/>
      <w:r w:rsidRPr="0039046B">
        <w:rPr>
          <w:rFonts w:ascii="Times New Roman" w:hAnsi="Times New Roman"/>
        </w:rPr>
        <w:t xml:space="preserve">. Беларусь, 2011. С. 7, 27. </w:t>
      </w:r>
    </w:p>
  </w:footnote>
  <w:footnote w:id="145">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eastAsia="Times New Roman" w:hAnsi="Times New Roman"/>
        </w:rPr>
        <w:t xml:space="preserve">Наука и инновационная деятельность в Республике </w:t>
      </w:r>
      <w:proofErr w:type="spellStart"/>
      <w:r w:rsidRPr="0039046B">
        <w:rPr>
          <w:rFonts w:ascii="Times New Roman" w:eastAsia="Times New Roman" w:hAnsi="Times New Roman"/>
        </w:rPr>
        <w:t>Беларусь.</w:t>
      </w:r>
      <w:proofErr w:type="gramStart"/>
      <w:r w:rsidRPr="0039046B">
        <w:rPr>
          <w:rFonts w:ascii="Times New Roman" w:eastAsia="Times New Roman" w:hAnsi="Times New Roman"/>
        </w:rPr>
        <w:t>:с</w:t>
      </w:r>
      <w:proofErr w:type="gramEnd"/>
      <w:r w:rsidRPr="0039046B">
        <w:rPr>
          <w:rFonts w:ascii="Times New Roman" w:eastAsia="Times New Roman" w:hAnsi="Times New Roman"/>
        </w:rPr>
        <w:t>татистический</w:t>
      </w:r>
      <w:proofErr w:type="spellEnd"/>
      <w:r w:rsidRPr="0039046B">
        <w:rPr>
          <w:rFonts w:ascii="Times New Roman" w:eastAsia="Times New Roman" w:hAnsi="Times New Roman"/>
        </w:rPr>
        <w:t xml:space="preserve"> сборник. Минск: </w:t>
      </w:r>
      <w:proofErr w:type="spellStart"/>
      <w:r w:rsidRPr="0039046B">
        <w:rPr>
          <w:rFonts w:ascii="Times New Roman" w:eastAsia="Times New Roman" w:hAnsi="Times New Roman"/>
        </w:rPr>
        <w:t>БелИСА</w:t>
      </w:r>
      <w:proofErr w:type="spellEnd"/>
      <w:r w:rsidRPr="0039046B">
        <w:rPr>
          <w:rFonts w:ascii="Times New Roman" w:eastAsia="Times New Roman" w:hAnsi="Times New Roman"/>
        </w:rPr>
        <w:t>, 2012. С. 49</w:t>
      </w:r>
      <w:r w:rsidRPr="0039046B">
        <w:rPr>
          <w:rFonts w:ascii="Times New Roman" w:hAnsi="Times New Roman"/>
        </w:rPr>
        <w:t>.</w:t>
      </w:r>
    </w:p>
  </w:footnote>
  <w:footnote w:id="146">
    <w:p w:rsidR="00653FAF" w:rsidRPr="0039046B" w:rsidRDefault="00653FAF" w:rsidP="006720EB">
      <w:pPr>
        <w:pStyle w:val="a7"/>
        <w:spacing w:after="0" w:line="240" w:lineRule="auto"/>
        <w:rPr>
          <w:rFonts w:ascii="Times New Roman" w:hAnsi="Times New Roman"/>
          <w:color w:val="000000"/>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color w:val="000000"/>
        </w:rPr>
        <w:t xml:space="preserve">Комарова Ж. Интеграция высшего образования и науки – путь к инновациям. // Фундаментальная наука и инвестиции в завтра. № 11 (69)., 2008:: </w:t>
      </w:r>
      <w:hyperlink r:id="rId81" w:history="1">
        <w:r w:rsidRPr="0039046B">
          <w:rPr>
            <w:rStyle w:val="a3"/>
            <w:rFonts w:ascii="Times New Roman" w:hAnsi="Times New Roman"/>
            <w:lang w:val="en-US"/>
          </w:rPr>
          <w:t>http</w:t>
        </w:r>
        <w:r w:rsidRPr="0039046B">
          <w:rPr>
            <w:rStyle w:val="a3"/>
            <w:rFonts w:ascii="Times New Roman" w:hAnsi="Times New Roman"/>
          </w:rPr>
          <w:t>://</w:t>
        </w:r>
        <w:proofErr w:type="spellStart"/>
        <w:r w:rsidRPr="0039046B">
          <w:rPr>
            <w:rStyle w:val="a3"/>
            <w:rFonts w:ascii="Times New Roman" w:hAnsi="Times New Roman"/>
            <w:lang w:val="en-US"/>
          </w:rPr>
          <w:t>innosfera</w:t>
        </w:r>
        <w:proofErr w:type="spellEnd"/>
        <w:r w:rsidRPr="0039046B">
          <w:rPr>
            <w:rStyle w:val="a3"/>
            <w:rFonts w:ascii="Times New Roman" w:hAnsi="Times New Roman"/>
          </w:rPr>
          <w:t>.</w:t>
        </w:r>
        <w:r w:rsidRPr="0039046B">
          <w:rPr>
            <w:rStyle w:val="a3"/>
            <w:rFonts w:ascii="Times New Roman" w:hAnsi="Times New Roman"/>
            <w:lang w:val="en-US"/>
          </w:rPr>
          <w:t>org</w:t>
        </w:r>
        <w:r w:rsidRPr="0039046B">
          <w:rPr>
            <w:rStyle w:val="a3"/>
            <w:rFonts w:ascii="Times New Roman" w:hAnsi="Times New Roman"/>
          </w:rPr>
          <w:t>/</w:t>
        </w:r>
        <w:r w:rsidRPr="0039046B">
          <w:rPr>
            <w:rStyle w:val="a3"/>
            <w:rFonts w:ascii="Times New Roman" w:hAnsi="Times New Roman"/>
            <w:lang w:val="en-US"/>
          </w:rPr>
          <w:t>node</w:t>
        </w:r>
        <w:r w:rsidRPr="0039046B">
          <w:rPr>
            <w:rStyle w:val="a3"/>
            <w:rFonts w:ascii="Times New Roman" w:hAnsi="Times New Roman"/>
          </w:rPr>
          <w:t>/297</w:t>
        </w:r>
      </w:hyperlink>
      <w:r w:rsidRPr="0039046B">
        <w:rPr>
          <w:rFonts w:ascii="Times New Roman" w:hAnsi="Times New Roman"/>
          <w:color w:val="000000"/>
        </w:rPr>
        <w:t xml:space="preserve"> </w:t>
      </w:r>
    </w:p>
  </w:footnote>
  <w:footnote w:id="14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eastAsia="Times New Roman" w:hAnsi="Times New Roman"/>
        </w:rPr>
        <w:t xml:space="preserve">Наука и инновационная деятельность в Республике Беларусь: статистический сборник. Минск: </w:t>
      </w:r>
      <w:proofErr w:type="spellStart"/>
      <w:r w:rsidRPr="0039046B">
        <w:rPr>
          <w:rFonts w:ascii="Times New Roman" w:eastAsia="Times New Roman" w:hAnsi="Times New Roman"/>
        </w:rPr>
        <w:t>БелИСА</w:t>
      </w:r>
      <w:proofErr w:type="spellEnd"/>
      <w:r w:rsidRPr="0039046B">
        <w:rPr>
          <w:rFonts w:ascii="Times New Roman" w:eastAsia="Times New Roman" w:hAnsi="Times New Roman"/>
        </w:rPr>
        <w:t>, 2012. С. 48.</w:t>
      </w:r>
    </w:p>
  </w:footnote>
  <w:footnote w:id="14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eastAsia="Times New Roman" w:hAnsi="Times New Roman"/>
          <w:i/>
        </w:rPr>
        <w:t>Там же</w:t>
      </w:r>
      <w:r w:rsidRPr="0039046B">
        <w:rPr>
          <w:rFonts w:ascii="Times New Roman" w:eastAsia="Times New Roman" w:hAnsi="Times New Roman"/>
        </w:rPr>
        <w:t>. С. 47.</w:t>
      </w:r>
    </w:p>
  </w:footnote>
  <w:footnote w:id="149">
    <w:p w:rsidR="00653FAF" w:rsidRPr="00B4517B" w:rsidRDefault="00653FAF" w:rsidP="006720EB">
      <w:pPr>
        <w:pStyle w:val="a7"/>
        <w:spacing w:after="0" w:line="240" w:lineRule="auto"/>
        <w:jc w:val="both"/>
        <w:rPr>
          <w:rFonts w:ascii="Times New Roman" w:hAnsi="Times New Roman"/>
          <w:lang w:val="en-GB"/>
        </w:rPr>
      </w:pPr>
      <w:r w:rsidRPr="0039046B">
        <w:rPr>
          <w:rStyle w:val="a9"/>
          <w:rFonts w:ascii="Times New Roman" w:hAnsi="Times New Roman"/>
        </w:rPr>
        <w:footnoteRef/>
      </w:r>
      <w:r w:rsidRPr="0039046B">
        <w:rPr>
          <w:rFonts w:ascii="Times New Roman" w:hAnsi="Times New Roman"/>
        </w:rPr>
        <w:t xml:space="preserve"> Рассчитано по: Антонова Т.А. Научные кадры Республики Беларусь: </w:t>
      </w:r>
      <w:proofErr w:type="spellStart"/>
      <w:r w:rsidRPr="0039046B">
        <w:rPr>
          <w:rFonts w:ascii="Times New Roman" w:hAnsi="Times New Roman"/>
        </w:rPr>
        <w:t>гендерный</w:t>
      </w:r>
      <w:proofErr w:type="spellEnd"/>
      <w:r w:rsidRPr="0039046B">
        <w:rPr>
          <w:rFonts w:ascii="Times New Roman" w:hAnsi="Times New Roman"/>
        </w:rPr>
        <w:t xml:space="preserve"> анализ по итогам 2010 г. // </w:t>
      </w:r>
      <w:proofErr w:type="spellStart"/>
      <w:r w:rsidRPr="0039046B">
        <w:rPr>
          <w:rFonts w:ascii="Times New Roman" w:hAnsi="Times New Roman"/>
        </w:rPr>
        <w:t>Веснік</w:t>
      </w:r>
      <w:proofErr w:type="spellEnd"/>
      <w:r w:rsidRPr="0039046B">
        <w:rPr>
          <w:rFonts w:ascii="Times New Roman" w:hAnsi="Times New Roman"/>
        </w:rPr>
        <w:t xml:space="preserve"> </w:t>
      </w:r>
      <w:proofErr w:type="spellStart"/>
      <w:r w:rsidRPr="0039046B">
        <w:rPr>
          <w:rFonts w:ascii="Times New Roman" w:hAnsi="Times New Roman"/>
        </w:rPr>
        <w:t>Гродзенскага</w:t>
      </w:r>
      <w:proofErr w:type="spellEnd"/>
      <w:r w:rsidRPr="0039046B">
        <w:rPr>
          <w:rFonts w:ascii="Times New Roman" w:hAnsi="Times New Roman"/>
          <w:lang w:val="be-BY"/>
        </w:rPr>
        <w:t xml:space="preserve"> дзяржаўнага універсітэта імя Янкі Купалы. Серыя 5. Эканоміка.Сацыялогія.Біялогія</w:t>
      </w:r>
      <w:r w:rsidRPr="0039046B">
        <w:rPr>
          <w:rFonts w:ascii="Times New Roman" w:hAnsi="Times New Roman"/>
        </w:rPr>
        <w:t>. № 2 (131), 2012. С. 109; Наука и инновационная деятельность в Республике Беларусь: статистический сборник. Минск</w:t>
      </w:r>
      <w:r w:rsidRPr="00B4517B">
        <w:rPr>
          <w:rFonts w:ascii="Times New Roman" w:hAnsi="Times New Roman"/>
          <w:lang w:val="en-GB"/>
        </w:rPr>
        <w:t xml:space="preserve">: </w:t>
      </w:r>
      <w:proofErr w:type="spellStart"/>
      <w:r w:rsidRPr="0039046B">
        <w:rPr>
          <w:rFonts w:ascii="Times New Roman" w:hAnsi="Times New Roman"/>
        </w:rPr>
        <w:t>БелИСА</w:t>
      </w:r>
      <w:proofErr w:type="spellEnd"/>
      <w:r w:rsidRPr="00B4517B">
        <w:rPr>
          <w:rFonts w:ascii="Times New Roman" w:hAnsi="Times New Roman"/>
          <w:lang w:val="en-GB"/>
        </w:rPr>
        <w:t xml:space="preserve">, 2012. </w:t>
      </w:r>
      <w:r w:rsidRPr="0039046B">
        <w:rPr>
          <w:rFonts w:ascii="Times New Roman" w:hAnsi="Times New Roman"/>
        </w:rPr>
        <w:t>С</w:t>
      </w:r>
      <w:r w:rsidRPr="00B4517B">
        <w:rPr>
          <w:rFonts w:ascii="Times New Roman" w:hAnsi="Times New Roman"/>
          <w:lang w:val="en-GB"/>
        </w:rPr>
        <w:t>. 28.</w:t>
      </w:r>
    </w:p>
  </w:footnote>
  <w:footnote w:id="150">
    <w:p w:rsidR="00653FAF" w:rsidRPr="00B4517B" w:rsidRDefault="00653FAF" w:rsidP="006720EB">
      <w:pPr>
        <w:pStyle w:val="a7"/>
        <w:spacing w:after="0" w:line="240" w:lineRule="auto"/>
        <w:jc w:val="both"/>
        <w:rPr>
          <w:rFonts w:ascii="Times New Roman" w:hAnsi="Times New Roman"/>
          <w:lang w:val="en-GB"/>
        </w:rPr>
      </w:pPr>
      <w:r w:rsidRPr="0039046B">
        <w:rPr>
          <w:rStyle w:val="a9"/>
          <w:rFonts w:ascii="Times New Roman" w:hAnsi="Times New Roman"/>
        </w:rPr>
        <w:footnoteRef/>
      </w:r>
      <w:r w:rsidRPr="0039046B">
        <w:rPr>
          <w:rFonts w:ascii="Times New Roman" w:hAnsi="Times New Roman"/>
          <w:lang w:val="en-GB"/>
        </w:rPr>
        <w:t xml:space="preserve"> Philip G. </w:t>
      </w:r>
      <w:proofErr w:type="spellStart"/>
      <w:r w:rsidRPr="0039046B">
        <w:rPr>
          <w:rFonts w:ascii="Times New Roman" w:hAnsi="Times New Roman"/>
          <w:lang w:val="en-GB"/>
        </w:rPr>
        <w:t>Altbach</w:t>
      </w:r>
      <w:proofErr w:type="spellEnd"/>
      <w:r w:rsidRPr="0039046B">
        <w:rPr>
          <w:rFonts w:ascii="Times New Roman" w:hAnsi="Times New Roman"/>
          <w:lang w:val="en-GB"/>
        </w:rPr>
        <w:t xml:space="preserve"> and </w:t>
      </w:r>
      <w:proofErr w:type="spellStart"/>
      <w:r w:rsidRPr="0039046B">
        <w:rPr>
          <w:rFonts w:ascii="Times New Roman" w:hAnsi="Times New Roman"/>
          <w:lang w:val="en-GB"/>
        </w:rPr>
        <w:t>Jamil</w:t>
      </w:r>
      <w:proofErr w:type="spellEnd"/>
      <w:r w:rsidRPr="0039046B">
        <w:rPr>
          <w:rFonts w:ascii="Times New Roman" w:hAnsi="Times New Roman"/>
          <w:lang w:val="en-GB"/>
        </w:rPr>
        <w:t xml:space="preserve"> </w:t>
      </w:r>
      <w:proofErr w:type="spellStart"/>
      <w:r w:rsidRPr="0039046B">
        <w:rPr>
          <w:rFonts w:ascii="Times New Roman" w:hAnsi="Times New Roman"/>
          <w:lang w:val="en-GB"/>
        </w:rPr>
        <w:t>Salmi</w:t>
      </w:r>
      <w:proofErr w:type="spellEnd"/>
      <w:r w:rsidRPr="0039046B">
        <w:rPr>
          <w:rFonts w:ascii="Times New Roman" w:hAnsi="Times New Roman"/>
          <w:lang w:val="en-GB"/>
        </w:rPr>
        <w:t xml:space="preserve"> (Ed.) </w:t>
      </w:r>
      <w:proofErr w:type="gramStart"/>
      <w:r w:rsidRPr="0039046B">
        <w:rPr>
          <w:rFonts w:ascii="Times New Roman" w:hAnsi="Times New Roman"/>
          <w:lang w:val="en-US"/>
        </w:rPr>
        <w:t>The</w:t>
      </w:r>
      <w:proofErr w:type="gramEnd"/>
      <w:r w:rsidRPr="0039046B">
        <w:rPr>
          <w:rFonts w:ascii="Times New Roman" w:hAnsi="Times New Roman"/>
          <w:lang w:val="en-US"/>
        </w:rPr>
        <w:t xml:space="preserve"> Road to Academic Excellence. </w:t>
      </w:r>
      <w:proofErr w:type="gramStart"/>
      <w:r w:rsidRPr="0039046B">
        <w:rPr>
          <w:rFonts w:ascii="Times New Roman" w:hAnsi="Times New Roman"/>
          <w:lang w:val="en-US"/>
        </w:rPr>
        <w:t>The Making of World-Class Research Universities.</w:t>
      </w:r>
      <w:proofErr w:type="gramEnd"/>
      <w:r w:rsidRPr="0039046B">
        <w:rPr>
          <w:rFonts w:ascii="Times New Roman" w:hAnsi="Times New Roman"/>
          <w:lang w:val="en-US"/>
        </w:rPr>
        <w:t xml:space="preserve"> Washington</w:t>
      </w:r>
      <w:r w:rsidRPr="00B4517B">
        <w:rPr>
          <w:rFonts w:ascii="Times New Roman" w:hAnsi="Times New Roman"/>
          <w:lang w:val="en-GB"/>
        </w:rPr>
        <w:t>:</w:t>
      </w:r>
      <w:r w:rsidRPr="00B4517B">
        <w:rPr>
          <w:rFonts w:ascii="Times New Roman" w:hAnsi="Times New Roman"/>
          <w:color w:val="1A1718"/>
          <w:lang w:val="en-GB"/>
        </w:rPr>
        <w:t xml:space="preserve"> </w:t>
      </w:r>
      <w:r w:rsidRPr="0039046B">
        <w:rPr>
          <w:rFonts w:ascii="Times New Roman" w:hAnsi="Times New Roman"/>
          <w:color w:val="1A1718"/>
          <w:lang w:val="en-US"/>
        </w:rPr>
        <w:t>The</w:t>
      </w:r>
      <w:r w:rsidRPr="00B4517B">
        <w:rPr>
          <w:rFonts w:ascii="Times New Roman" w:hAnsi="Times New Roman"/>
          <w:color w:val="1A1718"/>
          <w:lang w:val="en-GB"/>
        </w:rPr>
        <w:t xml:space="preserve"> </w:t>
      </w:r>
      <w:r w:rsidRPr="0039046B">
        <w:rPr>
          <w:rFonts w:ascii="Times New Roman" w:hAnsi="Times New Roman"/>
          <w:color w:val="1A1718"/>
          <w:lang w:val="en-US"/>
        </w:rPr>
        <w:t>World</w:t>
      </w:r>
      <w:r w:rsidRPr="00B4517B">
        <w:rPr>
          <w:rFonts w:ascii="Times New Roman" w:hAnsi="Times New Roman"/>
          <w:color w:val="1A1718"/>
          <w:lang w:val="en-GB"/>
        </w:rPr>
        <w:t xml:space="preserve"> </w:t>
      </w:r>
      <w:r w:rsidRPr="0039046B">
        <w:rPr>
          <w:rFonts w:ascii="Times New Roman" w:hAnsi="Times New Roman"/>
          <w:color w:val="1A1718"/>
          <w:lang w:val="en-US"/>
        </w:rPr>
        <w:t>Bank</w:t>
      </w:r>
      <w:r w:rsidRPr="00B4517B">
        <w:rPr>
          <w:rFonts w:ascii="Times New Roman" w:hAnsi="Times New Roman"/>
          <w:color w:val="1A1718"/>
          <w:lang w:val="en-GB"/>
        </w:rPr>
        <w:t>,</w:t>
      </w:r>
      <w:r w:rsidRPr="00B4517B">
        <w:rPr>
          <w:rFonts w:ascii="Times New Roman" w:hAnsi="Times New Roman"/>
          <w:lang w:val="en-GB"/>
        </w:rPr>
        <w:t xml:space="preserve"> </w:t>
      </w:r>
      <w:r w:rsidRPr="00B4517B">
        <w:rPr>
          <w:rFonts w:ascii="Times New Roman" w:hAnsi="Times New Roman"/>
          <w:color w:val="1A1718"/>
          <w:lang w:val="en-GB"/>
        </w:rPr>
        <w:t>2011.</w:t>
      </w:r>
      <w:r w:rsidRPr="00B4517B">
        <w:rPr>
          <w:rFonts w:ascii="Times New Roman" w:hAnsi="Times New Roman"/>
          <w:lang w:val="en-GB"/>
        </w:rPr>
        <w:t xml:space="preserve"> </w:t>
      </w:r>
    </w:p>
  </w:footnote>
  <w:footnote w:id="151">
    <w:p w:rsidR="00653FAF" w:rsidRPr="0039046B" w:rsidRDefault="00653FAF" w:rsidP="006720EB">
      <w:pPr>
        <w:pStyle w:val="a7"/>
        <w:spacing w:after="0" w:line="240" w:lineRule="auto"/>
        <w:jc w:val="both"/>
        <w:rPr>
          <w:rFonts w:ascii="Times New Roman" w:hAnsi="Times New Roman"/>
          <w:lang w:val="en-GB"/>
        </w:rPr>
      </w:pPr>
      <w:r w:rsidRPr="0039046B">
        <w:rPr>
          <w:rStyle w:val="a9"/>
          <w:rFonts w:ascii="Times New Roman" w:hAnsi="Times New Roman"/>
        </w:rPr>
        <w:footnoteRef/>
      </w:r>
      <w:r w:rsidRPr="0039046B">
        <w:rPr>
          <w:rFonts w:ascii="Times New Roman" w:hAnsi="Times New Roman"/>
        </w:rPr>
        <w:t xml:space="preserve"> См. в этой связи: Гордиенко А.И., </w:t>
      </w:r>
      <w:proofErr w:type="spellStart"/>
      <w:r w:rsidRPr="0039046B">
        <w:rPr>
          <w:rFonts w:ascii="Times New Roman" w:hAnsi="Times New Roman"/>
        </w:rPr>
        <w:t>Поболь</w:t>
      </w:r>
      <w:proofErr w:type="spellEnd"/>
      <w:r w:rsidRPr="0039046B">
        <w:rPr>
          <w:rFonts w:ascii="Times New Roman" w:hAnsi="Times New Roman"/>
        </w:rPr>
        <w:t xml:space="preserve"> А.И., </w:t>
      </w:r>
      <w:proofErr w:type="spellStart"/>
      <w:r w:rsidRPr="0039046B">
        <w:rPr>
          <w:rFonts w:ascii="Times New Roman" w:hAnsi="Times New Roman"/>
        </w:rPr>
        <w:t>Поболь</w:t>
      </w:r>
      <w:proofErr w:type="spellEnd"/>
      <w:r w:rsidRPr="0039046B">
        <w:rPr>
          <w:rFonts w:ascii="Times New Roman" w:hAnsi="Times New Roman"/>
        </w:rPr>
        <w:t xml:space="preserve"> Л.И. Фирмы </w:t>
      </w:r>
      <w:proofErr w:type="spellStart"/>
      <w:r w:rsidRPr="0039046B">
        <w:rPr>
          <w:rFonts w:ascii="Times New Roman" w:hAnsi="Times New Roman"/>
        </w:rPr>
        <w:t>спинн-офф</w:t>
      </w:r>
      <w:proofErr w:type="spellEnd"/>
      <w:r w:rsidRPr="0039046B">
        <w:rPr>
          <w:rFonts w:ascii="Times New Roman" w:hAnsi="Times New Roman"/>
        </w:rPr>
        <w:t xml:space="preserve"> вокруг академического института как форма развития инновационных сетей в Беларуси. // </w:t>
      </w:r>
      <w:r w:rsidRPr="0039046B">
        <w:rPr>
          <w:rFonts w:ascii="Times New Roman" w:hAnsi="Times New Roman"/>
          <w:color w:val="000000"/>
        </w:rPr>
        <w:t xml:space="preserve">Актуальные вопросы развития </w:t>
      </w:r>
      <w:proofErr w:type="spellStart"/>
      <w:r w:rsidRPr="0039046B">
        <w:rPr>
          <w:rFonts w:ascii="Times New Roman" w:hAnsi="Times New Roman"/>
          <w:color w:val="000000"/>
        </w:rPr>
        <w:t>инновационнои</w:t>
      </w:r>
      <w:proofErr w:type="spellEnd"/>
      <w:r w:rsidRPr="0039046B">
        <w:rPr>
          <w:rFonts w:ascii="Times New Roman" w:hAnsi="Times New Roman"/>
          <w:color w:val="000000"/>
        </w:rPr>
        <w:t xml:space="preserve">̆ деятельности: материалы </w:t>
      </w:r>
      <w:r w:rsidRPr="0039046B">
        <w:rPr>
          <w:rFonts w:ascii="Times New Roman" w:hAnsi="Times New Roman"/>
          <w:color w:val="000000"/>
          <w:lang w:val="en-US"/>
        </w:rPr>
        <w:t>V</w:t>
      </w:r>
      <w:r w:rsidRPr="0039046B">
        <w:rPr>
          <w:rFonts w:ascii="Times New Roman" w:hAnsi="Times New Roman"/>
          <w:color w:val="000000"/>
        </w:rPr>
        <w:t xml:space="preserve">ІІ </w:t>
      </w:r>
      <w:proofErr w:type="spellStart"/>
      <w:r w:rsidRPr="0039046B">
        <w:rPr>
          <w:rFonts w:ascii="Times New Roman" w:hAnsi="Times New Roman"/>
          <w:color w:val="000000"/>
        </w:rPr>
        <w:t>междунар</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науч</w:t>
      </w:r>
      <w:proofErr w:type="gramStart"/>
      <w:r w:rsidRPr="0039046B">
        <w:rPr>
          <w:rFonts w:ascii="Times New Roman" w:hAnsi="Times New Roman"/>
          <w:color w:val="000000"/>
        </w:rPr>
        <w:t>.-</w:t>
      </w:r>
      <w:proofErr w:type="gramEnd"/>
      <w:r w:rsidRPr="0039046B">
        <w:rPr>
          <w:rFonts w:ascii="Times New Roman" w:hAnsi="Times New Roman"/>
          <w:color w:val="000000"/>
        </w:rPr>
        <w:t>практ</w:t>
      </w:r>
      <w:proofErr w:type="spellEnd"/>
      <w:r w:rsidRPr="0039046B">
        <w:rPr>
          <w:rFonts w:ascii="Times New Roman" w:hAnsi="Times New Roman"/>
          <w:color w:val="000000"/>
        </w:rPr>
        <w:t xml:space="preserve">. </w:t>
      </w:r>
      <w:proofErr w:type="spellStart"/>
      <w:r w:rsidRPr="0039046B">
        <w:rPr>
          <w:rFonts w:ascii="Times New Roman" w:hAnsi="Times New Roman"/>
          <w:color w:val="000000"/>
        </w:rPr>
        <w:t>конф</w:t>
      </w:r>
      <w:proofErr w:type="spellEnd"/>
      <w:r w:rsidRPr="0039046B">
        <w:rPr>
          <w:rFonts w:ascii="Times New Roman" w:hAnsi="Times New Roman"/>
          <w:color w:val="000000"/>
        </w:rPr>
        <w:t xml:space="preserve">. / НАН Украины; под </w:t>
      </w:r>
      <w:proofErr w:type="spellStart"/>
      <w:r w:rsidRPr="0039046B">
        <w:rPr>
          <w:rFonts w:ascii="Times New Roman" w:hAnsi="Times New Roman"/>
          <w:color w:val="000000"/>
        </w:rPr>
        <w:t>редТолочко</w:t>
      </w:r>
      <w:proofErr w:type="spellEnd"/>
      <w:proofErr w:type="gramStart"/>
      <w:r w:rsidRPr="0039046B">
        <w:rPr>
          <w:rFonts w:ascii="Times New Roman" w:hAnsi="Times New Roman"/>
          <w:color w:val="000000"/>
        </w:rPr>
        <w:t xml:space="preserve"> .</w:t>
      </w:r>
      <w:proofErr w:type="gramEnd"/>
      <w:r w:rsidRPr="0039046B">
        <w:rPr>
          <w:rFonts w:ascii="Times New Roman" w:hAnsi="Times New Roman"/>
          <w:color w:val="000000"/>
        </w:rPr>
        <w:t xml:space="preserve"> П</w:t>
      </w:r>
      <w:r w:rsidRPr="00B4517B">
        <w:rPr>
          <w:rFonts w:ascii="Times New Roman" w:hAnsi="Times New Roman"/>
          <w:color w:val="000000"/>
          <w:lang w:val="en-GB"/>
        </w:rPr>
        <w:t>.</w:t>
      </w:r>
      <w:r w:rsidRPr="0039046B">
        <w:rPr>
          <w:rFonts w:ascii="Times New Roman" w:hAnsi="Times New Roman"/>
          <w:color w:val="000000"/>
        </w:rPr>
        <w:t>П</w:t>
      </w:r>
      <w:r w:rsidRPr="00B4517B">
        <w:rPr>
          <w:rFonts w:ascii="Times New Roman" w:hAnsi="Times New Roman"/>
          <w:color w:val="000000"/>
          <w:lang w:val="en-GB"/>
        </w:rPr>
        <w:t>. [</w:t>
      </w:r>
      <w:r w:rsidRPr="0039046B">
        <w:rPr>
          <w:rFonts w:ascii="Times New Roman" w:hAnsi="Times New Roman"/>
          <w:color w:val="000000"/>
        </w:rPr>
        <w:t>и</w:t>
      </w:r>
      <w:r w:rsidRPr="00B4517B">
        <w:rPr>
          <w:rFonts w:ascii="Times New Roman" w:hAnsi="Times New Roman"/>
          <w:color w:val="000000"/>
          <w:lang w:val="en-GB"/>
        </w:rPr>
        <w:t xml:space="preserve"> </w:t>
      </w:r>
      <w:proofErr w:type="spellStart"/>
      <w:r w:rsidRPr="0039046B">
        <w:rPr>
          <w:rFonts w:ascii="Times New Roman" w:hAnsi="Times New Roman"/>
          <w:color w:val="000000"/>
        </w:rPr>
        <w:t>др</w:t>
      </w:r>
      <w:proofErr w:type="spellEnd"/>
      <w:r w:rsidRPr="00B4517B">
        <w:rPr>
          <w:rFonts w:ascii="Times New Roman" w:hAnsi="Times New Roman"/>
          <w:color w:val="000000"/>
          <w:lang w:val="en-GB"/>
        </w:rPr>
        <w:t xml:space="preserve">.]. </w:t>
      </w:r>
      <w:r w:rsidRPr="0039046B">
        <w:rPr>
          <w:rFonts w:ascii="Times New Roman" w:hAnsi="Times New Roman"/>
          <w:color w:val="000000"/>
        </w:rPr>
        <w:t>Симферополь</w:t>
      </w:r>
      <w:r w:rsidRPr="00B4517B">
        <w:rPr>
          <w:rFonts w:ascii="Times New Roman" w:hAnsi="Times New Roman"/>
          <w:color w:val="000000"/>
          <w:lang w:val="en-GB"/>
        </w:rPr>
        <w:t xml:space="preserve">, 2003. </w:t>
      </w:r>
      <w:r w:rsidRPr="0039046B">
        <w:rPr>
          <w:rFonts w:ascii="Times New Roman" w:hAnsi="Times New Roman"/>
          <w:color w:val="000000"/>
        </w:rPr>
        <w:t>С</w:t>
      </w:r>
      <w:r w:rsidRPr="0039046B">
        <w:rPr>
          <w:rFonts w:ascii="Times New Roman" w:hAnsi="Times New Roman"/>
          <w:color w:val="000000"/>
          <w:lang w:val="en-GB"/>
        </w:rPr>
        <w:t>. 139–142.</w:t>
      </w:r>
      <w:r w:rsidRPr="0039046B">
        <w:rPr>
          <w:rFonts w:ascii="Times New Roman" w:hAnsi="Times New Roman"/>
          <w:lang w:val="en-GB"/>
        </w:rPr>
        <w:t xml:space="preserve">  </w:t>
      </w:r>
    </w:p>
  </w:footnote>
  <w:footnote w:id="152">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lang w:val="en-GB"/>
        </w:rPr>
        <w:t xml:space="preserve"> Philip G. </w:t>
      </w:r>
      <w:proofErr w:type="spellStart"/>
      <w:r w:rsidRPr="0039046B">
        <w:rPr>
          <w:rFonts w:ascii="Times New Roman" w:hAnsi="Times New Roman"/>
          <w:lang w:val="en-GB"/>
        </w:rPr>
        <w:t>Altbach</w:t>
      </w:r>
      <w:proofErr w:type="spellEnd"/>
      <w:r w:rsidRPr="0039046B">
        <w:rPr>
          <w:rFonts w:ascii="Times New Roman" w:hAnsi="Times New Roman"/>
          <w:lang w:val="en-GB"/>
        </w:rPr>
        <w:t xml:space="preserve"> and </w:t>
      </w:r>
      <w:proofErr w:type="spellStart"/>
      <w:r w:rsidRPr="0039046B">
        <w:rPr>
          <w:rFonts w:ascii="Times New Roman" w:hAnsi="Times New Roman"/>
          <w:lang w:val="en-GB"/>
        </w:rPr>
        <w:t>Jamil</w:t>
      </w:r>
      <w:proofErr w:type="spellEnd"/>
      <w:r w:rsidRPr="0039046B">
        <w:rPr>
          <w:rFonts w:ascii="Times New Roman" w:hAnsi="Times New Roman"/>
          <w:lang w:val="en-GB"/>
        </w:rPr>
        <w:t xml:space="preserve"> </w:t>
      </w:r>
      <w:proofErr w:type="spellStart"/>
      <w:r w:rsidRPr="0039046B">
        <w:rPr>
          <w:rFonts w:ascii="Times New Roman" w:hAnsi="Times New Roman"/>
          <w:lang w:val="en-GB"/>
        </w:rPr>
        <w:t>Salmi</w:t>
      </w:r>
      <w:proofErr w:type="spellEnd"/>
      <w:r w:rsidRPr="0039046B">
        <w:rPr>
          <w:rFonts w:ascii="Times New Roman" w:hAnsi="Times New Roman"/>
          <w:lang w:val="en-GB"/>
        </w:rPr>
        <w:t xml:space="preserve"> (Ed.) </w:t>
      </w:r>
      <w:proofErr w:type="gramStart"/>
      <w:r w:rsidRPr="0039046B">
        <w:rPr>
          <w:rFonts w:ascii="Times New Roman" w:hAnsi="Times New Roman"/>
          <w:lang w:val="en-US"/>
        </w:rPr>
        <w:t>The</w:t>
      </w:r>
      <w:proofErr w:type="gramEnd"/>
      <w:r w:rsidRPr="0039046B">
        <w:rPr>
          <w:rFonts w:ascii="Times New Roman" w:hAnsi="Times New Roman"/>
          <w:lang w:val="en-US"/>
        </w:rPr>
        <w:t xml:space="preserve"> Road to Academic Excellence. </w:t>
      </w:r>
      <w:proofErr w:type="gramStart"/>
      <w:r w:rsidRPr="0039046B">
        <w:rPr>
          <w:rFonts w:ascii="Times New Roman" w:hAnsi="Times New Roman"/>
          <w:lang w:val="en-US"/>
        </w:rPr>
        <w:t>The Making of World-Class Research Universities.</w:t>
      </w:r>
      <w:proofErr w:type="gramEnd"/>
      <w:r w:rsidRPr="0039046B">
        <w:rPr>
          <w:rFonts w:ascii="Times New Roman" w:hAnsi="Times New Roman"/>
          <w:lang w:val="en-US"/>
        </w:rPr>
        <w:t xml:space="preserve"> Washington</w:t>
      </w:r>
      <w:r w:rsidRPr="00B4517B">
        <w:rPr>
          <w:rFonts w:ascii="Times New Roman" w:hAnsi="Times New Roman"/>
          <w:lang w:val="en-GB"/>
        </w:rPr>
        <w:t>:</w:t>
      </w:r>
      <w:r w:rsidRPr="00B4517B">
        <w:rPr>
          <w:rFonts w:ascii="Times New Roman" w:hAnsi="Times New Roman"/>
          <w:color w:val="1A1718"/>
          <w:lang w:val="en-GB"/>
        </w:rPr>
        <w:t xml:space="preserve"> </w:t>
      </w:r>
      <w:r w:rsidRPr="0039046B">
        <w:rPr>
          <w:rFonts w:ascii="Times New Roman" w:hAnsi="Times New Roman"/>
          <w:color w:val="1A1718"/>
          <w:lang w:val="en-US"/>
        </w:rPr>
        <w:t>The</w:t>
      </w:r>
      <w:r w:rsidRPr="00B4517B">
        <w:rPr>
          <w:rFonts w:ascii="Times New Roman" w:hAnsi="Times New Roman"/>
          <w:color w:val="1A1718"/>
          <w:lang w:val="en-GB"/>
        </w:rPr>
        <w:t xml:space="preserve"> </w:t>
      </w:r>
      <w:r w:rsidRPr="0039046B">
        <w:rPr>
          <w:rFonts w:ascii="Times New Roman" w:hAnsi="Times New Roman"/>
          <w:color w:val="1A1718"/>
          <w:lang w:val="en-US"/>
        </w:rPr>
        <w:t>World</w:t>
      </w:r>
      <w:r w:rsidRPr="00B4517B">
        <w:rPr>
          <w:rFonts w:ascii="Times New Roman" w:hAnsi="Times New Roman"/>
          <w:color w:val="1A1718"/>
          <w:lang w:val="en-GB"/>
        </w:rPr>
        <w:t xml:space="preserve"> </w:t>
      </w:r>
      <w:r w:rsidRPr="0039046B">
        <w:rPr>
          <w:rFonts w:ascii="Times New Roman" w:hAnsi="Times New Roman"/>
          <w:color w:val="1A1718"/>
          <w:lang w:val="en-US"/>
        </w:rPr>
        <w:t>Bank</w:t>
      </w:r>
      <w:r w:rsidRPr="00B4517B">
        <w:rPr>
          <w:rFonts w:ascii="Times New Roman" w:hAnsi="Times New Roman"/>
          <w:color w:val="1A1718"/>
          <w:lang w:val="en-GB"/>
        </w:rPr>
        <w:t>,</w:t>
      </w:r>
      <w:r w:rsidRPr="00B4517B">
        <w:rPr>
          <w:rFonts w:ascii="Times New Roman" w:hAnsi="Times New Roman"/>
          <w:lang w:val="en-GB"/>
        </w:rPr>
        <w:t xml:space="preserve"> </w:t>
      </w:r>
      <w:r w:rsidRPr="00B4517B">
        <w:rPr>
          <w:rFonts w:ascii="Times New Roman" w:hAnsi="Times New Roman"/>
          <w:color w:val="1A1718"/>
          <w:lang w:val="en-GB"/>
        </w:rPr>
        <w:t xml:space="preserve">2011.  </w:t>
      </w:r>
      <w:r w:rsidRPr="0039046B">
        <w:rPr>
          <w:rFonts w:ascii="Times New Roman" w:hAnsi="Times New Roman"/>
          <w:color w:val="1A1718"/>
          <w:lang w:val="en-US"/>
        </w:rPr>
        <w:t>P</w:t>
      </w:r>
      <w:r w:rsidRPr="0039046B">
        <w:rPr>
          <w:rFonts w:ascii="Times New Roman" w:hAnsi="Times New Roman"/>
          <w:color w:val="1A1718"/>
        </w:rPr>
        <w:t>. 336, 339</w:t>
      </w:r>
      <w:proofErr w:type="gramStart"/>
      <w:r w:rsidRPr="0039046B">
        <w:rPr>
          <w:rFonts w:ascii="Times New Roman" w:hAnsi="Times New Roman"/>
          <w:color w:val="1A1718"/>
        </w:rPr>
        <w:t>..</w:t>
      </w:r>
      <w:proofErr w:type="gramEnd"/>
    </w:p>
  </w:footnote>
  <w:footnote w:id="15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Расчет ведется в отношении научных работников.</w:t>
      </w:r>
    </w:p>
  </w:footnote>
  <w:footnote w:id="15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Расч</w:t>
      </w:r>
      <w:r>
        <w:rPr>
          <w:rFonts w:ascii="Times New Roman" w:hAnsi="Times New Roman"/>
        </w:rPr>
        <w:t>е</w:t>
      </w:r>
      <w:r w:rsidRPr="0039046B">
        <w:rPr>
          <w:rFonts w:ascii="Times New Roman" w:hAnsi="Times New Roman"/>
        </w:rPr>
        <w:t>т вед</w:t>
      </w:r>
      <w:r>
        <w:rPr>
          <w:rFonts w:ascii="Times New Roman" w:hAnsi="Times New Roman"/>
        </w:rPr>
        <w:t>е</w:t>
      </w:r>
      <w:r w:rsidRPr="0039046B">
        <w:rPr>
          <w:rFonts w:ascii="Times New Roman" w:hAnsi="Times New Roman"/>
        </w:rPr>
        <w:t>тся в отношении научных работников.</w:t>
      </w:r>
    </w:p>
  </w:footnote>
  <w:footnote w:id="155">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В связи с неполными данными за 2009 г., расчет ведется только по кандидатам наук в возрастных категориях до 39 лет, 40</w:t>
      </w:r>
      <w:r w:rsidRPr="0039046B">
        <w:rPr>
          <w:rFonts w:ascii="Times New Roman" w:hAnsi="Times New Roman"/>
          <w:color w:val="000000"/>
        </w:rPr>
        <w:t>–</w:t>
      </w:r>
      <w:r w:rsidRPr="0039046B">
        <w:rPr>
          <w:rFonts w:ascii="Times New Roman" w:hAnsi="Times New Roman"/>
        </w:rPr>
        <w:t>49 лет, 50</w:t>
      </w:r>
      <w:r w:rsidRPr="0039046B">
        <w:rPr>
          <w:rFonts w:ascii="Times New Roman" w:hAnsi="Times New Roman"/>
          <w:color w:val="000000"/>
        </w:rPr>
        <w:t>–</w:t>
      </w:r>
      <w:r w:rsidRPr="0039046B">
        <w:rPr>
          <w:rFonts w:ascii="Times New Roman" w:hAnsi="Times New Roman"/>
        </w:rPr>
        <w:t xml:space="preserve">59 лет и старше 60 лет.  </w:t>
      </w:r>
    </w:p>
  </w:footnote>
  <w:footnote w:id="15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См. сайт Студенческого парламента университета </w:t>
      </w:r>
      <w:proofErr w:type="spellStart"/>
      <w:r w:rsidRPr="0039046B">
        <w:rPr>
          <w:rFonts w:ascii="Times New Roman" w:hAnsi="Times New Roman"/>
        </w:rPr>
        <w:t>Тромсе</w:t>
      </w:r>
      <w:proofErr w:type="spellEnd"/>
      <w:r w:rsidRPr="0039046B">
        <w:rPr>
          <w:rFonts w:ascii="Times New Roman" w:hAnsi="Times New Roman"/>
        </w:rPr>
        <w:t xml:space="preserve">: </w:t>
      </w:r>
      <w:hyperlink r:id="rId82" w:history="1">
        <w:r w:rsidRPr="0039046B">
          <w:rPr>
            <w:rStyle w:val="a3"/>
            <w:rFonts w:ascii="Times New Roman" w:hAnsi="Times New Roman"/>
          </w:rPr>
          <w:t>http://en.uit.no/ansatte/organisasjon/hjem?p_dimension_id=87245&amp;p_menu=</w:t>
        </w:r>
      </w:hyperlink>
    </w:p>
  </w:footnote>
  <w:footnote w:id="15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Закон Республики Беларусь «О высшем образовании»: </w:t>
      </w:r>
      <w:hyperlink r:id="rId83" w:history="1">
        <w:r w:rsidRPr="0039046B">
          <w:rPr>
            <w:rStyle w:val="a3"/>
            <w:rFonts w:ascii="Times New Roman" w:hAnsi="Times New Roman"/>
          </w:rPr>
          <w:t>http://www.pravo.by/main.aspx?guid=3871&amp;p0=h10700252&amp;p2={NRPA}</w:t>
        </w:r>
      </w:hyperlink>
    </w:p>
  </w:footnote>
  <w:footnote w:id="15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Кодекс Республики Беларусь об образовании: </w:t>
      </w:r>
      <w:hyperlink r:id="rId84" w:history="1">
        <w:r w:rsidRPr="0039046B">
          <w:rPr>
            <w:rStyle w:val="a3"/>
            <w:rFonts w:ascii="Times New Roman" w:hAnsi="Times New Roman"/>
          </w:rPr>
          <w:t>http://www.tamby.info/kodeks/edu_tekst.htm</w:t>
        </w:r>
      </w:hyperlink>
    </w:p>
  </w:footnote>
  <w:footnote w:id="15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Студенческое самоуправление. Методические рекомендации. Ч. 1. Ростов-на-Дону 2004..</w:t>
      </w:r>
    </w:p>
  </w:footnote>
  <w:footnote w:id="160">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Портал союзного государства: </w:t>
      </w:r>
      <w:hyperlink r:id="rId85" w:history="1">
        <w:r w:rsidRPr="0039046B">
          <w:rPr>
            <w:rStyle w:val="a3"/>
            <w:rFonts w:ascii="Times New Roman" w:hAnsi="Times New Roman"/>
          </w:rPr>
          <w:t>http://www.soyuz.by/</w:t>
        </w:r>
      </w:hyperlink>
    </w:p>
  </w:footnote>
  <w:footnote w:id="16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Студенческое самоуправление. Методические рекомендации. Ч. 1. Ростов-на-Дону 2004..</w:t>
      </w:r>
    </w:p>
  </w:footnote>
  <w:footnote w:id="16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Устав Общественного объединения «Студенческий Союз БГУ»: </w:t>
      </w:r>
      <w:hyperlink r:id="rId86" w:history="1">
        <w:r w:rsidRPr="0039046B">
          <w:rPr>
            <w:rStyle w:val="a3"/>
            <w:rFonts w:ascii="Times New Roman" w:hAnsi="Times New Roman"/>
          </w:rPr>
          <w:t>http://www.bsu.by/ru/main.aspx?guid=12861</w:t>
        </w:r>
      </w:hyperlink>
      <w:r w:rsidRPr="0039046B">
        <w:rPr>
          <w:rFonts w:ascii="Times New Roman" w:hAnsi="Times New Roman"/>
        </w:rPr>
        <w:t>.</w:t>
      </w:r>
    </w:p>
  </w:footnote>
  <w:footnote w:id="16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i/>
        </w:rPr>
        <w:t>Там же</w:t>
      </w:r>
      <w:r w:rsidRPr="0039046B">
        <w:rPr>
          <w:rFonts w:ascii="Times New Roman" w:hAnsi="Times New Roman"/>
        </w:rPr>
        <w:t>.</w:t>
      </w:r>
    </w:p>
  </w:footnote>
  <w:footnote w:id="16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Мероприятия студенческого союза БГУ.: </w:t>
      </w:r>
      <w:hyperlink r:id="rId87" w:history="1">
        <w:r w:rsidRPr="0039046B">
          <w:rPr>
            <w:rStyle w:val="a3"/>
            <w:rFonts w:ascii="Times New Roman" w:hAnsi="Times New Roman"/>
          </w:rPr>
          <w:t>http://www.bsu.by/ru/main.aspx?guid=22191</w:t>
        </w:r>
      </w:hyperlink>
    </w:p>
  </w:footnote>
  <w:footnote w:id="165">
    <w:p w:rsidR="00653FAF" w:rsidRPr="0039046B" w:rsidRDefault="00653FAF" w:rsidP="006720EB">
      <w:pPr>
        <w:pStyle w:val="a7"/>
        <w:spacing w:after="0" w:line="240" w:lineRule="auto"/>
        <w:rPr>
          <w:rFonts w:ascii="Times New Roman" w:hAnsi="Times New Roman"/>
        </w:rPr>
      </w:pPr>
      <w:r w:rsidRPr="0039046B">
        <w:rPr>
          <w:rFonts w:ascii="Times New Roman" w:hAnsi="Times New Roman"/>
        </w:rPr>
        <w:footnoteRef/>
      </w:r>
      <w:r w:rsidRPr="0039046B">
        <w:rPr>
          <w:rFonts w:ascii="Times New Roman" w:hAnsi="Times New Roman"/>
        </w:rPr>
        <w:t xml:space="preserve"> Положение о Студенческом совете факультета иностранных языков </w:t>
      </w:r>
      <w:proofErr w:type="spellStart"/>
      <w:r w:rsidRPr="0039046B">
        <w:rPr>
          <w:rFonts w:ascii="Times New Roman" w:hAnsi="Times New Roman"/>
        </w:rPr>
        <w:t>Барановичского</w:t>
      </w:r>
      <w:proofErr w:type="spellEnd"/>
      <w:r w:rsidRPr="0039046B">
        <w:rPr>
          <w:rFonts w:ascii="Times New Roman" w:hAnsi="Times New Roman"/>
        </w:rPr>
        <w:t xml:space="preserve"> государственного университета: </w:t>
      </w:r>
      <w:hyperlink r:id="rId88" w:history="1">
        <w:r w:rsidRPr="0039046B">
          <w:rPr>
            <w:rFonts w:ascii="Times New Roman" w:hAnsi="Times New Roman"/>
          </w:rPr>
          <w:t>http://www.barsu.by/faculties/chairlang/student.php</w:t>
        </w:r>
      </w:hyperlink>
    </w:p>
  </w:footnote>
  <w:footnote w:id="166">
    <w:p w:rsidR="00653FAF" w:rsidRPr="0039046B" w:rsidRDefault="00653FAF" w:rsidP="006720EB">
      <w:pPr>
        <w:pStyle w:val="a7"/>
        <w:spacing w:after="0" w:line="240" w:lineRule="auto"/>
        <w:rPr>
          <w:rFonts w:ascii="Times New Roman" w:hAnsi="Times New Roman"/>
          <w:lang w:val="be-BY"/>
        </w:rPr>
      </w:pPr>
      <w:r w:rsidRPr="0039046B">
        <w:rPr>
          <w:rFonts w:ascii="Times New Roman" w:hAnsi="Times New Roman"/>
        </w:rPr>
        <w:footnoteRef/>
      </w:r>
      <w:r w:rsidRPr="0039046B">
        <w:rPr>
          <w:rFonts w:ascii="Times New Roman" w:hAnsi="Times New Roman"/>
        </w:rPr>
        <w:t xml:space="preserve"> Положение о студенческом самоуправлении в Белорусском национальном техническом университете: </w:t>
      </w:r>
      <w:hyperlink r:id="rId89" w:history="1">
        <w:r w:rsidRPr="0039046B">
          <w:rPr>
            <w:rFonts w:ascii="Times New Roman" w:hAnsi="Times New Roman"/>
          </w:rPr>
          <w:t>http://www.bntu.by/images/stories/stud_sovet/inf/poloj_StudSov.pdf</w:t>
        </w:r>
      </w:hyperlink>
      <w:r w:rsidRPr="0039046B">
        <w:rPr>
          <w:rFonts w:ascii="Times New Roman" w:hAnsi="Times New Roman"/>
        </w:rPr>
        <w:t xml:space="preserve">. </w:t>
      </w:r>
    </w:p>
  </w:footnote>
  <w:footnote w:id="167">
    <w:p w:rsidR="00653FAF" w:rsidRPr="0039046B" w:rsidRDefault="00653FAF" w:rsidP="006720EB">
      <w:pPr>
        <w:pStyle w:val="a7"/>
        <w:spacing w:after="0" w:line="240" w:lineRule="auto"/>
        <w:jc w:val="both"/>
        <w:rPr>
          <w:rFonts w:ascii="Times New Roman" w:hAnsi="Times New Roman"/>
          <w:lang w:val="be-BY"/>
        </w:rPr>
      </w:pPr>
      <w:r w:rsidRPr="0039046B">
        <w:rPr>
          <w:rStyle w:val="a9"/>
          <w:rFonts w:ascii="Times New Roman" w:hAnsi="Times New Roman"/>
        </w:rPr>
        <w:footnoteRef/>
      </w:r>
      <w:r w:rsidRPr="0039046B">
        <w:rPr>
          <w:rFonts w:ascii="Times New Roman" w:hAnsi="Times New Roman"/>
          <w:lang w:val="be-BY"/>
        </w:rPr>
        <w:t xml:space="preserve"> </w:t>
      </w:r>
      <w:r w:rsidRPr="0039046B">
        <w:rPr>
          <w:rFonts w:ascii="Times New Roman" w:hAnsi="Times New Roman"/>
          <w:lang w:val="be-BY"/>
        </w:rPr>
        <w:t>Положение о студенческом правительстве самоуправления МЭИ.</w:t>
      </w:r>
      <w:r w:rsidRPr="0039046B">
        <w:rPr>
          <w:rFonts w:ascii="Times New Roman" w:hAnsi="Times New Roman"/>
        </w:rPr>
        <w:t>:</w:t>
      </w:r>
      <w:r w:rsidRPr="0039046B">
        <w:rPr>
          <w:rFonts w:ascii="Times New Roman" w:hAnsi="Times New Roman"/>
          <w:lang w:val="be-BY"/>
        </w:rPr>
        <w:t xml:space="preserve"> </w:t>
      </w:r>
      <w:r>
        <w:fldChar w:fldCharType="begin"/>
      </w:r>
      <w:r>
        <w:instrText>HYPERLINK "http://miu.by/rus/training/self_admin_students.php"</w:instrText>
      </w:r>
      <w:r>
        <w:fldChar w:fldCharType="separate"/>
      </w:r>
      <w:r w:rsidRPr="0039046B">
        <w:rPr>
          <w:rStyle w:val="a3"/>
          <w:rFonts w:ascii="Times New Roman" w:hAnsi="Times New Roman"/>
        </w:rPr>
        <w:t>http</w:t>
      </w:r>
      <w:r w:rsidRPr="0039046B">
        <w:rPr>
          <w:rStyle w:val="a3"/>
          <w:rFonts w:ascii="Times New Roman" w:hAnsi="Times New Roman"/>
          <w:lang w:val="be-BY"/>
        </w:rPr>
        <w:t>://</w:t>
      </w:r>
      <w:r w:rsidRPr="0039046B">
        <w:rPr>
          <w:rStyle w:val="a3"/>
          <w:rFonts w:ascii="Times New Roman" w:hAnsi="Times New Roman"/>
        </w:rPr>
        <w:t>miu</w:t>
      </w:r>
      <w:r w:rsidRPr="0039046B">
        <w:rPr>
          <w:rStyle w:val="a3"/>
          <w:rFonts w:ascii="Times New Roman" w:hAnsi="Times New Roman"/>
          <w:lang w:val="be-BY"/>
        </w:rPr>
        <w:t>.</w:t>
      </w:r>
      <w:r w:rsidRPr="0039046B">
        <w:rPr>
          <w:rStyle w:val="a3"/>
          <w:rFonts w:ascii="Times New Roman" w:hAnsi="Times New Roman"/>
        </w:rPr>
        <w:t>by</w:t>
      </w:r>
      <w:r w:rsidRPr="0039046B">
        <w:rPr>
          <w:rStyle w:val="a3"/>
          <w:rFonts w:ascii="Times New Roman" w:hAnsi="Times New Roman"/>
          <w:lang w:val="be-BY"/>
        </w:rPr>
        <w:t>/</w:t>
      </w:r>
      <w:r w:rsidRPr="0039046B">
        <w:rPr>
          <w:rStyle w:val="a3"/>
          <w:rFonts w:ascii="Times New Roman" w:hAnsi="Times New Roman"/>
        </w:rPr>
        <w:t>rus</w:t>
      </w:r>
      <w:r w:rsidRPr="0039046B">
        <w:rPr>
          <w:rStyle w:val="a3"/>
          <w:rFonts w:ascii="Times New Roman" w:hAnsi="Times New Roman"/>
          <w:lang w:val="be-BY"/>
        </w:rPr>
        <w:t>/</w:t>
      </w:r>
      <w:r w:rsidRPr="0039046B">
        <w:rPr>
          <w:rStyle w:val="a3"/>
          <w:rFonts w:ascii="Times New Roman" w:hAnsi="Times New Roman"/>
        </w:rPr>
        <w:t>training</w:t>
      </w:r>
      <w:r w:rsidRPr="0039046B">
        <w:rPr>
          <w:rStyle w:val="a3"/>
          <w:rFonts w:ascii="Times New Roman" w:hAnsi="Times New Roman"/>
          <w:lang w:val="be-BY"/>
        </w:rPr>
        <w:t>/</w:t>
      </w:r>
      <w:r w:rsidRPr="0039046B">
        <w:rPr>
          <w:rStyle w:val="a3"/>
          <w:rFonts w:ascii="Times New Roman" w:hAnsi="Times New Roman"/>
        </w:rPr>
        <w:t>self</w:t>
      </w:r>
      <w:r w:rsidRPr="0039046B">
        <w:rPr>
          <w:rStyle w:val="a3"/>
          <w:rFonts w:ascii="Times New Roman" w:hAnsi="Times New Roman"/>
          <w:lang w:val="be-BY"/>
        </w:rPr>
        <w:t>_</w:t>
      </w:r>
      <w:r w:rsidRPr="0039046B">
        <w:rPr>
          <w:rStyle w:val="a3"/>
          <w:rFonts w:ascii="Times New Roman" w:hAnsi="Times New Roman"/>
        </w:rPr>
        <w:t>admin</w:t>
      </w:r>
      <w:r w:rsidRPr="0039046B">
        <w:rPr>
          <w:rStyle w:val="a3"/>
          <w:rFonts w:ascii="Times New Roman" w:hAnsi="Times New Roman"/>
          <w:lang w:val="be-BY"/>
        </w:rPr>
        <w:t>_</w:t>
      </w:r>
      <w:r w:rsidRPr="0039046B">
        <w:rPr>
          <w:rStyle w:val="a3"/>
          <w:rFonts w:ascii="Times New Roman" w:hAnsi="Times New Roman"/>
        </w:rPr>
        <w:t>students</w:t>
      </w:r>
      <w:r w:rsidRPr="0039046B">
        <w:rPr>
          <w:rStyle w:val="a3"/>
          <w:rFonts w:ascii="Times New Roman" w:hAnsi="Times New Roman"/>
          <w:lang w:val="be-BY"/>
        </w:rPr>
        <w:t>.</w:t>
      </w:r>
      <w:proofErr w:type="spellStart"/>
      <w:r w:rsidRPr="0039046B">
        <w:rPr>
          <w:rStyle w:val="a3"/>
          <w:rFonts w:ascii="Times New Roman" w:hAnsi="Times New Roman"/>
        </w:rPr>
        <w:t>php</w:t>
      </w:r>
      <w:proofErr w:type="spellEnd"/>
      <w:r>
        <w:fldChar w:fldCharType="end"/>
      </w:r>
    </w:p>
  </w:footnote>
  <w:footnote w:id="168">
    <w:p w:rsidR="00653FAF" w:rsidRPr="0039046B" w:rsidRDefault="00653FAF" w:rsidP="006720EB">
      <w:pPr>
        <w:pStyle w:val="a7"/>
        <w:spacing w:after="0" w:line="240" w:lineRule="auto"/>
        <w:rPr>
          <w:rFonts w:ascii="Times New Roman" w:hAnsi="Times New Roman"/>
          <w:b/>
        </w:rPr>
      </w:pPr>
      <w:r w:rsidRPr="0039046B">
        <w:rPr>
          <w:rStyle w:val="a9"/>
          <w:rFonts w:ascii="Times New Roman" w:hAnsi="Times New Roman"/>
        </w:rPr>
        <w:footnoteRef/>
      </w:r>
      <w:r w:rsidRPr="0039046B">
        <w:rPr>
          <w:rFonts w:ascii="Times New Roman" w:hAnsi="Times New Roman"/>
        </w:rPr>
        <w:t xml:space="preserve"> Уставы и положения организаций ССУ БГУ:</w:t>
      </w:r>
      <w:r w:rsidRPr="0039046B">
        <w:rPr>
          <w:rFonts w:ascii="Times New Roman" w:hAnsi="Times New Roman"/>
          <w:lang w:val="be-BY"/>
        </w:rPr>
        <w:t xml:space="preserve"> </w:t>
      </w:r>
      <w:r w:rsidRPr="0039046B">
        <w:rPr>
          <w:rFonts w:ascii="Times New Roman" w:hAnsi="Times New Roman"/>
        </w:rPr>
        <w:t xml:space="preserve"> </w:t>
      </w:r>
      <w:hyperlink r:id="rId90" w:history="1">
        <w:r w:rsidRPr="0039046B">
          <w:rPr>
            <w:rStyle w:val="a3"/>
            <w:rFonts w:ascii="Times New Roman" w:hAnsi="Times New Roman"/>
          </w:rPr>
          <w:t>http://www.bsu.by/ru/main.aspx?guid=7761</w:t>
        </w:r>
      </w:hyperlink>
      <w:r w:rsidRPr="0039046B">
        <w:rPr>
          <w:rFonts w:ascii="Times New Roman" w:hAnsi="Times New Roman"/>
        </w:rPr>
        <w:t>.</w:t>
      </w:r>
    </w:p>
  </w:footnote>
  <w:footnote w:id="16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i/>
        </w:rPr>
        <w:t>Там же.</w:t>
      </w:r>
      <w:r w:rsidRPr="0039046B">
        <w:rPr>
          <w:rFonts w:ascii="Times New Roman" w:hAnsi="Times New Roman"/>
        </w:rPr>
        <w:t xml:space="preserve"> </w:t>
      </w:r>
    </w:p>
  </w:footnote>
  <w:footnote w:id="170">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Style w:val="a9"/>
          <w:rFonts w:ascii="Times New Roman" w:hAnsi="Times New Roman"/>
        </w:rPr>
        <w:t xml:space="preserve"> </w:t>
      </w:r>
      <w:r w:rsidRPr="0039046B">
        <w:rPr>
          <w:rFonts w:ascii="Times New Roman" w:hAnsi="Times New Roman"/>
        </w:rPr>
        <w:t>Положение о Студенческом Совете БГУИР:</w:t>
      </w:r>
      <w:r w:rsidRPr="0039046B">
        <w:rPr>
          <w:rFonts w:ascii="Times New Roman" w:hAnsi="Times New Roman"/>
          <w:lang w:val="be-BY"/>
        </w:rPr>
        <w:t xml:space="preserve"> </w:t>
      </w:r>
      <w:r w:rsidRPr="0039046B">
        <w:rPr>
          <w:rFonts w:ascii="Times New Roman" w:hAnsi="Times New Roman"/>
        </w:rPr>
        <w:t xml:space="preserve"> </w:t>
      </w:r>
      <w:hyperlink r:id="rId91" w:history="1">
        <w:r w:rsidRPr="0039046B">
          <w:rPr>
            <w:rFonts w:ascii="Times New Roman" w:hAnsi="Times New Roman"/>
          </w:rPr>
          <w:t>http://www.bsuir.by/online/showpage.jsp?PageID=90027&amp;resID=100229&amp;lang=ru&amp;menuItemID=114399</w:t>
        </w:r>
      </w:hyperlink>
    </w:p>
  </w:footnote>
  <w:footnote w:id="17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Регламент Студенческого совета Гомельского государственного университета.</w:t>
      </w:r>
    </w:p>
  </w:footnote>
  <w:footnote w:id="17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Положение о </w:t>
      </w:r>
      <w:proofErr w:type="spellStart"/>
      <w:r w:rsidRPr="0039046B">
        <w:rPr>
          <w:rFonts w:ascii="Times New Roman" w:hAnsi="Times New Roman"/>
        </w:rPr>
        <w:t>СтуденческомсСовете</w:t>
      </w:r>
      <w:proofErr w:type="spellEnd"/>
      <w:r w:rsidRPr="0039046B">
        <w:rPr>
          <w:rFonts w:ascii="Times New Roman" w:hAnsi="Times New Roman"/>
        </w:rPr>
        <w:t xml:space="preserve"> по качеству образования БГУ:</w:t>
      </w:r>
      <w:r w:rsidRPr="0039046B">
        <w:rPr>
          <w:rFonts w:ascii="Times New Roman" w:hAnsi="Times New Roman"/>
          <w:lang w:val="be-BY"/>
        </w:rPr>
        <w:t xml:space="preserve"> </w:t>
      </w:r>
      <w:r w:rsidRPr="0039046B">
        <w:rPr>
          <w:rFonts w:ascii="Times New Roman" w:hAnsi="Times New Roman"/>
        </w:rPr>
        <w:t xml:space="preserve"> </w:t>
      </w:r>
      <w:hyperlink r:id="rId92" w:history="1">
        <w:r w:rsidRPr="0039046B">
          <w:rPr>
            <w:rStyle w:val="a3"/>
            <w:rFonts w:ascii="Times New Roman" w:hAnsi="Times New Roman"/>
          </w:rPr>
          <w:t>http://www.bsu.by/ru/ssko</w:t>
        </w:r>
      </w:hyperlink>
      <w:r w:rsidRPr="0039046B">
        <w:rPr>
          <w:rFonts w:ascii="Times New Roman" w:hAnsi="Times New Roman"/>
        </w:rPr>
        <w:t>.</w:t>
      </w:r>
    </w:p>
  </w:footnote>
  <w:footnote w:id="173">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Есть ли самоуправление в белорусских вузах?: </w:t>
      </w:r>
      <w:hyperlink r:id="rId93" w:history="1">
        <w:r w:rsidRPr="0039046B">
          <w:rPr>
            <w:rStyle w:val="a3"/>
            <w:rFonts w:ascii="Times New Roman" w:hAnsi="Times New Roman"/>
          </w:rPr>
          <w:t>http://www.zautra.by/cont/print.php?sn_nid=12353</w:t>
        </w:r>
      </w:hyperlink>
      <w:r w:rsidRPr="0039046B">
        <w:rPr>
          <w:rFonts w:ascii="Times New Roman" w:hAnsi="Times New Roman"/>
        </w:rPr>
        <w:t>.</w:t>
      </w:r>
    </w:p>
  </w:footnote>
  <w:footnote w:id="17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Положение о Совете Белорусского государственного университета</w:t>
      </w:r>
      <w:proofErr w:type="gramStart"/>
      <w:r w:rsidRPr="0039046B">
        <w:rPr>
          <w:rFonts w:ascii="Times New Roman" w:hAnsi="Times New Roman"/>
        </w:rPr>
        <w:t xml:space="preserve">.: </w:t>
      </w:r>
      <w:hyperlink r:id="rId94" w:history="1">
        <w:proofErr w:type="gramEnd"/>
        <w:r w:rsidRPr="0039046B">
          <w:rPr>
            <w:rStyle w:val="a3"/>
            <w:rFonts w:ascii="Times New Roman" w:hAnsi="Times New Roman"/>
          </w:rPr>
          <w:t>http://www.bsu.by/main.aspx?guid=166961</w:t>
        </w:r>
      </w:hyperlink>
    </w:p>
  </w:footnote>
  <w:footnote w:id="175">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Положение о Совете учреждений образования, утвержд</w:t>
      </w:r>
      <w:r>
        <w:rPr>
          <w:rFonts w:ascii="Times New Roman" w:hAnsi="Times New Roman"/>
        </w:rPr>
        <w:t>е</w:t>
      </w:r>
      <w:r w:rsidRPr="0039046B">
        <w:rPr>
          <w:rFonts w:ascii="Times New Roman" w:hAnsi="Times New Roman"/>
        </w:rPr>
        <w:t>нное Министерством образования Республики Беларусь от 18 июня 2011г.   № 84.</w:t>
      </w:r>
    </w:p>
  </w:footnote>
  <w:footnote w:id="176">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Состав Совета Белорусского государственного университета: </w:t>
      </w:r>
      <w:hyperlink r:id="rId95" w:history="1">
        <w:r w:rsidRPr="0039046B">
          <w:rPr>
            <w:rFonts w:ascii="Times New Roman" w:hAnsi="Times New Roman"/>
          </w:rPr>
          <w:t>http://www.bsu.by/main.aspx?guid=166961</w:t>
        </w:r>
      </w:hyperlink>
    </w:p>
  </w:footnote>
  <w:footnote w:id="177">
    <w:p w:rsidR="00653FAF" w:rsidRPr="0039046B" w:rsidRDefault="00653FAF" w:rsidP="006720EB">
      <w:pPr>
        <w:pStyle w:val="a7"/>
        <w:spacing w:after="0" w:line="240" w:lineRule="auto"/>
        <w:jc w:val="both"/>
        <w:rPr>
          <w:rFonts w:ascii="Times New Roman" w:hAnsi="Times New Roman"/>
          <w:color w:val="000000"/>
          <w:shd w:val="clear" w:color="auto" w:fill="FFFFFF"/>
        </w:rPr>
      </w:pPr>
      <w:r w:rsidRPr="0039046B">
        <w:rPr>
          <w:rStyle w:val="a9"/>
          <w:rFonts w:ascii="Times New Roman" w:hAnsi="Times New Roman"/>
        </w:rPr>
        <w:footnoteRef/>
      </w:r>
      <w:r w:rsidRPr="0039046B">
        <w:rPr>
          <w:rFonts w:ascii="Times New Roman" w:hAnsi="Times New Roman"/>
        </w:rPr>
        <w:t xml:space="preserve"> Положение о Совете Белорусского государственного университета</w:t>
      </w:r>
      <w:proofErr w:type="gramStart"/>
      <w:r w:rsidRPr="0039046B">
        <w:rPr>
          <w:rFonts w:ascii="Times New Roman" w:hAnsi="Times New Roman"/>
        </w:rPr>
        <w:t>.</w:t>
      </w:r>
      <w:r w:rsidRPr="0039046B">
        <w:rPr>
          <w:rFonts w:ascii="Times New Roman" w:hAnsi="Times New Roman"/>
          <w:color w:val="000000"/>
          <w:shd w:val="clear" w:color="auto" w:fill="FFFFFF"/>
        </w:rPr>
        <w:t xml:space="preserve">: </w:t>
      </w:r>
      <w:hyperlink r:id="rId96" w:history="1">
        <w:proofErr w:type="gramEnd"/>
        <w:r w:rsidRPr="0039046B">
          <w:rPr>
            <w:rFonts w:ascii="Times New Roman" w:hAnsi="Times New Roman"/>
            <w:color w:val="000000"/>
            <w:shd w:val="clear" w:color="auto" w:fill="FFFFFF"/>
          </w:rPr>
          <w:t>http://www.bsu.by/main.aspx?guid=166961</w:t>
        </w:r>
      </w:hyperlink>
      <w:r w:rsidRPr="0039046B">
        <w:rPr>
          <w:rFonts w:ascii="Times New Roman" w:hAnsi="Times New Roman"/>
          <w:color w:val="000000"/>
          <w:shd w:val="clear" w:color="auto" w:fill="FFFFFF"/>
        </w:rPr>
        <w:t>. – Дата доступа: 02.06.2013.</w:t>
      </w:r>
    </w:p>
  </w:footnote>
  <w:footnote w:id="178">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i/>
        </w:rPr>
        <w:t>Там же</w:t>
      </w:r>
      <w:r w:rsidRPr="0039046B">
        <w:rPr>
          <w:rFonts w:ascii="Times New Roman" w:hAnsi="Times New Roman"/>
        </w:rPr>
        <w:t>.</w:t>
      </w:r>
    </w:p>
  </w:footnote>
  <w:footnote w:id="17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Состав Совета Белорусского государственного университета: </w:t>
      </w:r>
      <w:hyperlink r:id="rId97" w:history="1">
        <w:r w:rsidRPr="0039046B">
          <w:rPr>
            <w:rFonts w:ascii="Times New Roman" w:hAnsi="Times New Roman"/>
          </w:rPr>
          <w:t>http://www.bsu.by/main.aspx?guid=166961</w:t>
        </w:r>
      </w:hyperlink>
    </w:p>
  </w:footnote>
  <w:footnote w:id="180">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Устав ОО БРСМ: </w:t>
      </w:r>
      <w:hyperlink r:id="rId98" w:history="1">
        <w:r w:rsidRPr="0039046B">
          <w:rPr>
            <w:rStyle w:val="a3"/>
            <w:rFonts w:ascii="Times New Roman" w:hAnsi="Times New Roman"/>
          </w:rPr>
          <w:t>http://www.brsm.by/ru/about/new_url_1282480707</w:t>
        </w:r>
      </w:hyperlink>
    </w:p>
  </w:footnote>
  <w:footnote w:id="18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Устав ОО БРСМ:</w:t>
      </w:r>
      <w:r w:rsidRPr="0039046B">
        <w:rPr>
          <w:rFonts w:ascii="Times New Roman" w:hAnsi="Times New Roman"/>
          <w:lang w:val="be-BY"/>
        </w:rPr>
        <w:t xml:space="preserve"> </w:t>
      </w:r>
      <w:r w:rsidRPr="0039046B">
        <w:rPr>
          <w:rFonts w:ascii="Times New Roman" w:hAnsi="Times New Roman"/>
        </w:rPr>
        <w:t xml:space="preserve"> </w:t>
      </w:r>
      <w:hyperlink r:id="rId99" w:history="1">
        <w:r w:rsidRPr="0039046B">
          <w:rPr>
            <w:rStyle w:val="a3"/>
            <w:rFonts w:ascii="Times New Roman" w:hAnsi="Times New Roman"/>
          </w:rPr>
          <w:t>http://www.brsm.by/ru/about/new_url_1282480707</w:t>
        </w:r>
      </w:hyperlink>
      <w:r w:rsidRPr="0039046B">
        <w:rPr>
          <w:rFonts w:ascii="Times New Roman" w:hAnsi="Times New Roman"/>
        </w:rPr>
        <w:t>.</w:t>
      </w:r>
    </w:p>
  </w:footnote>
  <w:footnote w:id="18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i/>
        </w:rPr>
        <w:t>Там же</w:t>
      </w:r>
      <w:proofErr w:type="gramStart"/>
      <w:r w:rsidRPr="0039046B">
        <w:rPr>
          <w:rFonts w:ascii="Times New Roman" w:hAnsi="Times New Roman"/>
        </w:rPr>
        <w:t>..</w:t>
      </w:r>
      <w:proofErr w:type="gramEnd"/>
    </w:p>
  </w:footnote>
  <w:footnote w:id="18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hyperlink r:id="rId100" w:history="1">
        <w:r w:rsidRPr="0039046B">
          <w:rPr>
            <w:rFonts w:ascii="Times New Roman" w:hAnsi="Times New Roman"/>
          </w:rPr>
          <w:t>В успехах БГУ велика заслуга студенческого самоуправления</w:t>
        </w:r>
      </w:hyperlink>
      <w:r w:rsidRPr="0039046B">
        <w:rPr>
          <w:rFonts w:ascii="Times New Roman" w:hAnsi="Times New Roman"/>
        </w:rPr>
        <w:t>:</w:t>
      </w:r>
      <w:r w:rsidRPr="0039046B">
        <w:rPr>
          <w:rFonts w:ascii="Times New Roman" w:hAnsi="Times New Roman"/>
          <w:lang w:val="be-BY"/>
        </w:rPr>
        <w:t xml:space="preserve"> </w:t>
      </w:r>
      <w:r w:rsidRPr="0039046B">
        <w:rPr>
          <w:rFonts w:ascii="Times New Roman" w:hAnsi="Times New Roman"/>
        </w:rPr>
        <w:t xml:space="preserve"> </w:t>
      </w:r>
      <w:hyperlink r:id="rId101" w:history="1">
        <w:r w:rsidRPr="0039046B">
          <w:rPr>
            <w:rFonts w:ascii="Times New Roman" w:hAnsi="Times New Roman"/>
          </w:rPr>
          <w:t>http://www.ng.by/ru/news?id=5131</w:t>
        </w:r>
      </w:hyperlink>
      <w:r w:rsidRPr="0039046B">
        <w:rPr>
          <w:rFonts w:ascii="Times New Roman" w:hAnsi="Times New Roman"/>
        </w:rPr>
        <w:t>.</w:t>
      </w:r>
    </w:p>
  </w:footnote>
  <w:footnote w:id="18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Устав ОО БРСМ:</w:t>
      </w:r>
      <w:r w:rsidRPr="0039046B">
        <w:rPr>
          <w:rFonts w:ascii="Times New Roman" w:hAnsi="Times New Roman"/>
          <w:lang w:val="be-BY"/>
        </w:rPr>
        <w:t xml:space="preserve"> </w:t>
      </w:r>
      <w:r w:rsidRPr="0039046B">
        <w:rPr>
          <w:rFonts w:ascii="Times New Roman" w:hAnsi="Times New Roman"/>
        </w:rPr>
        <w:t xml:space="preserve"> </w:t>
      </w:r>
      <w:hyperlink r:id="rId102" w:history="1">
        <w:r w:rsidRPr="0039046B">
          <w:rPr>
            <w:rStyle w:val="a3"/>
            <w:rFonts w:ascii="Times New Roman" w:hAnsi="Times New Roman"/>
          </w:rPr>
          <w:t>http://www.brsm.by/ru/about/new_url_1282480707</w:t>
        </w:r>
      </w:hyperlink>
      <w:r w:rsidRPr="0039046B">
        <w:rPr>
          <w:rFonts w:ascii="Times New Roman" w:hAnsi="Times New Roman"/>
        </w:rPr>
        <w:t>.</w:t>
      </w:r>
    </w:p>
  </w:footnote>
  <w:footnote w:id="185">
    <w:p w:rsidR="00653FAF" w:rsidRPr="0039046B" w:rsidRDefault="00653FAF" w:rsidP="006720EB">
      <w:pPr>
        <w:pStyle w:val="3"/>
        <w:pBdr>
          <w:left w:val="single" w:sz="48" w:space="0" w:color="FFFFFF"/>
        </w:pBdr>
        <w:shd w:val="clear" w:color="auto" w:fill="FFFFFF"/>
        <w:spacing w:before="0" w:beforeAutospacing="0" w:after="0" w:afterAutospacing="0"/>
        <w:rPr>
          <w:sz w:val="20"/>
          <w:szCs w:val="20"/>
        </w:rPr>
      </w:pPr>
      <w:r w:rsidRPr="0039046B">
        <w:rPr>
          <w:rStyle w:val="a9"/>
          <w:rFonts w:eastAsia="Calibri"/>
          <w:b w:val="0"/>
          <w:bCs w:val="0"/>
          <w:sz w:val="20"/>
          <w:szCs w:val="20"/>
        </w:rPr>
        <w:footnoteRef/>
      </w:r>
      <w:r w:rsidRPr="0039046B">
        <w:rPr>
          <w:rStyle w:val="a9"/>
          <w:sz w:val="20"/>
          <w:szCs w:val="20"/>
        </w:rPr>
        <w:t xml:space="preserve"> </w:t>
      </w:r>
      <w:hyperlink r:id="rId103" w:history="1">
        <w:r w:rsidRPr="0039046B">
          <w:rPr>
            <w:rFonts w:eastAsia="Calibri"/>
            <w:b w:val="0"/>
            <w:bCs w:val="0"/>
            <w:sz w:val="20"/>
            <w:szCs w:val="20"/>
          </w:rPr>
          <w:t>Лукашенко о БРСМ: кому-то он нравится, кому-то не нравится, но поддержку от государства союз будет получать</w:t>
        </w:r>
      </w:hyperlink>
      <w:r w:rsidRPr="0039046B">
        <w:rPr>
          <w:rFonts w:eastAsia="Calibri"/>
          <w:b w:val="0"/>
          <w:bCs w:val="0"/>
          <w:sz w:val="20"/>
          <w:szCs w:val="20"/>
          <w:lang w:val="be-BY"/>
        </w:rPr>
        <w:t xml:space="preserve">:  </w:t>
      </w:r>
      <w:r>
        <w:fldChar w:fldCharType="begin"/>
      </w:r>
      <w:r>
        <w:instrText>HYPERLINK "http://dengi.onliner.by/2012/12/10/brsm-9"</w:instrText>
      </w:r>
      <w:r>
        <w:fldChar w:fldCharType="separate"/>
      </w:r>
      <w:r w:rsidRPr="0039046B">
        <w:rPr>
          <w:rFonts w:eastAsia="Calibri"/>
          <w:b w:val="0"/>
          <w:bCs w:val="0"/>
          <w:sz w:val="20"/>
          <w:szCs w:val="20"/>
        </w:rPr>
        <w:t>http://dengi.onliner.by/2012/12/10/brsm-9</w:t>
      </w:r>
      <w:r>
        <w:fldChar w:fldCharType="end"/>
      </w:r>
      <w:r w:rsidRPr="0039046B">
        <w:rPr>
          <w:rFonts w:eastAsia="Calibri"/>
          <w:b w:val="0"/>
          <w:bCs w:val="0"/>
          <w:sz w:val="20"/>
          <w:szCs w:val="20"/>
        </w:rPr>
        <w:t>.</w:t>
      </w:r>
    </w:p>
  </w:footnote>
  <w:footnote w:id="186">
    <w:p w:rsidR="00653FAF" w:rsidRPr="0039046B" w:rsidRDefault="00653FAF" w:rsidP="006720EB">
      <w:pPr>
        <w:pStyle w:val="1"/>
        <w:shd w:val="clear" w:color="auto" w:fill="FFFFFF"/>
        <w:spacing w:before="0" w:after="0"/>
        <w:rPr>
          <w:rFonts w:ascii="Times New Roman" w:hAnsi="Times New Roman"/>
          <w:b w:val="0"/>
          <w:bCs w:val="0"/>
          <w:color w:val="000000"/>
          <w:sz w:val="20"/>
          <w:szCs w:val="20"/>
        </w:rPr>
      </w:pPr>
      <w:r w:rsidRPr="0039046B">
        <w:rPr>
          <w:rStyle w:val="a9"/>
          <w:rFonts w:ascii="Times New Roman" w:eastAsia="Calibri" w:hAnsi="Times New Roman"/>
          <w:b w:val="0"/>
          <w:bCs w:val="0"/>
          <w:kern w:val="0"/>
          <w:sz w:val="20"/>
          <w:szCs w:val="20"/>
        </w:rPr>
        <w:footnoteRef/>
      </w:r>
      <w:r w:rsidRPr="0039046B">
        <w:rPr>
          <w:rFonts w:ascii="Times New Roman" w:hAnsi="Times New Roman"/>
          <w:sz w:val="20"/>
          <w:szCs w:val="20"/>
        </w:rPr>
        <w:t xml:space="preserve"> </w:t>
      </w:r>
      <w:r w:rsidRPr="0039046B">
        <w:rPr>
          <w:rFonts w:ascii="Times New Roman" w:eastAsia="Calibri" w:hAnsi="Times New Roman"/>
          <w:b w:val="0"/>
          <w:bCs w:val="0"/>
          <w:kern w:val="0"/>
          <w:sz w:val="20"/>
          <w:szCs w:val="20"/>
        </w:rPr>
        <w:t xml:space="preserve">Верховный суд отказал в регистрации МХД: </w:t>
      </w:r>
      <w:hyperlink r:id="rId104" w:history="1">
        <w:r w:rsidRPr="0039046B">
          <w:rPr>
            <w:rFonts w:ascii="Times New Roman" w:eastAsia="Calibri" w:hAnsi="Times New Roman"/>
            <w:b w:val="0"/>
            <w:bCs w:val="0"/>
            <w:kern w:val="0"/>
            <w:sz w:val="20"/>
            <w:szCs w:val="20"/>
          </w:rPr>
          <w:t>http://www.moyby.com/news/106397/</w:t>
        </w:r>
      </w:hyperlink>
      <w:r w:rsidRPr="0039046B">
        <w:rPr>
          <w:rFonts w:ascii="Times New Roman" w:eastAsia="Calibri" w:hAnsi="Times New Roman"/>
          <w:b w:val="0"/>
          <w:bCs w:val="0"/>
          <w:sz w:val="20"/>
          <w:szCs w:val="20"/>
        </w:rPr>
        <w:t>.</w:t>
      </w:r>
    </w:p>
  </w:footnote>
  <w:footnote w:id="187">
    <w:p w:rsidR="00653FAF" w:rsidRPr="0039046B" w:rsidRDefault="00653FAF" w:rsidP="006720EB">
      <w:pPr>
        <w:pStyle w:val="a7"/>
        <w:spacing w:after="0" w:line="240" w:lineRule="auto"/>
        <w:rPr>
          <w:rFonts w:ascii="Times New Roman" w:hAnsi="Times New Roman"/>
          <w:lang w:val="be-BY"/>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lang w:val="be-BY"/>
        </w:rPr>
        <w:t xml:space="preserve">Задзіночанне беларускіх студэнтаў:: </w:t>
      </w:r>
      <w:r>
        <w:fldChar w:fldCharType="begin"/>
      </w:r>
      <w:r>
        <w:instrText>HYPERLINK "http://ampby.org/studenckija/zadzinoczannie-bielaruskix-studentaw/"</w:instrText>
      </w:r>
      <w:r>
        <w:fldChar w:fldCharType="separate"/>
      </w:r>
      <w:r w:rsidRPr="0039046B">
        <w:rPr>
          <w:rFonts w:ascii="Times New Roman" w:hAnsi="Times New Roman"/>
          <w:lang w:val="be-BY"/>
        </w:rPr>
        <w:t>http://ampby.org/studenckija/zadzinoczannie-bielaruskix-studentaw/</w:t>
      </w:r>
      <w:r>
        <w:fldChar w:fldCharType="end"/>
      </w:r>
    </w:p>
  </w:footnote>
  <w:footnote w:id="18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lang w:val="be-BY"/>
        </w:rPr>
        <w:t xml:space="preserve">Государство </w:t>
      </w:r>
      <w:r w:rsidRPr="0039046B">
        <w:rPr>
          <w:rFonts w:ascii="Times New Roman" w:hAnsi="Times New Roman"/>
          <w:lang w:val="be-BY"/>
        </w:rPr>
        <w:t>выдаст каждому молодому бел</w:t>
      </w:r>
      <w:r>
        <w:rPr>
          <w:rFonts w:ascii="Times New Roman" w:hAnsi="Times New Roman"/>
          <w:lang w:val="be-BY"/>
        </w:rPr>
        <w:t>а</w:t>
      </w:r>
      <w:r w:rsidRPr="0039046B">
        <w:rPr>
          <w:rFonts w:ascii="Times New Roman" w:hAnsi="Times New Roman"/>
          <w:lang w:val="be-BY"/>
        </w:rPr>
        <w:t xml:space="preserve">русу 1 евро:  </w:t>
      </w:r>
      <w:r>
        <w:fldChar w:fldCharType="begin"/>
      </w:r>
      <w:r>
        <w:instrText>HYPERLINK "http://ampby.org/2012/05/31/18403/"</w:instrText>
      </w:r>
      <w:r>
        <w:fldChar w:fldCharType="separate"/>
      </w:r>
      <w:r w:rsidRPr="0039046B">
        <w:rPr>
          <w:rStyle w:val="a3"/>
          <w:rFonts w:ascii="Times New Roman" w:hAnsi="Times New Roman"/>
        </w:rPr>
        <w:t>http://ampby.org/2012/05/31/18403/</w:t>
      </w:r>
      <w:r>
        <w:fldChar w:fldCharType="end"/>
      </w:r>
    </w:p>
  </w:footnote>
  <w:footnote w:id="18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lang w:val="be-BY"/>
        </w:rPr>
        <w:t xml:space="preserve">Деньги БРСМ засекретят: </w:t>
      </w:r>
      <w:r>
        <w:fldChar w:fldCharType="begin"/>
      </w:r>
      <w:r>
        <w:instrText>HYPERLINK "http://udf.by/news/society/71932-dengi-brsm-zasekretyat.html"</w:instrText>
      </w:r>
      <w:r>
        <w:fldChar w:fldCharType="separate"/>
      </w:r>
      <w:r w:rsidRPr="0039046B">
        <w:rPr>
          <w:rStyle w:val="a3"/>
          <w:rFonts w:ascii="Times New Roman" w:hAnsi="Times New Roman"/>
        </w:rPr>
        <w:t>http</w:t>
      </w:r>
      <w:r w:rsidRPr="0039046B">
        <w:rPr>
          <w:rStyle w:val="a3"/>
          <w:rFonts w:ascii="Times New Roman" w:hAnsi="Times New Roman"/>
          <w:lang w:val="be-BY"/>
        </w:rPr>
        <w:t>://</w:t>
      </w:r>
      <w:r w:rsidRPr="0039046B">
        <w:rPr>
          <w:rStyle w:val="a3"/>
          <w:rFonts w:ascii="Times New Roman" w:hAnsi="Times New Roman"/>
        </w:rPr>
        <w:t>udf</w:t>
      </w:r>
      <w:r w:rsidRPr="0039046B">
        <w:rPr>
          <w:rStyle w:val="a3"/>
          <w:rFonts w:ascii="Times New Roman" w:hAnsi="Times New Roman"/>
          <w:lang w:val="be-BY"/>
        </w:rPr>
        <w:t>.</w:t>
      </w:r>
      <w:r w:rsidRPr="0039046B">
        <w:rPr>
          <w:rStyle w:val="a3"/>
          <w:rFonts w:ascii="Times New Roman" w:hAnsi="Times New Roman"/>
        </w:rPr>
        <w:t>by</w:t>
      </w:r>
      <w:r w:rsidRPr="0039046B">
        <w:rPr>
          <w:rStyle w:val="a3"/>
          <w:rFonts w:ascii="Times New Roman" w:hAnsi="Times New Roman"/>
          <w:lang w:val="be-BY"/>
        </w:rPr>
        <w:t>/</w:t>
      </w:r>
      <w:r w:rsidRPr="0039046B">
        <w:rPr>
          <w:rStyle w:val="a3"/>
          <w:rFonts w:ascii="Times New Roman" w:hAnsi="Times New Roman"/>
        </w:rPr>
        <w:t>news</w:t>
      </w:r>
      <w:r w:rsidRPr="0039046B">
        <w:rPr>
          <w:rStyle w:val="a3"/>
          <w:rFonts w:ascii="Times New Roman" w:hAnsi="Times New Roman"/>
          <w:lang w:val="be-BY"/>
        </w:rPr>
        <w:t>/</w:t>
      </w:r>
      <w:r w:rsidRPr="0039046B">
        <w:rPr>
          <w:rStyle w:val="a3"/>
          <w:rFonts w:ascii="Times New Roman" w:hAnsi="Times New Roman"/>
        </w:rPr>
        <w:t>society</w:t>
      </w:r>
      <w:r w:rsidRPr="0039046B">
        <w:rPr>
          <w:rStyle w:val="a3"/>
          <w:rFonts w:ascii="Times New Roman" w:hAnsi="Times New Roman"/>
          <w:lang w:val="be-BY"/>
        </w:rPr>
        <w:t>/71932-</w:t>
      </w:r>
      <w:r w:rsidRPr="0039046B">
        <w:rPr>
          <w:rStyle w:val="a3"/>
          <w:rFonts w:ascii="Times New Roman" w:hAnsi="Times New Roman"/>
        </w:rPr>
        <w:t>dengi</w:t>
      </w:r>
      <w:r w:rsidRPr="0039046B">
        <w:rPr>
          <w:rStyle w:val="a3"/>
          <w:rFonts w:ascii="Times New Roman" w:hAnsi="Times New Roman"/>
          <w:lang w:val="be-BY"/>
        </w:rPr>
        <w:t>-</w:t>
      </w:r>
      <w:r w:rsidRPr="0039046B">
        <w:rPr>
          <w:rStyle w:val="a3"/>
          <w:rFonts w:ascii="Times New Roman" w:hAnsi="Times New Roman"/>
        </w:rPr>
        <w:t>brsm</w:t>
      </w:r>
      <w:r w:rsidRPr="0039046B">
        <w:rPr>
          <w:rStyle w:val="a3"/>
          <w:rFonts w:ascii="Times New Roman" w:hAnsi="Times New Roman"/>
          <w:lang w:val="be-BY"/>
        </w:rPr>
        <w:t>-</w:t>
      </w:r>
      <w:r w:rsidRPr="0039046B">
        <w:rPr>
          <w:rStyle w:val="a3"/>
          <w:rFonts w:ascii="Times New Roman" w:hAnsi="Times New Roman"/>
        </w:rPr>
        <w:t>zasekretyat</w:t>
      </w:r>
      <w:r w:rsidRPr="0039046B">
        <w:rPr>
          <w:rStyle w:val="a3"/>
          <w:rFonts w:ascii="Times New Roman" w:hAnsi="Times New Roman"/>
          <w:lang w:val="be-BY"/>
        </w:rPr>
        <w:t>.</w:t>
      </w:r>
      <w:proofErr w:type="spellStart"/>
      <w:r w:rsidRPr="0039046B">
        <w:rPr>
          <w:rStyle w:val="a3"/>
          <w:rFonts w:ascii="Times New Roman" w:hAnsi="Times New Roman"/>
        </w:rPr>
        <w:t>html</w:t>
      </w:r>
      <w:proofErr w:type="spellEnd"/>
      <w:r>
        <w:fldChar w:fldCharType="end"/>
      </w:r>
    </w:p>
  </w:footnote>
  <w:footnote w:id="190">
    <w:p w:rsidR="00653FAF" w:rsidRPr="0039046B" w:rsidRDefault="00653FAF" w:rsidP="006720EB">
      <w:pPr>
        <w:pStyle w:val="a7"/>
        <w:spacing w:after="0" w:line="240" w:lineRule="auto"/>
        <w:rPr>
          <w:rFonts w:ascii="Times New Roman" w:hAnsi="Times New Roman"/>
          <w:lang w:val="be-BY"/>
        </w:rPr>
      </w:pPr>
      <w:r w:rsidRPr="0039046B">
        <w:rPr>
          <w:rStyle w:val="a9"/>
          <w:rFonts w:ascii="Times New Roman" w:hAnsi="Times New Roman"/>
        </w:rPr>
        <w:footnoteRef/>
      </w:r>
      <w:r w:rsidRPr="0039046B">
        <w:rPr>
          <w:rFonts w:ascii="Times New Roman" w:hAnsi="Times New Roman"/>
          <w:lang w:val="be-BY"/>
        </w:rPr>
        <w:t xml:space="preserve">О некоторых вопросах государственной поддержки общественного объединения «Белорусский республиканский союз молодежи»: </w:t>
      </w:r>
      <w:r>
        <w:fldChar w:fldCharType="begin"/>
      </w:r>
      <w:r>
        <w:instrText>HYPERLINK "http://pravo.by/world_of_law/text.asp?RN=P31200559"</w:instrText>
      </w:r>
      <w:r>
        <w:fldChar w:fldCharType="separate"/>
      </w:r>
      <w:r w:rsidRPr="0039046B">
        <w:rPr>
          <w:rFonts w:ascii="Times New Roman" w:hAnsi="Times New Roman"/>
          <w:lang w:val="be-BY"/>
        </w:rPr>
        <w:t>http://pravo.by/world_of_law/text.asp?RN=P31200559</w:t>
      </w:r>
      <w:r>
        <w:fldChar w:fldCharType="end"/>
      </w:r>
      <w:r w:rsidRPr="0039046B">
        <w:rPr>
          <w:rFonts w:ascii="Times New Roman" w:hAnsi="Times New Roman"/>
          <w:lang w:val="be-BY"/>
        </w:rPr>
        <w:t xml:space="preserve"> </w:t>
      </w:r>
    </w:p>
  </w:footnote>
  <w:footnote w:id="19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lang w:val="be-BY"/>
        </w:rPr>
        <w:t xml:space="preserve">Деньги БРСМ засекретят: </w:t>
      </w:r>
      <w:r>
        <w:fldChar w:fldCharType="begin"/>
      </w:r>
      <w:r>
        <w:instrText>HYPERLINK "http://udf.by/news/society/71932-dengi-brsm-zasekretyat.html"</w:instrText>
      </w:r>
      <w:r>
        <w:fldChar w:fldCharType="separate"/>
      </w:r>
      <w:r w:rsidRPr="0039046B">
        <w:rPr>
          <w:rStyle w:val="a3"/>
          <w:rFonts w:ascii="Times New Roman" w:hAnsi="Times New Roman"/>
        </w:rPr>
        <w:t>http</w:t>
      </w:r>
      <w:r w:rsidRPr="0039046B">
        <w:rPr>
          <w:rStyle w:val="a3"/>
          <w:rFonts w:ascii="Times New Roman" w:hAnsi="Times New Roman"/>
          <w:lang w:val="be-BY"/>
        </w:rPr>
        <w:t>://</w:t>
      </w:r>
      <w:r w:rsidRPr="0039046B">
        <w:rPr>
          <w:rStyle w:val="a3"/>
          <w:rFonts w:ascii="Times New Roman" w:hAnsi="Times New Roman"/>
        </w:rPr>
        <w:t>udf</w:t>
      </w:r>
      <w:r w:rsidRPr="0039046B">
        <w:rPr>
          <w:rStyle w:val="a3"/>
          <w:rFonts w:ascii="Times New Roman" w:hAnsi="Times New Roman"/>
          <w:lang w:val="be-BY"/>
        </w:rPr>
        <w:t>.</w:t>
      </w:r>
      <w:r w:rsidRPr="0039046B">
        <w:rPr>
          <w:rStyle w:val="a3"/>
          <w:rFonts w:ascii="Times New Roman" w:hAnsi="Times New Roman"/>
        </w:rPr>
        <w:t>by</w:t>
      </w:r>
      <w:r w:rsidRPr="0039046B">
        <w:rPr>
          <w:rStyle w:val="a3"/>
          <w:rFonts w:ascii="Times New Roman" w:hAnsi="Times New Roman"/>
          <w:lang w:val="be-BY"/>
        </w:rPr>
        <w:t>/</w:t>
      </w:r>
      <w:r w:rsidRPr="0039046B">
        <w:rPr>
          <w:rStyle w:val="a3"/>
          <w:rFonts w:ascii="Times New Roman" w:hAnsi="Times New Roman"/>
        </w:rPr>
        <w:t>news</w:t>
      </w:r>
      <w:r w:rsidRPr="0039046B">
        <w:rPr>
          <w:rStyle w:val="a3"/>
          <w:rFonts w:ascii="Times New Roman" w:hAnsi="Times New Roman"/>
          <w:lang w:val="be-BY"/>
        </w:rPr>
        <w:t>/</w:t>
      </w:r>
      <w:r w:rsidRPr="0039046B">
        <w:rPr>
          <w:rStyle w:val="a3"/>
          <w:rFonts w:ascii="Times New Roman" w:hAnsi="Times New Roman"/>
        </w:rPr>
        <w:t>society</w:t>
      </w:r>
      <w:r w:rsidRPr="0039046B">
        <w:rPr>
          <w:rStyle w:val="a3"/>
          <w:rFonts w:ascii="Times New Roman" w:hAnsi="Times New Roman"/>
          <w:lang w:val="be-BY"/>
        </w:rPr>
        <w:t>/71932-</w:t>
      </w:r>
      <w:r w:rsidRPr="0039046B">
        <w:rPr>
          <w:rStyle w:val="a3"/>
          <w:rFonts w:ascii="Times New Roman" w:hAnsi="Times New Roman"/>
        </w:rPr>
        <w:t>dengi</w:t>
      </w:r>
      <w:r w:rsidRPr="0039046B">
        <w:rPr>
          <w:rStyle w:val="a3"/>
          <w:rFonts w:ascii="Times New Roman" w:hAnsi="Times New Roman"/>
          <w:lang w:val="be-BY"/>
        </w:rPr>
        <w:t>-</w:t>
      </w:r>
      <w:r w:rsidRPr="0039046B">
        <w:rPr>
          <w:rStyle w:val="a3"/>
          <w:rFonts w:ascii="Times New Roman" w:hAnsi="Times New Roman"/>
        </w:rPr>
        <w:t>brsm</w:t>
      </w:r>
      <w:r w:rsidRPr="0039046B">
        <w:rPr>
          <w:rStyle w:val="a3"/>
          <w:rFonts w:ascii="Times New Roman" w:hAnsi="Times New Roman"/>
          <w:lang w:val="be-BY"/>
        </w:rPr>
        <w:t>-</w:t>
      </w:r>
      <w:r w:rsidRPr="0039046B">
        <w:rPr>
          <w:rStyle w:val="a3"/>
          <w:rFonts w:ascii="Times New Roman" w:hAnsi="Times New Roman"/>
        </w:rPr>
        <w:t>zasekretyat</w:t>
      </w:r>
      <w:r w:rsidRPr="0039046B">
        <w:rPr>
          <w:rStyle w:val="a3"/>
          <w:rFonts w:ascii="Times New Roman" w:hAnsi="Times New Roman"/>
          <w:lang w:val="be-BY"/>
        </w:rPr>
        <w:t>.</w:t>
      </w:r>
      <w:proofErr w:type="spellStart"/>
      <w:r w:rsidRPr="0039046B">
        <w:rPr>
          <w:rStyle w:val="a3"/>
          <w:rFonts w:ascii="Times New Roman" w:hAnsi="Times New Roman"/>
        </w:rPr>
        <w:t>html</w:t>
      </w:r>
      <w:proofErr w:type="spellEnd"/>
      <w:r>
        <w:fldChar w:fldCharType="end"/>
      </w:r>
    </w:p>
  </w:footnote>
  <w:footnote w:id="19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Комплекс мер по реализации государственной молод</w:t>
      </w:r>
      <w:r>
        <w:rPr>
          <w:rFonts w:ascii="Times New Roman" w:hAnsi="Times New Roman"/>
        </w:rPr>
        <w:t>е</w:t>
      </w:r>
      <w:r w:rsidRPr="0039046B">
        <w:rPr>
          <w:rFonts w:ascii="Times New Roman" w:hAnsi="Times New Roman"/>
        </w:rPr>
        <w:t>жной политики на 2012 г., утвержденный постановлением Министерства образования Республики Беларусь от 12 января 2012 г.</w:t>
      </w:r>
    </w:p>
  </w:footnote>
  <w:footnote w:id="193">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Молодежные общественные объединения:</w:t>
      </w:r>
      <w:hyperlink r:id="rId105" w:history="1">
        <w:r w:rsidRPr="0039046B">
          <w:rPr>
            <w:rStyle w:val="a3"/>
            <w:rFonts w:ascii="Times New Roman" w:hAnsi="Times New Roman"/>
          </w:rPr>
          <w:t>http://www.ngo.by/monitoring/analytics/fields-of-activity/fea30579235d8d44.html</w:t>
        </w:r>
      </w:hyperlink>
    </w:p>
  </w:footnote>
  <w:footnote w:id="19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Молодежь в политической жизни Беларуси. БРСМ</w:t>
      </w:r>
      <w:r w:rsidRPr="0039046B">
        <w:rPr>
          <w:rFonts w:ascii="Times New Roman" w:hAnsi="Times New Roman"/>
          <w:lang w:val="be-BY"/>
        </w:rPr>
        <w:t xml:space="preserve">: </w:t>
      </w:r>
      <w:r>
        <w:fldChar w:fldCharType="begin"/>
      </w:r>
      <w:r>
        <w:instrText>HYPERLINK "http://3dway.org/node/6672"</w:instrText>
      </w:r>
      <w:r>
        <w:fldChar w:fldCharType="separate"/>
      </w:r>
      <w:r w:rsidRPr="0039046B">
        <w:rPr>
          <w:rStyle w:val="a3"/>
          <w:rFonts w:ascii="Times New Roman" w:hAnsi="Times New Roman"/>
        </w:rPr>
        <w:t>http://3dway.org/node/6672</w:t>
      </w:r>
      <w:r>
        <w:fldChar w:fldCharType="end"/>
      </w:r>
    </w:p>
  </w:footnote>
  <w:footnote w:id="195">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В Беларуси избрали членов Совета Республики</w:t>
      </w:r>
      <w:r w:rsidRPr="0039046B">
        <w:rPr>
          <w:rFonts w:ascii="Times New Roman" w:hAnsi="Times New Roman"/>
          <w:lang w:val="be-BY"/>
        </w:rPr>
        <w:t xml:space="preserve">: </w:t>
      </w:r>
      <w:r w:rsidRPr="0039046B">
        <w:rPr>
          <w:rFonts w:ascii="Times New Roman" w:hAnsi="Times New Roman"/>
        </w:rPr>
        <w:t xml:space="preserve"> </w:t>
      </w:r>
      <w:hyperlink r:id="rId106" w:history="1">
        <w:r w:rsidRPr="0039046B">
          <w:rPr>
            <w:rStyle w:val="a3"/>
            <w:rFonts w:ascii="Times New Roman" w:hAnsi="Times New Roman"/>
          </w:rPr>
          <w:t>http://telegraf.by/2012/09/v-belarusi-izbrali-chlenov-soveta-respubliki</w:t>
        </w:r>
      </w:hyperlink>
    </w:p>
  </w:footnote>
  <w:footnote w:id="19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Молод</w:t>
      </w:r>
      <w:r>
        <w:rPr>
          <w:rFonts w:ascii="Times New Roman" w:hAnsi="Times New Roman"/>
        </w:rPr>
        <w:t>е</w:t>
      </w:r>
      <w:r w:rsidRPr="0039046B">
        <w:rPr>
          <w:rFonts w:ascii="Times New Roman" w:hAnsi="Times New Roman"/>
        </w:rPr>
        <w:t>жь не желает вступать в БРСМ</w:t>
      </w:r>
      <w:r w:rsidRPr="0039046B">
        <w:rPr>
          <w:rFonts w:ascii="Times New Roman" w:hAnsi="Times New Roman"/>
          <w:lang w:val="be-BY"/>
        </w:rPr>
        <w:t xml:space="preserve">: </w:t>
      </w:r>
      <w:r w:rsidRPr="0039046B">
        <w:rPr>
          <w:rFonts w:ascii="Times New Roman" w:hAnsi="Times New Roman"/>
        </w:rPr>
        <w:t xml:space="preserve">  </w:t>
      </w:r>
      <w:hyperlink r:id="rId107" w:history="1">
        <w:r w:rsidRPr="0039046B">
          <w:rPr>
            <w:rStyle w:val="a3"/>
            <w:rFonts w:ascii="Times New Roman" w:hAnsi="Times New Roman"/>
          </w:rPr>
          <w:t>http://old.ucpb.org/index.php?option=com_content&amp;view=article&amp;id=45984:20070921183900-15557&amp;catid=107&amp;Itemid=308</w:t>
        </w:r>
      </w:hyperlink>
    </w:p>
  </w:footnote>
  <w:footnote w:id="19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Закон Республики Беларусь «О профессиональных союзах»:  </w:t>
      </w:r>
      <w:hyperlink r:id="rId108" w:history="1">
        <w:r w:rsidRPr="0039046B">
          <w:rPr>
            <w:rStyle w:val="a3"/>
            <w:rFonts w:ascii="Times New Roman" w:hAnsi="Times New Roman"/>
          </w:rPr>
          <w:t>http://pravo.by/main.aspx?guid=3871&amp;p0=v19201605&amp;p2={NRPA}</w:t>
        </w:r>
      </w:hyperlink>
    </w:p>
  </w:footnote>
  <w:footnote w:id="19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Устав Белорусского профессионального союза работников образования и науки, 2010.</w:t>
      </w:r>
    </w:p>
  </w:footnote>
  <w:footnote w:id="199">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Положение о Студенческом совете Минска</w:t>
      </w:r>
      <w:r w:rsidRPr="0039046B">
        <w:rPr>
          <w:rFonts w:ascii="Times New Roman" w:hAnsi="Times New Roman"/>
          <w:lang w:val="be-BY"/>
        </w:rPr>
        <w:t xml:space="preserve">: </w:t>
      </w:r>
      <w:r>
        <w:fldChar w:fldCharType="begin"/>
      </w:r>
      <w:r>
        <w:instrText>HYPERLINK "http://minsk.gov.by/ru/org/8637/attach/c041548/"</w:instrText>
      </w:r>
      <w:r>
        <w:fldChar w:fldCharType="separate"/>
      </w:r>
      <w:r w:rsidRPr="0039046B">
        <w:rPr>
          <w:rStyle w:val="a3"/>
          <w:rFonts w:ascii="Times New Roman" w:hAnsi="Times New Roman"/>
        </w:rPr>
        <w:t>http://minsk.gov.by/ru/org/8637/attach/c041548/</w:t>
      </w:r>
      <w:r>
        <w:fldChar w:fldCharType="end"/>
      </w:r>
      <w:r w:rsidRPr="0039046B">
        <w:rPr>
          <w:rFonts w:ascii="Times New Roman" w:hAnsi="Times New Roman"/>
        </w:rPr>
        <w:t>; Положение о деятельности Гомельского областного студенческого совета</w:t>
      </w:r>
      <w:r w:rsidRPr="0039046B">
        <w:rPr>
          <w:rFonts w:ascii="Times New Roman" w:hAnsi="Times New Roman"/>
          <w:lang w:val="be-BY"/>
        </w:rPr>
        <w:t xml:space="preserve">: </w:t>
      </w:r>
      <w:r w:rsidRPr="0039046B">
        <w:rPr>
          <w:rFonts w:ascii="Times New Roman" w:hAnsi="Times New Roman"/>
        </w:rPr>
        <w:t xml:space="preserve"> </w:t>
      </w:r>
      <w:hyperlink r:id="rId109" w:history="1">
        <w:r w:rsidRPr="0039046B">
          <w:rPr>
            <w:rStyle w:val="a3"/>
            <w:rFonts w:ascii="Times New Roman" w:hAnsi="Times New Roman"/>
          </w:rPr>
          <w:t>http://www.gomel-region.gov.by/ru/soc_sfera/youth/mol_proj/polozh_stud_sov</w:t>
        </w:r>
      </w:hyperlink>
    </w:p>
  </w:footnote>
  <w:footnote w:id="200">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Студенческий совет Минска</w:t>
      </w:r>
      <w:r w:rsidRPr="0039046B">
        <w:rPr>
          <w:rFonts w:ascii="Times New Roman" w:hAnsi="Times New Roman"/>
          <w:lang w:val="be-BY"/>
        </w:rPr>
        <w:t xml:space="preserve">: </w:t>
      </w:r>
      <w:r w:rsidRPr="0039046B">
        <w:rPr>
          <w:rFonts w:ascii="Times New Roman" w:hAnsi="Times New Roman"/>
        </w:rPr>
        <w:t xml:space="preserve"> </w:t>
      </w:r>
      <w:hyperlink r:id="rId110" w:history="1">
        <w:r w:rsidRPr="0039046B">
          <w:rPr>
            <w:rStyle w:val="a3"/>
            <w:rFonts w:ascii="Times New Roman" w:hAnsi="Times New Roman"/>
          </w:rPr>
          <w:t>http://vk.com/studsovet_minska</w:t>
        </w:r>
      </w:hyperlink>
      <w:r w:rsidRPr="0039046B">
        <w:rPr>
          <w:rFonts w:ascii="Times New Roman" w:hAnsi="Times New Roman"/>
        </w:rPr>
        <w:t xml:space="preserve">. </w:t>
      </w:r>
    </w:p>
  </w:footnote>
  <w:footnote w:id="201">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Положение о деятельности Гомельского областного студенческого совета</w:t>
      </w:r>
      <w:r w:rsidRPr="0039046B">
        <w:rPr>
          <w:rFonts w:ascii="Times New Roman" w:hAnsi="Times New Roman"/>
          <w:lang w:val="be-BY"/>
        </w:rPr>
        <w:t xml:space="preserve">: </w:t>
      </w:r>
      <w:r w:rsidRPr="0039046B">
        <w:rPr>
          <w:rFonts w:ascii="Times New Roman" w:hAnsi="Times New Roman"/>
        </w:rPr>
        <w:t xml:space="preserve"> </w:t>
      </w:r>
      <w:hyperlink r:id="rId111" w:history="1">
        <w:r w:rsidRPr="0039046B">
          <w:rPr>
            <w:rStyle w:val="a3"/>
            <w:rFonts w:ascii="Times New Roman" w:hAnsi="Times New Roman"/>
          </w:rPr>
          <w:t>http://www.gomel-region.gov.by/ru/soc_sfera/youth/mol_proj/polozh_stud_sov</w:t>
        </w:r>
      </w:hyperlink>
    </w:p>
  </w:footnote>
  <w:footnote w:id="202">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Положение о деятельности Гомельского областного студенческого совета</w:t>
      </w:r>
      <w:r w:rsidRPr="0039046B">
        <w:rPr>
          <w:rFonts w:ascii="Times New Roman" w:hAnsi="Times New Roman"/>
          <w:lang w:val="be-BY"/>
        </w:rPr>
        <w:t xml:space="preserve">: </w:t>
      </w:r>
      <w:r w:rsidRPr="0039046B">
        <w:rPr>
          <w:rFonts w:ascii="Times New Roman" w:hAnsi="Times New Roman"/>
        </w:rPr>
        <w:t xml:space="preserve"> </w:t>
      </w:r>
      <w:hyperlink r:id="rId112" w:history="1">
        <w:r w:rsidRPr="0039046B">
          <w:rPr>
            <w:rStyle w:val="a3"/>
            <w:rFonts w:ascii="Times New Roman" w:hAnsi="Times New Roman"/>
          </w:rPr>
          <w:t>http://www.gomel-region.gov.by/ru/soc_sfera/youth/mol_proj/polozh_stud_sov</w:t>
        </w:r>
      </w:hyperlink>
    </w:p>
  </w:footnote>
  <w:footnote w:id="203">
    <w:p w:rsidR="00653FAF" w:rsidRPr="0039046B" w:rsidRDefault="00653FAF" w:rsidP="006720EB">
      <w:pPr>
        <w:spacing w:after="0" w:line="240" w:lineRule="auto"/>
        <w:rPr>
          <w:rFonts w:ascii="Times New Roman" w:hAnsi="Times New Roman"/>
          <w:sz w:val="20"/>
          <w:szCs w:val="20"/>
        </w:rPr>
      </w:pPr>
      <w:r w:rsidRPr="0039046B">
        <w:rPr>
          <w:rStyle w:val="a9"/>
          <w:rFonts w:ascii="Times New Roman" w:hAnsi="Times New Roman"/>
          <w:sz w:val="20"/>
          <w:szCs w:val="20"/>
        </w:rPr>
        <w:footnoteRef/>
      </w:r>
      <w:r w:rsidRPr="0039046B">
        <w:rPr>
          <w:rFonts w:ascii="Times New Roman" w:hAnsi="Times New Roman"/>
          <w:sz w:val="20"/>
          <w:szCs w:val="20"/>
        </w:rPr>
        <w:t xml:space="preserve"> Положение о Студенческом совете Минска</w:t>
      </w:r>
      <w:r w:rsidRPr="0039046B">
        <w:rPr>
          <w:rFonts w:ascii="Times New Roman" w:hAnsi="Times New Roman"/>
          <w:sz w:val="20"/>
          <w:szCs w:val="20"/>
          <w:lang w:val="be-BY"/>
        </w:rPr>
        <w:t xml:space="preserve">: </w:t>
      </w:r>
      <w:r>
        <w:fldChar w:fldCharType="begin"/>
      </w:r>
      <w:r>
        <w:instrText>HYPERLINK "http://minsk.gov.by/ru/org/8637/attach/c041548/"</w:instrText>
      </w:r>
      <w:r>
        <w:fldChar w:fldCharType="separate"/>
      </w:r>
      <w:r w:rsidRPr="0039046B">
        <w:rPr>
          <w:rFonts w:ascii="Times New Roman" w:hAnsi="Times New Roman"/>
          <w:sz w:val="20"/>
          <w:szCs w:val="20"/>
        </w:rPr>
        <w:t>http://minsk.gov.by/ru/org/8637/attach/c041548/</w:t>
      </w:r>
      <w:r>
        <w:fldChar w:fldCharType="end"/>
      </w:r>
      <w:r w:rsidRPr="0039046B">
        <w:rPr>
          <w:rFonts w:ascii="Times New Roman" w:hAnsi="Times New Roman"/>
          <w:sz w:val="20"/>
          <w:szCs w:val="20"/>
        </w:rPr>
        <w:t xml:space="preserve"> </w:t>
      </w:r>
    </w:p>
    <w:p w:rsidR="00653FAF" w:rsidRPr="0039046B" w:rsidRDefault="00653FAF" w:rsidP="006720EB">
      <w:pPr>
        <w:pStyle w:val="a7"/>
        <w:spacing w:after="0" w:line="240" w:lineRule="auto"/>
        <w:rPr>
          <w:rFonts w:ascii="Times New Roman" w:hAnsi="Times New Roman"/>
        </w:rPr>
      </w:pPr>
    </w:p>
  </w:footnote>
  <w:footnote w:id="204">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Готовность высшего образования Беларуси к включению в ЕПВО</w:t>
      </w:r>
      <w:r w:rsidRPr="0039046B">
        <w:rPr>
          <w:rFonts w:ascii="Times New Roman" w:hAnsi="Times New Roman"/>
          <w:lang w:val="be-BY"/>
        </w:rPr>
        <w:t xml:space="preserve">: </w:t>
      </w:r>
      <w:r w:rsidRPr="0039046B">
        <w:rPr>
          <w:rFonts w:ascii="Times New Roman" w:hAnsi="Times New Roman"/>
        </w:rPr>
        <w:t xml:space="preserve"> </w:t>
      </w:r>
      <w:proofErr w:type="spellStart"/>
      <w:r w:rsidRPr="0039046B">
        <w:rPr>
          <w:rFonts w:ascii="Times New Roman" w:hAnsi="Times New Roman"/>
          <w:lang w:val="en-US"/>
        </w:rPr>
        <w:t>eurobelarus</w:t>
      </w:r>
      <w:proofErr w:type="spellEnd"/>
      <w:r w:rsidRPr="0039046B">
        <w:rPr>
          <w:rFonts w:ascii="Times New Roman" w:hAnsi="Times New Roman"/>
        </w:rPr>
        <w:t>.</w:t>
      </w:r>
      <w:r w:rsidRPr="0039046B">
        <w:rPr>
          <w:rFonts w:ascii="Times New Roman" w:hAnsi="Times New Roman"/>
          <w:lang w:val="en-US"/>
        </w:rPr>
        <w:t>info</w:t>
      </w:r>
      <w:r w:rsidRPr="0039046B">
        <w:rPr>
          <w:rFonts w:ascii="Times New Roman" w:hAnsi="Times New Roman"/>
        </w:rPr>
        <w:t>/</w:t>
      </w:r>
      <w:r w:rsidRPr="0039046B">
        <w:rPr>
          <w:rFonts w:ascii="Times New Roman" w:hAnsi="Times New Roman"/>
          <w:lang w:val="en-US"/>
        </w:rPr>
        <w:t>images</w:t>
      </w:r>
      <w:r w:rsidRPr="0039046B">
        <w:rPr>
          <w:rFonts w:ascii="Times New Roman" w:hAnsi="Times New Roman"/>
        </w:rPr>
        <w:t>/</w:t>
      </w:r>
      <w:r w:rsidRPr="0039046B">
        <w:rPr>
          <w:rFonts w:ascii="Times New Roman" w:hAnsi="Times New Roman"/>
          <w:lang w:val="en-US"/>
        </w:rPr>
        <w:t>uploads</w:t>
      </w:r>
      <w:r w:rsidRPr="0039046B">
        <w:rPr>
          <w:rFonts w:ascii="Times New Roman" w:hAnsi="Times New Roman"/>
        </w:rPr>
        <w:t>/</w:t>
      </w:r>
      <w:r w:rsidRPr="0039046B">
        <w:rPr>
          <w:rFonts w:ascii="Times New Roman" w:hAnsi="Times New Roman"/>
          <w:lang w:val="en-US"/>
        </w:rPr>
        <w:t>files</w:t>
      </w:r>
      <w:r w:rsidRPr="0039046B">
        <w:rPr>
          <w:rFonts w:ascii="Times New Roman" w:hAnsi="Times New Roman"/>
        </w:rPr>
        <w:t>/</w:t>
      </w:r>
      <w:r w:rsidRPr="0039046B">
        <w:rPr>
          <w:rFonts w:ascii="Times New Roman" w:hAnsi="Times New Roman"/>
          <w:lang w:val="en-US"/>
        </w:rPr>
        <w:t>Alternative</w:t>
      </w:r>
      <w:r w:rsidRPr="0039046B">
        <w:rPr>
          <w:rFonts w:ascii="Times New Roman" w:hAnsi="Times New Roman"/>
        </w:rPr>
        <w:t>_</w:t>
      </w:r>
      <w:r w:rsidRPr="0039046B">
        <w:rPr>
          <w:rFonts w:ascii="Times New Roman" w:hAnsi="Times New Roman"/>
          <w:lang w:val="en-US"/>
        </w:rPr>
        <w:t>Report</w:t>
      </w:r>
      <w:r w:rsidRPr="0039046B">
        <w:rPr>
          <w:rFonts w:ascii="Times New Roman" w:hAnsi="Times New Roman"/>
        </w:rPr>
        <w:t>_</w:t>
      </w:r>
      <w:r w:rsidRPr="0039046B">
        <w:rPr>
          <w:rFonts w:ascii="Times New Roman" w:hAnsi="Times New Roman"/>
          <w:lang w:val="en-US"/>
        </w:rPr>
        <w:t>RU</w:t>
      </w:r>
      <w:r w:rsidRPr="0039046B">
        <w:rPr>
          <w:rFonts w:ascii="Times New Roman" w:hAnsi="Times New Roman"/>
        </w:rPr>
        <w:t>.</w:t>
      </w:r>
      <w:r w:rsidRPr="0039046B">
        <w:rPr>
          <w:rFonts w:ascii="Times New Roman" w:hAnsi="Times New Roman"/>
          <w:lang w:val="en-US"/>
        </w:rPr>
        <w:t>doc</w:t>
      </w:r>
      <w:r w:rsidRPr="0039046B">
        <w:rPr>
          <w:rFonts w:ascii="Times New Roman" w:hAnsi="Times New Roman"/>
        </w:rPr>
        <w:t>‎</w:t>
      </w:r>
    </w:p>
  </w:footnote>
  <w:footnote w:id="205">
    <w:p w:rsidR="00653FAF" w:rsidRPr="0039046B" w:rsidRDefault="00653FAF" w:rsidP="006720EB">
      <w:pPr>
        <w:pStyle w:val="a7"/>
        <w:spacing w:after="0" w:line="240" w:lineRule="auto"/>
        <w:jc w:val="both"/>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i/>
        </w:rPr>
        <w:t>Там же</w:t>
      </w:r>
      <w:proofErr w:type="gramStart"/>
      <w:r w:rsidRPr="0039046B">
        <w:rPr>
          <w:rFonts w:ascii="Times New Roman" w:hAnsi="Times New Roman"/>
          <w:i/>
        </w:rPr>
        <w:t>..</w:t>
      </w:r>
      <w:proofErr w:type="gramEnd"/>
    </w:p>
  </w:footnote>
  <w:footnote w:id="206">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i/>
        </w:rPr>
        <w:t>Там же</w:t>
      </w:r>
      <w:proofErr w:type="gramStart"/>
      <w:r w:rsidRPr="0039046B">
        <w:rPr>
          <w:rFonts w:ascii="Times New Roman" w:hAnsi="Times New Roman"/>
          <w:i/>
        </w:rPr>
        <w:t>..</w:t>
      </w:r>
      <w:proofErr w:type="gramEnd"/>
    </w:p>
  </w:footnote>
  <w:footnote w:id="207">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bCs/>
        </w:rPr>
        <w:t>П</w:t>
      </w:r>
      <w:r w:rsidRPr="0039046B">
        <w:rPr>
          <w:rFonts w:ascii="Times New Roman" w:hAnsi="Times New Roman"/>
        </w:rPr>
        <w:t>оложение о Республиканском студенческом совете О</w:t>
      </w:r>
      <w:proofErr w:type="gramStart"/>
      <w:r w:rsidRPr="0039046B">
        <w:rPr>
          <w:rFonts w:ascii="Times New Roman" w:hAnsi="Times New Roman"/>
        </w:rPr>
        <w:t>О«</w:t>
      </w:r>
      <w:proofErr w:type="gramEnd"/>
      <w:r w:rsidRPr="0039046B">
        <w:rPr>
          <w:rFonts w:ascii="Times New Roman" w:hAnsi="Times New Roman"/>
        </w:rPr>
        <w:t>БРСМ»</w:t>
      </w:r>
      <w:r w:rsidRPr="0039046B">
        <w:rPr>
          <w:rFonts w:ascii="Times New Roman" w:hAnsi="Times New Roman"/>
          <w:lang w:val="be-BY"/>
        </w:rPr>
        <w:t xml:space="preserve">: </w:t>
      </w:r>
      <w:r w:rsidRPr="0039046B">
        <w:rPr>
          <w:rFonts w:ascii="Times New Roman" w:hAnsi="Times New Roman"/>
        </w:rPr>
        <w:t xml:space="preserve">  </w:t>
      </w:r>
      <w:hyperlink r:id="rId113" w:history="1">
        <w:r w:rsidRPr="0039046B">
          <w:rPr>
            <w:rFonts w:ascii="Times New Roman" w:hAnsi="Times New Roman"/>
          </w:rPr>
          <w:t>http://www.brsm.by/ru/stud_sov/new_url_1459068641</w:t>
        </w:r>
      </w:hyperlink>
      <w:r w:rsidRPr="0039046B">
        <w:rPr>
          <w:rFonts w:ascii="Times New Roman" w:hAnsi="Times New Roman"/>
        </w:rPr>
        <w:t>.</w:t>
      </w:r>
    </w:p>
  </w:footnote>
  <w:footnote w:id="208">
    <w:p w:rsidR="00653FAF" w:rsidRPr="0039046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w:t>
      </w:r>
      <w:r w:rsidRPr="0039046B">
        <w:rPr>
          <w:rFonts w:ascii="Times New Roman" w:hAnsi="Times New Roman"/>
          <w:lang w:val="be-BY"/>
        </w:rPr>
        <w:t xml:space="preserve">Задзіночанне беларускіх студэнтаў: </w:t>
      </w:r>
      <w:hyperlink r:id="rId114" w:history="1">
        <w:r w:rsidRPr="0039046B">
          <w:rPr>
            <w:rStyle w:val="a3"/>
            <w:rFonts w:ascii="Times New Roman" w:hAnsi="Times New Roman"/>
          </w:rPr>
          <w:t>http://ampby.org/studenckija/zadzinoczannie-bielaruskix-studentaw/</w:t>
        </w:r>
      </w:hyperlink>
    </w:p>
    <w:p w:rsidR="00653FAF" w:rsidRPr="0039046B" w:rsidRDefault="00653FAF" w:rsidP="006720EB">
      <w:pPr>
        <w:pStyle w:val="a7"/>
        <w:spacing w:after="0" w:line="240" w:lineRule="auto"/>
        <w:rPr>
          <w:rFonts w:ascii="Times New Roman" w:hAnsi="Times New Roman"/>
          <w:lang w:val="be-BY"/>
        </w:rPr>
      </w:pPr>
    </w:p>
  </w:footnote>
  <w:footnote w:id="209">
    <w:p w:rsidR="00653FAF" w:rsidRPr="00B4517B" w:rsidRDefault="00653FAF" w:rsidP="006720EB">
      <w:pPr>
        <w:pStyle w:val="a7"/>
        <w:spacing w:after="0" w:line="240" w:lineRule="auto"/>
        <w:rPr>
          <w:rFonts w:ascii="Times New Roman" w:hAnsi="Times New Roman"/>
        </w:rPr>
      </w:pPr>
      <w:r w:rsidRPr="0039046B">
        <w:rPr>
          <w:rStyle w:val="a9"/>
          <w:rFonts w:ascii="Times New Roman" w:hAnsi="Times New Roman"/>
        </w:rPr>
        <w:footnoteRef/>
      </w:r>
      <w:r w:rsidRPr="0039046B">
        <w:rPr>
          <w:rFonts w:ascii="Times New Roman" w:hAnsi="Times New Roman"/>
        </w:rPr>
        <w:t xml:space="preserve"> Студенческое самоуправление 2.0 [Электронный ресурс]. Режим доступа: </w:t>
      </w:r>
      <w:hyperlink r:id="rId115" w:history="1">
        <w:r w:rsidRPr="0039046B">
          <w:rPr>
            <w:rStyle w:val="a3"/>
            <w:rFonts w:ascii="Times New Roman" w:hAnsi="Times New Roman"/>
          </w:rPr>
          <w:t>http://aboss.by/studencheskoe-samoupravlenie-20</w:t>
        </w:r>
      </w:hyperlink>
      <w:r w:rsidRPr="0039046B">
        <w:rPr>
          <w:rFonts w:ascii="Times New Roman" w:hAnsi="Times New Roman"/>
        </w:rPr>
        <w:t xml:space="preserve"> - Дата доступа: 02.06.2013.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C10"/>
    <w:multiLevelType w:val="hybridMultilevel"/>
    <w:tmpl w:val="364E9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0D355C"/>
    <w:multiLevelType w:val="hybridMultilevel"/>
    <w:tmpl w:val="8B7E00C8"/>
    <w:lvl w:ilvl="0" w:tplc="77042FA8">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
    <w:nsid w:val="03370040"/>
    <w:multiLevelType w:val="hybridMultilevel"/>
    <w:tmpl w:val="6A2A48C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8E44CEB"/>
    <w:multiLevelType w:val="hybridMultilevel"/>
    <w:tmpl w:val="0470B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D01B82"/>
    <w:multiLevelType w:val="hybridMultilevel"/>
    <w:tmpl w:val="E9EA7C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0267D1"/>
    <w:multiLevelType w:val="multilevel"/>
    <w:tmpl w:val="A114021A"/>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33F0129"/>
    <w:multiLevelType w:val="hybridMultilevel"/>
    <w:tmpl w:val="7E423E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1FF65070"/>
    <w:multiLevelType w:val="hybridMultilevel"/>
    <w:tmpl w:val="2986501A"/>
    <w:lvl w:ilvl="0" w:tplc="CBAE81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5B0B39"/>
    <w:multiLevelType w:val="hybridMultilevel"/>
    <w:tmpl w:val="5F36F5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280B5DF5"/>
    <w:multiLevelType w:val="multilevel"/>
    <w:tmpl w:val="8A6251AA"/>
    <w:lvl w:ilvl="0">
      <w:start w:val="3"/>
      <w:numFmt w:val="decimal"/>
      <w:lvlText w:val="%1."/>
      <w:lvlJc w:val="left"/>
      <w:pPr>
        <w:ind w:left="540" w:hanging="540"/>
      </w:pPr>
      <w:rPr>
        <w:rFonts w:hint="default"/>
      </w:rPr>
    </w:lvl>
    <w:lvl w:ilvl="1">
      <w:start w:val="5"/>
      <w:numFmt w:val="decimal"/>
      <w:lvlText w:val="%1.%2."/>
      <w:lvlJc w:val="left"/>
      <w:pPr>
        <w:ind w:left="1074" w:hanging="54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322" w:hanging="72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3750" w:hanging="108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178" w:hanging="1440"/>
      </w:pPr>
      <w:rPr>
        <w:rFonts w:hint="default"/>
      </w:rPr>
    </w:lvl>
    <w:lvl w:ilvl="8">
      <w:start w:val="1"/>
      <w:numFmt w:val="decimal"/>
      <w:lvlText w:val="%1.%2.%3.%4.%5.%6.%7.%8.%9."/>
      <w:lvlJc w:val="left"/>
      <w:pPr>
        <w:ind w:left="6072" w:hanging="1800"/>
      </w:pPr>
      <w:rPr>
        <w:rFonts w:hint="default"/>
      </w:rPr>
    </w:lvl>
  </w:abstractNum>
  <w:abstractNum w:abstractNumId="10">
    <w:nsid w:val="2DD74B0E"/>
    <w:multiLevelType w:val="hybridMultilevel"/>
    <w:tmpl w:val="16FAB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D710E8"/>
    <w:multiLevelType w:val="multilevel"/>
    <w:tmpl w:val="A48291F4"/>
    <w:lvl w:ilvl="0">
      <w:start w:val="3"/>
      <w:numFmt w:val="decimal"/>
      <w:lvlText w:val="%1."/>
      <w:lvlJc w:val="left"/>
      <w:pPr>
        <w:ind w:left="540" w:hanging="540"/>
      </w:pPr>
      <w:rPr>
        <w:rFonts w:hint="default"/>
      </w:rPr>
    </w:lvl>
    <w:lvl w:ilvl="1">
      <w:start w:val="2"/>
      <w:numFmt w:val="decimal"/>
      <w:lvlText w:val="%1.%2."/>
      <w:lvlJc w:val="left"/>
      <w:pPr>
        <w:ind w:left="1500" w:hanging="54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2">
    <w:nsid w:val="30474965"/>
    <w:multiLevelType w:val="hybridMultilevel"/>
    <w:tmpl w:val="C7801262"/>
    <w:lvl w:ilvl="0" w:tplc="FFFFFFFF">
      <w:numFmt w:val="bullet"/>
      <w:lvlText w:val="-"/>
      <w:lvlJc w:val="left"/>
      <w:pPr>
        <w:tabs>
          <w:tab w:val="num" w:pos="1571"/>
        </w:tabs>
        <w:ind w:left="1571" w:hanging="360"/>
      </w:pPr>
      <w:rPr>
        <w:rFonts w:ascii="Times New Roman" w:eastAsia="Times New Roman" w:hAnsi="Times New Roman" w:cs="Times New Roman" w:hint="default"/>
        <w:sz w:val="20"/>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3">
    <w:nsid w:val="30851E5D"/>
    <w:multiLevelType w:val="hybridMultilevel"/>
    <w:tmpl w:val="46045FE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1E55272"/>
    <w:multiLevelType w:val="hybridMultilevel"/>
    <w:tmpl w:val="64163EDA"/>
    <w:lvl w:ilvl="0" w:tplc="FFFFFFFF">
      <w:numFmt w:val="bullet"/>
      <w:lvlText w:val="-"/>
      <w:lvlJc w:val="left"/>
      <w:pPr>
        <w:tabs>
          <w:tab w:val="num" w:pos="1571"/>
        </w:tabs>
        <w:ind w:left="1571" w:hanging="360"/>
      </w:pPr>
      <w:rPr>
        <w:rFonts w:ascii="Times New Roman" w:eastAsia="Times New Roman" w:hAnsi="Times New Roman" w:cs="Times New Roman" w:hint="default"/>
        <w:sz w:val="20"/>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nsid w:val="33FD2321"/>
    <w:multiLevelType w:val="multilevel"/>
    <w:tmpl w:val="AAB8F0FE"/>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34B65CF4"/>
    <w:multiLevelType w:val="hybridMultilevel"/>
    <w:tmpl w:val="DA8CDC10"/>
    <w:lvl w:ilvl="0" w:tplc="8C984D5A">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864077"/>
    <w:multiLevelType w:val="hybridMultilevel"/>
    <w:tmpl w:val="D4544EE8"/>
    <w:lvl w:ilvl="0" w:tplc="A0EA9926">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8">
    <w:nsid w:val="384D0E40"/>
    <w:multiLevelType w:val="hybridMultilevel"/>
    <w:tmpl w:val="D1FC3942"/>
    <w:lvl w:ilvl="0" w:tplc="8214D5B4">
      <w:start w:val="1"/>
      <w:numFmt w:val="decimal"/>
      <w:lvlText w:val="%1."/>
      <w:lvlJc w:val="left"/>
      <w:pPr>
        <w:ind w:left="1367" w:hanging="800"/>
      </w:pPr>
      <w:rPr>
        <w:rFonts w:eastAsia="MS Mincho" w:hint="default"/>
        <w:b w:val="0"/>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38A72577"/>
    <w:multiLevelType w:val="multilevel"/>
    <w:tmpl w:val="4DC888FC"/>
    <w:lvl w:ilvl="0">
      <w:start w:val="1"/>
      <w:numFmt w:val="decimal"/>
      <w:lvlText w:val="%1."/>
      <w:lvlJc w:val="left"/>
      <w:pPr>
        <w:ind w:left="720" w:hanging="360"/>
      </w:pPr>
      <w:rPr>
        <w:rFonts w:hint="default"/>
      </w:rPr>
    </w:lvl>
    <w:lvl w:ilvl="1">
      <w:start w:val="2"/>
      <w:numFmt w:val="decimal"/>
      <w:isLgl/>
      <w:lvlText w:val="%1.%2."/>
      <w:lvlJc w:val="left"/>
      <w:pPr>
        <w:ind w:left="1713"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04D7B2D"/>
    <w:multiLevelType w:val="hybridMultilevel"/>
    <w:tmpl w:val="5F14F08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444551D8"/>
    <w:multiLevelType w:val="hybridMultilevel"/>
    <w:tmpl w:val="2604E6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942C1F"/>
    <w:multiLevelType w:val="hybridMultilevel"/>
    <w:tmpl w:val="B120C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BA542E"/>
    <w:multiLevelType w:val="hybridMultilevel"/>
    <w:tmpl w:val="FDB8473A"/>
    <w:lvl w:ilvl="0" w:tplc="0E90FA9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45825533"/>
    <w:multiLevelType w:val="hybridMultilevel"/>
    <w:tmpl w:val="B2F024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D4805C8"/>
    <w:multiLevelType w:val="hybridMultilevel"/>
    <w:tmpl w:val="D2A0CE6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542005A4"/>
    <w:multiLevelType w:val="hybridMultilevel"/>
    <w:tmpl w:val="E7EC0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492309"/>
    <w:multiLevelType w:val="hybridMultilevel"/>
    <w:tmpl w:val="ED1A9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6F305F"/>
    <w:multiLevelType w:val="hybridMultilevel"/>
    <w:tmpl w:val="B5202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B94060B"/>
    <w:multiLevelType w:val="hybridMultilevel"/>
    <w:tmpl w:val="E352524E"/>
    <w:lvl w:ilvl="0" w:tplc="68004ACE">
      <w:start w:val="1"/>
      <w:numFmt w:val="bullet"/>
      <w:lvlText w:val="–"/>
      <w:lvlJc w:val="left"/>
      <w:pPr>
        <w:tabs>
          <w:tab w:val="num" w:pos="1069"/>
        </w:tabs>
        <w:ind w:left="709" w:firstLine="0"/>
      </w:pPr>
      <w:rPr>
        <w:rFonts w:ascii="Times New Roman" w:eastAsia="Times New Roman" w:hAnsi="Times New Roman" w:cs="Times New Roman" w:hint="default"/>
      </w:rPr>
    </w:lvl>
    <w:lvl w:ilvl="1" w:tplc="04090003" w:tentative="1">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30">
    <w:nsid w:val="5C2E20BF"/>
    <w:multiLevelType w:val="hybridMultilevel"/>
    <w:tmpl w:val="E55CA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F272F5"/>
    <w:multiLevelType w:val="hybridMultilevel"/>
    <w:tmpl w:val="02D4E53A"/>
    <w:lvl w:ilvl="0" w:tplc="CBAE81C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2">
    <w:nsid w:val="5E6D4790"/>
    <w:multiLevelType w:val="hybridMultilevel"/>
    <w:tmpl w:val="E3802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33117B6"/>
    <w:multiLevelType w:val="hybridMultilevel"/>
    <w:tmpl w:val="D11CCC9E"/>
    <w:lvl w:ilvl="0" w:tplc="FFFFFFFF">
      <w:numFmt w:val="bullet"/>
      <w:lvlText w:val="-"/>
      <w:lvlJc w:val="left"/>
      <w:pPr>
        <w:tabs>
          <w:tab w:val="num" w:pos="720"/>
        </w:tabs>
        <w:ind w:left="720" w:hanging="360"/>
      </w:pPr>
      <w:rPr>
        <w:rFonts w:ascii="Times New Roman" w:eastAsia="Times New Roman" w:hAnsi="Times New Roman" w:cs="Times New Roman"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63545506"/>
    <w:multiLevelType w:val="hybridMultilevel"/>
    <w:tmpl w:val="205A8B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42944CD"/>
    <w:multiLevelType w:val="hybridMultilevel"/>
    <w:tmpl w:val="640691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65111333"/>
    <w:multiLevelType w:val="hybridMultilevel"/>
    <w:tmpl w:val="F94C7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F04C3F"/>
    <w:multiLevelType w:val="hybridMultilevel"/>
    <w:tmpl w:val="A4F6EB6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75702AE1"/>
    <w:multiLevelType w:val="hybridMultilevel"/>
    <w:tmpl w:val="E0166B9A"/>
    <w:lvl w:ilvl="0" w:tplc="592C89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5772B9B"/>
    <w:multiLevelType w:val="hybridMultilevel"/>
    <w:tmpl w:val="1D8E20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8BE7656"/>
    <w:multiLevelType w:val="hybridMultilevel"/>
    <w:tmpl w:val="905ED844"/>
    <w:lvl w:ilvl="0" w:tplc="688AD7E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7B7A15"/>
    <w:multiLevelType w:val="hybridMultilevel"/>
    <w:tmpl w:val="615EB5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C104EBB"/>
    <w:multiLevelType w:val="multilevel"/>
    <w:tmpl w:val="20F4A89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5"/>
  </w:num>
  <w:num w:numId="2">
    <w:abstractNumId w:val="27"/>
  </w:num>
  <w:num w:numId="3">
    <w:abstractNumId w:val="4"/>
  </w:num>
  <w:num w:numId="4">
    <w:abstractNumId w:val="34"/>
  </w:num>
  <w:num w:numId="5">
    <w:abstractNumId w:val="30"/>
  </w:num>
  <w:num w:numId="6">
    <w:abstractNumId w:val="29"/>
  </w:num>
  <w:num w:numId="7">
    <w:abstractNumId w:val="39"/>
  </w:num>
  <w:num w:numId="8">
    <w:abstractNumId w:val="24"/>
  </w:num>
  <w:num w:numId="9">
    <w:abstractNumId w:val="21"/>
  </w:num>
  <w:num w:numId="10">
    <w:abstractNumId w:val="16"/>
  </w:num>
  <w:num w:numId="11">
    <w:abstractNumId w:val="40"/>
  </w:num>
  <w:num w:numId="12">
    <w:abstractNumId w:val="32"/>
  </w:num>
  <w:num w:numId="13">
    <w:abstractNumId w:val="10"/>
  </w:num>
  <w:num w:numId="14">
    <w:abstractNumId w:val="13"/>
  </w:num>
  <w:num w:numId="15">
    <w:abstractNumId w:val="25"/>
  </w:num>
  <w:num w:numId="16">
    <w:abstractNumId w:val="2"/>
  </w:num>
  <w:num w:numId="17">
    <w:abstractNumId w:val="41"/>
  </w:num>
  <w:num w:numId="18">
    <w:abstractNumId w:val="0"/>
  </w:num>
  <w:num w:numId="19">
    <w:abstractNumId w:val="8"/>
  </w:num>
  <w:num w:numId="20">
    <w:abstractNumId w:val="37"/>
  </w:num>
  <w:num w:numId="21">
    <w:abstractNumId w:val="20"/>
  </w:num>
  <w:num w:numId="22">
    <w:abstractNumId w:val="35"/>
  </w:num>
  <w:num w:numId="23">
    <w:abstractNumId w:val="28"/>
  </w:num>
  <w:num w:numId="24">
    <w:abstractNumId w:val="14"/>
  </w:num>
  <w:num w:numId="25">
    <w:abstractNumId w:val="12"/>
  </w:num>
  <w:num w:numId="26">
    <w:abstractNumId w:val="33"/>
  </w:num>
  <w:num w:numId="27">
    <w:abstractNumId w:val="18"/>
  </w:num>
  <w:num w:numId="28">
    <w:abstractNumId w:val="36"/>
  </w:num>
  <w:num w:numId="29">
    <w:abstractNumId w:val="7"/>
  </w:num>
  <w:num w:numId="30">
    <w:abstractNumId w:val="19"/>
  </w:num>
  <w:num w:numId="31">
    <w:abstractNumId w:val="3"/>
  </w:num>
  <w:num w:numId="32">
    <w:abstractNumId w:val="42"/>
  </w:num>
  <w:num w:numId="33">
    <w:abstractNumId w:val="15"/>
  </w:num>
  <w:num w:numId="34">
    <w:abstractNumId w:val="1"/>
  </w:num>
  <w:num w:numId="35">
    <w:abstractNumId w:val="6"/>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17"/>
  </w:num>
  <w:num w:numId="39">
    <w:abstractNumId w:val="11"/>
  </w:num>
  <w:num w:numId="40">
    <w:abstractNumId w:val="9"/>
  </w:num>
  <w:num w:numId="41">
    <w:abstractNumId w:val="22"/>
  </w:num>
  <w:num w:numId="42">
    <w:abstractNumId w:val="26"/>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720EB"/>
    <w:rsid w:val="00065A7C"/>
    <w:rsid w:val="0009109D"/>
    <w:rsid w:val="000B3477"/>
    <w:rsid w:val="00113231"/>
    <w:rsid w:val="001B7CF3"/>
    <w:rsid w:val="001D3D4F"/>
    <w:rsid w:val="002033FC"/>
    <w:rsid w:val="003254E7"/>
    <w:rsid w:val="003D3735"/>
    <w:rsid w:val="003F5999"/>
    <w:rsid w:val="00486348"/>
    <w:rsid w:val="004C3EBE"/>
    <w:rsid w:val="004E50FF"/>
    <w:rsid w:val="004E7E65"/>
    <w:rsid w:val="00527827"/>
    <w:rsid w:val="005514A0"/>
    <w:rsid w:val="005552B3"/>
    <w:rsid w:val="005829F2"/>
    <w:rsid w:val="00596E4D"/>
    <w:rsid w:val="005A393F"/>
    <w:rsid w:val="005E216C"/>
    <w:rsid w:val="00653FAF"/>
    <w:rsid w:val="006607F4"/>
    <w:rsid w:val="006720EB"/>
    <w:rsid w:val="006E5304"/>
    <w:rsid w:val="00703ABF"/>
    <w:rsid w:val="00720A20"/>
    <w:rsid w:val="00725D0E"/>
    <w:rsid w:val="007A00CF"/>
    <w:rsid w:val="007A787E"/>
    <w:rsid w:val="007B19FA"/>
    <w:rsid w:val="007C771F"/>
    <w:rsid w:val="00805E52"/>
    <w:rsid w:val="00891C52"/>
    <w:rsid w:val="008E3731"/>
    <w:rsid w:val="008F267A"/>
    <w:rsid w:val="00911179"/>
    <w:rsid w:val="00955620"/>
    <w:rsid w:val="009B17EE"/>
    <w:rsid w:val="009B25B3"/>
    <w:rsid w:val="00A77EE9"/>
    <w:rsid w:val="00AA3E16"/>
    <w:rsid w:val="00AC6F38"/>
    <w:rsid w:val="00AF11DB"/>
    <w:rsid w:val="00B44B54"/>
    <w:rsid w:val="00B518A1"/>
    <w:rsid w:val="00B54D09"/>
    <w:rsid w:val="00B94BBB"/>
    <w:rsid w:val="00BC618E"/>
    <w:rsid w:val="00BE1888"/>
    <w:rsid w:val="00C568CA"/>
    <w:rsid w:val="00C86169"/>
    <w:rsid w:val="00CB516E"/>
    <w:rsid w:val="00D07855"/>
    <w:rsid w:val="00D26881"/>
    <w:rsid w:val="00D34E7A"/>
    <w:rsid w:val="00D821CC"/>
    <w:rsid w:val="00D90A5A"/>
    <w:rsid w:val="00E1019E"/>
    <w:rsid w:val="00E5522D"/>
    <w:rsid w:val="00EF6612"/>
    <w:rsid w:val="00F12EFE"/>
    <w:rsid w:val="00F261D0"/>
    <w:rsid w:val="00FF62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20EB"/>
    <w:rPr>
      <w:rFonts w:ascii="Calibri" w:eastAsia="Calibri" w:hAnsi="Calibri" w:cs="Times New Roman"/>
    </w:rPr>
  </w:style>
  <w:style w:type="paragraph" w:styleId="1">
    <w:name w:val="heading 1"/>
    <w:basedOn w:val="a"/>
    <w:next w:val="a"/>
    <w:link w:val="10"/>
    <w:uiPriority w:val="9"/>
    <w:qFormat/>
    <w:rsid w:val="006720EB"/>
    <w:pPr>
      <w:keepNext/>
      <w:spacing w:before="240" w:after="60" w:line="240" w:lineRule="auto"/>
      <w:outlineLvl w:val="0"/>
    </w:pPr>
    <w:rPr>
      <w:rFonts w:ascii="Arial" w:eastAsia="Times New Roman" w:hAnsi="Arial"/>
      <w:b/>
      <w:bCs/>
      <w:kern w:val="32"/>
      <w:sz w:val="32"/>
      <w:szCs w:val="32"/>
    </w:rPr>
  </w:style>
  <w:style w:type="paragraph" w:styleId="2">
    <w:name w:val="heading 2"/>
    <w:basedOn w:val="a"/>
    <w:next w:val="a"/>
    <w:link w:val="20"/>
    <w:qFormat/>
    <w:rsid w:val="006720EB"/>
    <w:pPr>
      <w:keepNext/>
      <w:spacing w:after="0" w:line="240" w:lineRule="auto"/>
      <w:jc w:val="center"/>
      <w:outlineLvl w:val="1"/>
    </w:pPr>
    <w:rPr>
      <w:rFonts w:ascii="Times New Roman" w:eastAsia="Times New Roman" w:hAnsi="Times New Roman"/>
      <w:b/>
      <w:sz w:val="30"/>
      <w:szCs w:val="20"/>
    </w:rPr>
  </w:style>
  <w:style w:type="paragraph" w:styleId="3">
    <w:name w:val="heading 3"/>
    <w:basedOn w:val="a"/>
    <w:link w:val="30"/>
    <w:uiPriority w:val="9"/>
    <w:qFormat/>
    <w:rsid w:val="006720E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20EB"/>
    <w:rPr>
      <w:rFonts w:ascii="Arial" w:eastAsia="Times New Roman" w:hAnsi="Arial" w:cs="Times New Roman"/>
      <w:b/>
      <w:bCs/>
      <w:kern w:val="32"/>
      <w:sz w:val="32"/>
      <w:szCs w:val="32"/>
    </w:rPr>
  </w:style>
  <w:style w:type="character" w:customStyle="1" w:styleId="20">
    <w:name w:val="Заголовок 2 Знак"/>
    <w:basedOn w:val="a0"/>
    <w:link w:val="2"/>
    <w:rsid w:val="006720EB"/>
    <w:rPr>
      <w:rFonts w:ascii="Times New Roman" w:eastAsia="Times New Roman" w:hAnsi="Times New Roman" w:cs="Times New Roman"/>
      <w:b/>
      <w:sz w:val="30"/>
      <w:szCs w:val="20"/>
    </w:rPr>
  </w:style>
  <w:style w:type="character" w:customStyle="1" w:styleId="30">
    <w:name w:val="Заголовок 3 Знак"/>
    <w:basedOn w:val="a0"/>
    <w:link w:val="3"/>
    <w:uiPriority w:val="9"/>
    <w:rsid w:val="006720EB"/>
    <w:rPr>
      <w:rFonts w:ascii="Times New Roman" w:eastAsia="Times New Roman" w:hAnsi="Times New Roman" w:cs="Times New Roman"/>
      <w:b/>
      <w:bCs/>
      <w:sz w:val="27"/>
      <w:szCs w:val="27"/>
    </w:rPr>
  </w:style>
  <w:style w:type="character" w:styleId="a3">
    <w:name w:val="Hyperlink"/>
    <w:uiPriority w:val="99"/>
    <w:unhideWhenUsed/>
    <w:rsid w:val="006720EB"/>
    <w:rPr>
      <w:color w:val="0000FF"/>
      <w:u w:val="single"/>
    </w:rPr>
  </w:style>
  <w:style w:type="paragraph" w:styleId="a4">
    <w:name w:val="endnote text"/>
    <w:basedOn w:val="a"/>
    <w:link w:val="a5"/>
    <w:uiPriority w:val="99"/>
    <w:unhideWhenUsed/>
    <w:rsid w:val="006720EB"/>
    <w:rPr>
      <w:sz w:val="20"/>
      <w:szCs w:val="20"/>
    </w:rPr>
  </w:style>
  <w:style w:type="character" w:customStyle="1" w:styleId="a5">
    <w:name w:val="Текст концевой сноски Знак"/>
    <w:basedOn w:val="a0"/>
    <w:link w:val="a4"/>
    <w:uiPriority w:val="99"/>
    <w:rsid w:val="006720EB"/>
    <w:rPr>
      <w:rFonts w:ascii="Calibri" w:eastAsia="Calibri" w:hAnsi="Calibri" w:cs="Times New Roman"/>
      <w:sz w:val="20"/>
      <w:szCs w:val="20"/>
    </w:rPr>
  </w:style>
  <w:style w:type="character" w:styleId="a6">
    <w:name w:val="endnote reference"/>
    <w:uiPriority w:val="99"/>
    <w:unhideWhenUsed/>
    <w:rsid w:val="006720EB"/>
    <w:rPr>
      <w:vertAlign w:val="superscript"/>
    </w:rPr>
  </w:style>
  <w:style w:type="paragraph" w:styleId="a7">
    <w:name w:val="footnote text"/>
    <w:basedOn w:val="a"/>
    <w:link w:val="a8"/>
    <w:uiPriority w:val="99"/>
    <w:unhideWhenUsed/>
    <w:rsid w:val="006720EB"/>
    <w:rPr>
      <w:sz w:val="20"/>
      <w:szCs w:val="20"/>
    </w:rPr>
  </w:style>
  <w:style w:type="character" w:customStyle="1" w:styleId="a8">
    <w:name w:val="Текст сноски Знак"/>
    <w:basedOn w:val="a0"/>
    <w:link w:val="a7"/>
    <w:uiPriority w:val="99"/>
    <w:rsid w:val="006720EB"/>
    <w:rPr>
      <w:rFonts w:ascii="Calibri" w:eastAsia="Calibri" w:hAnsi="Calibri" w:cs="Times New Roman"/>
      <w:sz w:val="20"/>
      <w:szCs w:val="20"/>
    </w:rPr>
  </w:style>
  <w:style w:type="character" w:styleId="a9">
    <w:name w:val="footnote reference"/>
    <w:uiPriority w:val="99"/>
    <w:unhideWhenUsed/>
    <w:rsid w:val="006720EB"/>
    <w:rPr>
      <w:vertAlign w:val="superscript"/>
    </w:rPr>
  </w:style>
  <w:style w:type="paragraph" w:styleId="aa">
    <w:name w:val="Plain Text"/>
    <w:basedOn w:val="a"/>
    <w:link w:val="ab"/>
    <w:rsid w:val="006720EB"/>
    <w:pPr>
      <w:spacing w:after="0" w:line="240" w:lineRule="auto"/>
    </w:pPr>
    <w:rPr>
      <w:rFonts w:ascii="Courier New" w:eastAsia="Times New Roman" w:hAnsi="Courier New"/>
      <w:sz w:val="20"/>
      <w:szCs w:val="20"/>
    </w:rPr>
  </w:style>
  <w:style w:type="character" w:customStyle="1" w:styleId="ab">
    <w:name w:val="Текст Знак"/>
    <w:basedOn w:val="a0"/>
    <w:link w:val="aa"/>
    <w:rsid w:val="006720EB"/>
    <w:rPr>
      <w:rFonts w:ascii="Courier New" w:eastAsia="Times New Roman" w:hAnsi="Courier New" w:cs="Times New Roman"/>
      <w:sz w:val="20"/>
      <w:szCs w:val="20"/>
    </w:rPr>
  </w:style>
  <w:style w:type="character" w:styleId="ac">
    <w:name w:val="Emphasis"/>
    <w:uiPriority w:val="20"/>
    <w:qFormat/>
    <w:rsid w:val="006720EB"/>
    <w:rPr>
      <w:rFonts w:cs="Times New Roman"/>
      <w:i/>
      <w:iCs/>
    </w:rPr>
  </w:style>
  <w:style w:type="paragraph" w:styleId="HTML">
    <w:name w:val="HTML Preformatted"/>
    <w:basedOn w:val="a"/>
    <w:link w:val="HTML0"/>
    <w:rsid w:val="00672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rsid w:val="006720EB"/>
    <w:rPr>
      <w:rFonts w:ascii="Courier New" w:eastAsia="Times New Roman" w:hAnsi="Courier New" w:cs="Times New Roman"/>
      <w:sz w:val="20"/>
      <w:szCs w:val="20"/>
    </w:rPr>
  </w:style>
  <w:style w:type="paragraph" w:customStyle="1" w:styleId="Default">
    <w:name w:val="Default"/>
    <w:rsid w:val="006720E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hps">
    <w:name w:val="hps"/>
    <w:basedOn w:val="a0"/>
    <w:rsid w:val="006720EB"/>
  </w:style>
  <w:style w:type="character" w:customStyle="1" w:styleId="atn">
    <w:name w:val="atn"/>
    <w:basedOn w:val="a0"/>
    <w:rsid w:val="006720EB"/>
  </w:style>
  <w:style w:type="paragraph" w:styleId="ad">
    <w:name w:val="footer"/>
    <w:basedOn w:val="a"/>
    <w:link w:val="ae"/>
    <w:uiPriority w:val="99"/>
    <w:rsid w:val="006720EB"/>
    <w:pPr>
      <w:tabs>
        <w:tab w:val="center" w:pos="4677"/>
        <w:tab w:val="right" w:pos="9355"/>
      </w:tabs>
      <w:spacing w:after="0" w:line="240" w:lineRule="auto"/>
    </w:pPr>
    <w:rPr>
      <w:rFonts w:eastAsia="Times New Roman"/>
    </w:rPr>
  </w:style>
  <w:style w:type="character" w:customStyle="1" w:styleId="ae">
    <w:name w:val="Нижний колонтитул Знак"/>
    <w:basedOn w:val="a0"/>
    <w:link w:val="ad"/>
    <w:uiPriority w:val="99"/>
    <w:rsid w:val="006720EB"/>
    <w:rPr>
      <w:rFonts w:ascii="Calibri" w:eastAsia="Times New Roman" w:hAnsi="Calibri" w:cs="Times New Roman"/>
    </w:rPr>
  </w:style>
  <w:style w:type="character" w:customStyle="1" w:styleId="submenu-table">
    <w:name w:val="submenu-table"/>
    <w:rsid w:val="006720EB"/>
    <w:rPr>
      <w:rFonts w:cs="Times New Roman"/>
    </w:rPr>
  </w:style>
  <w:style w:type="character" w:styleId="af">
    <w:name w:val="Strong"/>
    <w:uiPriority w:val="22"/>
    <w:qFormat/>
    <w:rsid w:val="006720EB"/>
    <w:rPr>
      <w:rFonts w:cs="Times New Roman"/>
      <w:b/>
      <w:bCs/>
    </w:rPr>
  </w:style>
  <w:style w:type="paragraph" w:styleId="af0">
    <w:name w:val="Normal (Web)"/>
    <w:basedOn w:val="a"/>
    <w:uiPriority w:val="99"/>
    <w:rsid w:val="00672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4">
    <w:name w:val="Style4"/>
    <w:basedOn w:val="a"/>
    <w:rsid w:val="006720EB"/>
    <w:pPr>
      <w:widowControl w:val="0"/>
      <w:autoSpaceDE w:val="0"/>
      <w:autoSpaceDN w:val="0"/>
      <w:adjustRightInd w:val="0"/>
      <w:spacing w:after="0" w:line="322" w:lineRule="exact"/>
      <w:ind w:hanging="1109"/>
    </w:pPr>
    <w:rPr>
      <w:rFonts w:ascii="Times New Roman" w:eastAsia="Times New Roman" w:hAnsi="Times New Roman"/>
      <w:sz w:val="24"/>
      <w:szCs w:val="24"/>
      <w:lang w:eastAsia="ru-RU"/>
    </w:rPr>
  </w:style>
  <w:style w:type="character" w:customStyle="1" w:styleId="FontStyle20">
    <w:name w:val="Font Style20"/>
    <w:rsid w:val="006720EB"/>
    <w:rPr>
      <w:rFonts w:ascii="Times New Roman" w:hAnsi="Times New Roman" w:cs="Times New Roman"/>
      <w:b/>
      <w:bCs/>
      <w:sz w:val="26"/>
      <w:szCs w:val="26"/>
    </w:rPr>
  </w:style>
  <w:style w:type="paragraph" w:customStyle="1" w:styleId="Style5">
    <w:name w:val="Style5"/>
    <w:basedOn w:val="a"/>
    <w:rsid w:val="006720EB"/>
    <w:pPr>
      <w:widowControl w:val="0"/>
      <w:autoSpaceDE w:val="0"/>
      <w:autoSpaceDN w:val="0"/>
      <w:adjustRightInd w:val="0"/>
      <w:spacing w:after="0" w:line="326" w:lineRule="exact"/>
      <w:ind w:firstLine="379"/>
      <w:jc w:val="both"/>
    </w:pPr>
    <w:rPr>
      <w:rFonts w:ascii="Times New Roman" w:eastAsia="Times New Roman" w:hAnsi="Times New Roman"/>
      <w:sz w:val="24"/>
      <w:szCs w:val="24"/>
      <w:lang w:eastAsia="ru-RU"/>
    </w:rPr>
  </w:style>
  <w:style w:type="paragraph" w:styleId="af1">
    <w:name w:val="Body Text Indent"/>
    <w:basedOn w:val="a"/>
    <w:link w:val="af2"/>
    <w:rsid w:val="006720EB"/>
    <w:pPr>
      <w:spacing w:after="120" w:line="240" w:lineRule="auto"/>
      <w:ind w:left="283"/>
    </w:pPr>
    <w:rPr>
      <w:rFonts w:ascii="Times New Roman" w:eastAsia="Times New Roman" w:hAnsi="Times New Roman"/>
      <w:sz w:val="24"/>
      <w:szCs w:val="24"/>
    </w:rPr>
  </w:style>
  <w:style w:type="character" w:customStyle="1" w:styleId="af2">
    <w:name w:val="Основной текст с отступом Знак"/>
    <w:basedOn w:val="a0"/>
    <w:link w:val="af1"/>
    <w:rsid w:val="006720EB"/>
    <w:rPr>
      <w:rFonts w:ascii="Times New Roman" w:eastAsia="Times New Roman" w:hAnsi="Times New Roman" w:cs="Times New Roman"/>
      <w:sz w:val="24"/>
      <w:szCs w:val="24"/>
    </w:rPr>
  </w:style>
  <w:style w:type="paragraph" w:styleId="21">
    <w:name w:val="Body Text Indent 2"/>
    <w:basedOn w:val="a"/>
    <w:link w:val="22"/>
    <w:rsid w:val="006720EB"/>
    <w:pPr>
      <w:spacing w:after="120" w:line="480" w:lineRule="auto"/>
      <w:ind w:left="283"/>
    </w:pPr>
    <w:rPr>
      <w:rFonts w:ascii="Times New Roman" w:eastAsia="Times New Roman" w:hAnsi="Times New Roman"/>
      <w:sz w:val="24"/>
      <w:szCs w:val="24"/>
    </w:rPr>
  </w:style>
  <w:style w:type="character" w:customStyle="1" w:styleId="22">
    <w:name w:val="Основной текст с отступом 2 Знак"/>
    <w:basedOn w:val="a0"/>
    <w:link w:val="21"/>
    <w:rsid w:val="006720EB"/>
    <w:rPr>
      <w:rFonts w:ascii="Times New Roman" w:eastAsia="Times New Roman" w:hAnsi="Times New Roman" w:cs="Times New Roman"/>
      <w:sz w:val="24"/>
      <w:szCs w:val="24"/>
    </w:rPr>
  </w:style>
  <w:style w:type="paragraph" w:styleId="af3">
    <w:name w:val="header"/>
    <w:basedOn w:val="a"/>
    <w:link w:val="af4"/>
    <w:rsid w:val="006720EB"/>
    <w:pPr>
      <w:tabs>
        <w:tab w:val="center" w:pos="4677"/>
        <w:tab w:val="right" w:pos="9355"/>
      </w:tabs>
      <w:spacing w:after="0" w:line="240" w:lineRule="auto"/>
    </w:pPr>
    <w:rPr>
      <w:rFonts w:ascii="Times New Roman" w:eastAsia="Times New Roman" w:hAnsi="Times New Roman"/>
      <w:sz w:val="24"/>
      <w:szCs w:val="24"/>
    </w:rPr>
  </w:style>
  <w:style w:type="character" w:customStyle="1" w:styleId="af4">
    <w:name w:val="Верхний колонтитул Знак"/>
    <w:basedOn w:val="a0"/>
    <w:link w:val="af3"/>
    <w:rsid w:val="006720EB"/>
    <w:rPr>
      <w:rFonts w:ascii="Times New Roman" w:eastAsia="Times New Roman" w:hAnsi="Times New Roman" w:cs="Times New Roman"/>
      <w:sz w:val="24"/>
      <w:szCs w:val="24"/>
    </w:rPr>
  </w:style>
  <w:style w:type="character" w:styleId="af5">
    <w:name w:val="page number"/>
    <w:basedOn w:val="a0"/>
    <w:rsid w:val="006720EB"/>
  </w:style>
  <w:style w:type="paragraph" w:customStyle="1" w:styleId="af6">
    <w:name w:val="Знак Знак Знак Знак Знак Знак Знак Знак Знак Знак Знак Знак Знак Знак Знак Знак Знак Знак Знак"/>
    <w:basedOn w:val="a"/>
    <w:rsid w:val="006720EB"/>
    <w:pPr>
      <w:spacing w:after="160" w:line="240" w:lineRule="exact"/>
    </w:pPr>
    <w:rPr>
      <w:rFonts w:ascii="Arial" w:eastAsia="Times New Roman" w:hAnsi="Arial" w:cs="Arial"/>
      <w:sz w:val="20"/>
      <w:szCs w:val="20"/>
      <w:lang w:val="en-US"/>
    </w:rPr>
  </w:style>
  <w:style w:type="paragraph" w:styleId="af7">
    <w:name w:val="Body Text"/>
    <w:basedOn w:val="a"/>
    <w:link w:val="af8"/>
    <w:uiPriority w:val="99"/>
    <w:unhideWhenUsed/>
    <w:rsid w:val="006720EB"/>
    <w:pPr>
      <w:spacing w:after="120"/>
    </w:pPr>
    <w:rPr>
      <w:rFonts w:eastAsia="Times New Roman"/>
    </w:rPr>
  </w:style>
  <w:style w:type="character" w:customStyle="1" w:styleId="af8">
    <w:name w:val="Основной текст Знак"/>
    <w:basedOn w:val="a0"/>
    <w:link w:val="af7"/>
    <w:uiPriority w:val="99"/>
    <w:rsid w:val="006720EB"/>
    <w:rPr>
      <w:rFonts w:ascii="Calibri" w:eastAsia="Times New Roman" w:hAnsi="Calibri" w:cs="Times New Roman"/>
    </w:rPr>
  </w:style>
  <w:style w:type="character" w:customStyle="1" w:styleId="FontStyle21">
    <w:name w:val="Font Style21"/>
    <w:rsid w:val="006720EB"/>
    <w:rPr>
      <w:rFonts w:ascii="Times New Roman" w:hAnsi="Times New Roman" w:cs="Times New Roman"/>
      <w:sz w:val="26"/>
      <w:szCs w:val="26"/>
    </w:rPr>
  </w:style>
  <w:style w:type="paragraph" w:customStyle="1" w:styleId="Style3">
    <w:name w:val="Style3"/>
    <w:basedOn w:val="a"/>
    <w:rsid w:val="006720EB"/>
    <w:pPr>
      <w:widowControl w:val="0"/>
      <w:autoSpaceDE w:val="0"/>
      <w:autoSpaceDN w:val="0"/>
      <w:adjustRightInd w:val="0"/>
      <w:spacing w:after="0" w:line="326" w:lineRule="exact"/>
      <w:ind w:firstLine="350"/>
      <w:jc w:val="both"/>
    </w:pPr>
    <w:rPr>
      <w:rFonts w:ascii="Times New Roman" w:eastAsia="Times New Roman" w:hAnsi="Times New Roman"/>
      <w:sz w:val="24"/>
      <w:szCs w:val="24"/>
      <w:lang w:eastAsia="ru-RU"/>
    </w:rPr>
  </w:style>
  <w:style w:type="paragraph" w:customStyle="1" w:styleId="capu1">
    <w:name w:val="capu1"/>
    <w:basedOn w:val="a"/>
    <w:rsid w:val="00672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ap1">
    <w:name w:val="cap1"/>
    <w:basedOn w:val="a"/>
    <w:rsid w:val="00672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tleu">
    <w:name w:val="titleu"/>
    <w:basedOn w:val="a"/>
    <w:rsid w:val="006720EB"/>
    <w:pPr>
      <w:spacing w:before="240" w:after="240" w:line="240" w:lineRule="auto"/>
    </w:pPr>
    <w:rPr>
      <w:rFonts w:ascii="Times New Roman" w:eastAsia="Times New Roman" w:hAnsi="Times New Roman"/>
      <w:b/>
      <w:bCs/>
      <w:sz w:val="24"/>
      <w:szCs w:val="24"/>
      <w:lang w:eastAsia="ru-RU"/>
    </w:rPr>
  </w:style>
  <w:style w:type="paragraph" w:customStyle="1" w:styleId="11">
    <w:name w:val="Абзац списка1"/>
    <w:basedOn w:val="a"/>
    <w:rsid w:val="006720EB"/>
    <w:pPr>
      <w:ind w:left="720"/>
      <w:contextualSpacing/>
    </w:pPr>
    <w:rPr>
      <w:rFonts w:eastAsia="Times New Roman"/>
      <w:lang w:eastAsia="ru-RU"/>
    </w:rPr>
  </w:style>
  <w:style w:type="character" w:customStyle="1" w:styleId="hpsatn">
    <w:name w:val="hps atn"/>
    <w:basedOn w:val="a0"/>
    <w:rsid w:val="006720EB"/>
  </w:style>
  <w:style w:type="character" w:styleId="af9">
    <w:name w:val="FollowedHyperlink"/>
    <w:uiPriority w:val="99"/>
    <w:rsid w:val="006720EB"/>
    <w:rPr>
      <w:color w:val="800080"/>
      <w:u w:val="single"/>
    </w:rPr>
  </w:style>
  <w:style w:type="character" w:customStyle="1" w:styleId="nobr">
    <w:name w:val="nobr"/>
    <w:rsid w:val="006720EB"/>
  </w:style>
  <w:style w:type="paragraph" w:styleId="afa">
    <w:name w:val="List Paragraph"/>
    <w:basedOn w:val="a"/>
    <w:uiPriority w:val="34"/>
    <w:qFormat/>
    <w:rsid w:val="006720EB"/>
    <w:pPr>
      <w:ind w:left="720"/>
      <w:contextualSpacing/>
    </w:pPr>
  </w:style>
  <w:style w:type="character" w:customStyle="1" w:styleId="apple-converted-space">
    <w:name w:val="apple-converted-space"/>
    <w:basedOn w:val="a0"/>
    <w:rsid w:val="006720EB"/>
  </w:style>
  <w:style w:type="paragraph" w:customStyle="1" w:styleId="newncpi">
    <w:name w:val="newncpi"/>
    <w:basedOn w:val="a"/>
    <w:rsid w:val="006720E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int">
    <w:name w:val="point"/>
    <w:basedOn w:val="a"/>
    <w:rsid w:val="006720E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b">
    <w:name w:val="Текст примечания Знак"/>
    <w:link w:val="afc"/>
    <w:uiPriority w:val="99"/>
    <w:semiHidden/>
    <w:rsid w:val="006720EB"/>
  </w:style>
  <w:style w:type="paragraph" w:styleId="afc">
    <w:name w:val="annotation text"/>
    <w:basedOn w:val="a"/>
    <w:link w:val="afb"/>
    <w:uiPriority w:val="99"/>
    <w:semiHidden/>
    <w:unhideWhenUsed/>
    <w:rsid w:val="006720EB"/>
    <w:rPr>
      <w:rFonts w:asciiTheme="minorHAnsi" w:eastAsiaTheme="minorHAnsi" w:hAnsiTheme="minorHAnsi" w:cstheme="minorBidi"/>
    </w:rPr>
  </w:style>
  <w:style w:type="character" w:customStyle="1" w:styleId="12">
    <w:name w:val="Текст примечания Знак1"/>
    <w:basedOn w:val="a0"/>
    <w:link w:val="afc"/>
    <w:uiPriority w:val="99"/>
    <w:semiHidden/>
    <w:rsid w:val="006720EB"/>
    <w:rPr>
      <w:rFonts w:ascii="Calibri" w:eastAsia="Calibri" w:hAnsi="Calibri" w:cs="Times New Roman"/>
      <w:sz w:val="20"/>
      <w:szCs w:val="20"/>
    </w:rPr>
  </w:style>
  <w:style w:type="character" w:customStyle="1" w:styleId="afd">
    <w:name w:val="Тема примечания Знак"/>
    <w:link w:val="afe"/>
    <w:uiPriority w:val="99"/>
    <w:semiHidden/>
    <w:rsid w:val="006720EB"/>
    <w:rPr>
      <w:b/>
      <w:bCs/>
    </w:rPr>
  </w:style>
  <w:style w:type="paragraph" w:styleId="afe">
    <w:name w:val="annotation subject"/>
    <w:basedOn w:val="afc"/>
    <w:next w:val="afc"/>
    <w:link w:val="afd"/>
    <w:uiPriority w:val="99"/>
    <w:semiHidden/>
    <w:unhideWhenUsed/>
    <w:rsid w:val="006720EB"/>
    <w:rPr>
      <w:b/>
      <w:bCs/>
    </w:rPr>
  </w:style>
  <w:style w:type="character" w:customStyle="1" w:styleId="13">
    <w:name w:val="Тема примечания Знак1"/>
    <w:basedOn w:val="12"/>
    <w:link w:val="afe"/>
    <w:uiPriority w:val="99"/>
    <w:semiHidden/>
    <w:rsid w:val="006720EB"/>
    <w:rPr>
      <w:b/>
      <w:bCs/>
    </w:rPr>
  </w:style>
  <w:style w:type="character" w:customStyle="1" w:styleId="aff">
    <w:name w:val="Текст выноски Знак"/>
    <w:link w:val="aff0"/>
    <w:uiPriority w:val="99"/>
    <w:semiHidden/>
    <w:rsid w:val="006720EB"/>
    <w:rPr>
      <w:rFonts w:ascii="Tahoma" w:hAnsi="Tahoma"/>
      <w:sz w:val="16"/>
      <w:szCs w:val="16"/>
    </w:rPr>
  </w:style>
  <w:style w:type="paragraph" w:styleId="aff0">
    <w:name w:val="Balloon Text"/>
    <w:basedOn w:val="a"/>
    <w:link w:val="aff"/>
    <w:uiPriority w:val="99"/>
    <w:semiHidden/>
    <w:unhideWhenUsed/>
    <w:rsid w:val="006720EB"/>
    <w:pPr>
      <w:spacing w:after="0" w:line="240" w:lineRule="auto"/>
    </w:pPr>
    <w:rPr>
      <w:rFonts w:ascii="Tahoma" w:eastAsiaTheme="minorHAnsi" w:hAnsi="Tahoma" w:cstheme="minorBidi"/>
      <w:sz w:val="16"/>
      <w:szCs w:val="16"/>
    </w:rPr>
  </w:style>
  <w:style w:type="character" w:customStyle="1" w:styleId="14">
    <w:name w:val="Текст выноски Знак1"/>
    <w:basedOn w:val="a0"/>
    <w:link w:val="aff0"/>
    <w:uiPriority w:val="99"/>
    <w:semiHidden/>
    <w:rsid w:val="006720EB"/>
    <w:rPr>
      <w:rFonts w:ascii="Tahoma" w:eastAsia="Calibri" w:hAnsi="Tahoma" w:cs="Tahoma"/>
      <w:sz w:val="16"/>
      <w:szCs w:val="16"/>
    </w:rPr>
  </w:style>
  <w:style w:type="paragraph" w:customStyle="1" w:styleId="article">
    <w:name w:val="article"/>
    <w:basedOn w:val="a"/>
    <w:rsid w:val="006720EB"/>
    <w:pPr>
      <w:spacing w:before="240" w:after="240" w:line="240" w:lineRule="auto"/>
      <w:ind w:left="1922" w:hanging="1355"/>
    </w:pPr>
    <w:rPr>
      <w:rFonts w:ascii="Times New Roman" w:eastAsia="Times New Roman" w:hAnsi="Times New Roman"/>
      <w:b/>
      <w:bCs/>
      <w:sz w:val="24"/>
      <w:szCs w:val="24"/>
      <w:lang w:eastAsia="ru-RU"/>
    </w:rPr>
  </w:style>
  <w:style w:type="paragraph" w:customStyle="1" w:styleId="contenttext">
    <w:name w:val="contenttext"/>
    <w:basedOn w:val="a"/>
    <w:rsid w:val="006720EB"/>
    <w:pPr>
      <w:spacing w:after="0" w:line="240" w:lineRule="auto"/>
      <w:ind w:left="1134" w:hanging="1134"/>
    </w:pPr>
    <w:rPr>
      <w:rFonts w:ascii="Times New Roman" w:eastAsia="Times New Roman" w:hAnsi="Times New Roman"/>
      <w:lang w:eastAsia="ru-RU"/>
    </w:rPr>
  </w:style>
  <w:style w:type="paragraph" w:customStyle="1" w:styleId="underpoint">
    <w:name w:val="underpoint"/>
    <w:basedOn w:val="a"/>
    <w:rsid w:val="006720EB"/>
    <w:pPr>
      <w:spacing w:after="0" w:line="240" w:lineRule="auto"/>
      <w:ind w:firstLine="567"/>
      <w:jc w:val="both"/>
    </w:pPr>
    <w:rPr>
      <w:rFonts w:ascii="Times New Roman" w:eastAsia="Times New Roman" w:hAnsi="Times New Roman"/>
      <w:sz w:val="24"/>
      <w:szCs w:val="24"/>
      <w:lang w:eastAsia="ru-RU"/>
    </w:rPr>
  </w:style>
  <w:style w:type="character" w:styleId="aff1">
    <w:name w:val="annotation reference"/>
    <w:uiPriority w:val="99"/>
    <w:semiHidden/>
    <w:unhideWhenUsed/>
    <w:rsid w:val="006720EB"/>
    <w:rPr>
      <w:sz w:val="16"/>
      <w:szCs w:val="16"/>
    </w:rPr>
  </w:style>
  <w:style w:type="paragraph" w:styleId="aff2">
    <w:name w:val="Document Map"/>
    <w:basedOn w:val="a"/>
    <w:link w:val="aff3"/>
    <w:uiPriority w:val="99"/>
    <w:semiHidden/>
    <w:unhideWhenUsed/>
    <w:rsid w:val="006720EB"/>
    <w:pPr>
      <w:spacing w:after="0" w:line="240" w:lineRule="auto"/>
    </w:pPr>
    <w:rPr>
      <w:rFonts w:ascii="Tahoma" w:hAnsi="Tahoma" w:cs="Tahoma"/>
      <w:sz w:val="16"/>
      <w:szCs w:val="16"/>
    </w:rPr>
  </w:style>
  <w:style w:type="character" w:customStyle="1" w:styleId="aff3">
    <w:name w:val="Схема документа Знак"/>
    <w:basedOn w:val="a0"/>
    <w:link w:val="aff2"/>
    <w:uiPriority w:val="99"/>
    <w:semiHidden/>
    <w:rsid w:val="006720EB"/>
    <w:rPr>
      <w:rFonts w:ascii="Tahoma" w:eastAsia="Calibri" w:hAnsi="Tahoma" w:cs="Tahoma"/>
      <w:sz w:val="16"/>
      <w:szCs w:val="16"/>
    </w:rPr>
  </w:style>
  <w:style w:type="table" w:styleId="aff4">
    <w:name w:val="Table Grid"/>
    <w:basedOn w:val="a1"/>
    <w:uiPriority w:val="59"/>
    <w:rsid w:val="00AA3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21074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mas.by/" TargetMode="External"/><Relationship Id="rId18" Type="http://schemas.openxmlformats.org/officeDocument/2006/relationships/chart" Target="charts/chart2.xml"/><Relationship Id="rId26" Type="http://schemas.openxmlformats.org/officeDocument/2006/relationships/hyperlink" Target="http://ru.wikipedia.org/w/index.php?title=%D0%9F%D0%BE%D0%B4%D1%80%D0%B0%D0%B7%D0%B4%D0%B5%D0%BB%D0%B5%D0%BD%D0%B8%D1%8F&amp;action=edit&amp;redlink=1" TargetMode="Externa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www.mas.by/" TargetMode="External"/><Relationship Id="rId20" Type="http://schemas.openxmlformats.org/officeDocument/2006/relationships/chart" Target="charts/chart4.xml"/><Relationship Id="rId29" Type="http://schemas.openxmlformats.org/officeDocument/2006/relationships/hyperlink" Target="http://ru.wikipedia.org/wiki/%D0%9F%D0%BE%D0%BB%D0%BD%D0%BE%D0%BC%D0%BE%D1%87%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s.by/" TargetMode="External"/><Relationship Id="rId23" Type="http://schemas.openxmlformats.org/officeDocument/2006/relationships/chart" Target="charts/chart7.xml"/><Relationship Id="rId28" Type="http://schemas.openxmlformats.org/officeDocument/2006/relationships/hyperlink" Target="http://ru.wikipedia.org/w/index.php?title=%D0%9F%D0%BE%D0%B4%D1%80%D0%B0%D0%B7%D0%B4%D0%B5%D0%BB%D0%B5%D0%BD%D0%B8%D1%8F&amp;action=edit&amp;redlink=1" TargetMode="Externa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as.by/" TargetMode="External"/><Relationship Id="rId22" Type="http://schemas.openxmlformats.org/officeDocument/2006/relationships/chart" Target="charts/chart6.xml"/><Relationship Id="rId27" Type="http://schemas.openxmlformats.org/officeDocument/2006/relationships/hyperlink" Target="http://ru.wikipedia.org/wiki/%D0%9F%D0%BE%D0%BB%D0%BD%D0%BE%D0%BC%D0%BE%D1%87%D0%B8%D1%8F"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www.ond.vlaanderen.be/hogeronderwijs/bologna/documents/LRC/Lisbon_Recognition_Convention.pdf" TargetMode="External"/><Relationship Id="rId21" Type="http://schemas.openxmlformats.org/officeDocument/2006/relationships/hyperlink" Target="http://tuning.unideusto.org/tuningeu" TargetMode="External"/><Relationship Id="rId42" Type="http://schemas.openxmlformats.org/officeDocument/2006/relationships/hyperlink" Target="http://www.nihe.bsu.by/info/11/Met-magistratura.pdf" TargetMode="External"/><Relationship Id="rId47" Type="http://schemas.openxmlformats.org/officeDocument/2006/relationships/hyperlink" Target="http://www.vak.org.by/index.php?go=Box" TargetMode="External"/><Relationship Id="rId63" Type="http://schemas.openxmlformats.org/officeDocument/2006/relationships/hyperlink" Target="http://tuning.unideusto.org/tuningeu" TargetMode="External"/><Relationship Id="rId68" Type="http://schemas.openxmlformats.org/officeDocument/2006/relationships/hyperlink" Target="http://nihe.bsu.by/info/standart.php" TargetMode="External"/><Relationship Id="rId84" Type="http://schemas.openxmlformats.org/officeDocument/2006/relationships/hyperlink" Target="http://www.tamby.info/kodeks/edu_tekst.htm" TargetMode="External"/><Relationship Id="rId89" Type="http://schemas.openxmlformats.org/officeDocument/2006/relationships/hyperlink" Target="http://www.bntu.by/images/stories/stud_sovet/inf/poloj_StudSov.pdf" TargetMode="External"/><Relationship Id="rId112" Type="http://schemas.openxmlformats.org/officeDocument/2006/relationships/hyperlink" Target="http://www.gomel-region.gov.by/ru/soc_sfera/youth/mol_proj/polozh_stud_sov" TargetMode="External"/><Relationship Id="rId16" Type="http://schemas.openxmlformats.org/officeDocument/2006/relationships/hyperlink" Target="http://resourcecentre.savethechildren.se/content/library/documents/global-education-digest-2011-comparing-education-statistics-across-world" TargetMode="External"/><Relationship Id="rId107" Type="http://schemas.openxmlformats.org/officeDocument/2006/relationships/hyperlink" Target="http://old.ucpb.org/index.php?option=com_content&amp;view=article&amp;id=45984:20070921183900-15557&amp;catid=107&amp;Itemid=308" TargetMode="External"/><Relationship Id="rId11" Type="http://schemas.openxmlformats.org/officeDocument/2006/relationships/hyperlink" Target="http://finance.tut.by/news314211.htm" TargetMode="External"/><Relationship Id="rId24" Type="http://schemas.openxmlformats.org/officeDocument/2006/relationships/hyperlink" Target="http://www.ond.vlaanderen.be/hogeronderwijs/bologna/documents/MDC/BOLOGNA_DECLARATION1.pdf" TargetMode="External"/><Relationship Id="rId32" Type="http://schemas.openxmlformats.org/officeDocument/2006/relationships/hyperlink" Target="http://www.pravo.by/main.aspx?guid=3871&amp;p0=C20800068" TargetMode="External"/><Relationship Id="rId37" Type="http://schemas.openxmlformats.org/officeDocument/2006/relationships/hyperlink" Target="http://www.nihe.bsu.by/info.php" TargetMode="External"/><Relationship Id="rId40" Type="http://schemas.openxmlformats.org/officeDocument/2006/relationships/hyperlink" Target="http://www.bolognaberlin2003.de/pdf/Results.pdf" TargetMode="External"/><Relationship Id="rId45" Type="http://schemas.openxmlformats.org/officeDocument/2006/relationships/hyperlink" Target="http://www.pravo.by/main.aspx?guid=3871&amp;p0=P31100561" TargetMode="External"/><Relationship Id="rId53" Type="http://schemas.openxmlformats.org/officeDocument/2006/relationships/hyperlink" Target="http://pps.teithe.gr/ECTS_DS.pdf" TargetMode="External"/><Relationship Id="rId58" Type="http://schemas.openxmlformats.org/officeDocument/2006/relationships/hyperlink" Target="http://www.nihe.bsu.by/info.php" TargetMode="External"/><Relationship Id="rId66" Type="http://schemas.openxmlformats.org/officeDocument/2006/relationships/hyperlink" Target="http://www.bolognabergen2005.no/EN/Bol_sem/Seminars/041203-04Riga/041203-04_Riga_%20Recommendations.pdf" TargetMode="External"/><Relationship Id="rId74" Type="http://schemas.openxmlformats.org/officeDocument/2006/relationships/hyperlink" Target="http://edubelarus.info/uploads/ehea/Belarus_rewie_2011.pdf" TargetMode="External"/><Relationship Id="rId79" Type="http://schemas.openxmlformats.org/officeDocument/2006/relationships/hyperlink" Target="http://www.4-traders.com/news/European-Commission-Speech-The-challenge-Europe-must-not-shirk-delivering-quality-education-for--16779139/" TargetMode="External"/><Relationship Id="rId87" Type="http://schemas.openxmlformats.org/officeDocument/2006/relationships/hyperlink" Target="http://www.bsu.by/ru/main.aspx?guid=22191" TargetMode="External"/><Relationship Id="rId102" Type="http://schemas.openxmlformats.org/officeDocument/2006/relationships/hyperlink" Target="http://www.brsm.by/ru/about/new_url_1282480707" TargetMode="External"/><Relationship Id="rId110" Type="http://schemas.openxmlformats.org/officeDocument/2006/relationships/hyperlink" Target="http://vk.com/studsovet_minska" TargetMode="External"/><Relationship Id="rId115" Type="http://schemas.openxmlformats.org/officeDocument/2006/relationships/hyperlink" Target="http://aboss.by/studencheskoe-samoupravlenie-20" TargetMode="External"/><Relationship Id="rId5" Type="http://schemas.openxmlformats.org/officeDocument/2006/relationships/hyperlink" Target="http://edu.gov.by/ru/main.aspx?guid=18201" TargetMode="External"/><Relationship Id="rId61" Type="http://schemas.openxmlformats.org/officeDocument/2006/relationships/hyperlink" Target="http://www.bolognabergen2005.no/Docs/00-Main_doc/050218_QF_EHEA.pdf" TargetMode="External"/><Relationship Id="rId82" Type="http://schemas.openxmlformats.org/officeDocument/2006/relationships/hyperlink" Target="http://en.uit.no/ansatte/organisasjon/hjem?p_dimension_id=87245&amp;p_menu=" TargetMode="External"/><Relationship Id="rId90" Type="http://schemas.openxmlformats.org/officeDocument/2006/relationships/hyperlink" Target="http://www.bsu.by/ru/main.aspx?guid=7761" TargetMode="External"/><Relationship Id="rId95" Type="http://schemas.openxmlformats.org/officeDocument/2006/relationships/hyperlink" Target="http://www.bsu.by/main.aspx?guid=166961" TargetMode="External"/><Relationship Id="rId19" Type="http://schemas.openxmlformats.org/officeDocument/2006/relationships/hyperlink" Target="http://edubelarus.info/uploads/ehea/anketa_Belarus_rus.pdf" TargetMode="External"/><Relationship Id="rId14" Type="http://schemas.openxmlformats.org/officeDocument/2006/relationships/hyperlink" Target="http://www.oecd.org/edu/EAG%202012_e-book_EN_200912.pdf" TargetMode="External"/><Relationship Id="rId22" Type="http://schemas.openxmlformats.org/officeDocument/2006/relationships/hyperlink" Target="http://www.ehea.info/article-details.aspx?ArticleId=87" TargetMode="External"/><Relationship Id="rId27" Type="http://schemas.openxmlformats.org/officeDocument/2006/relationships/hyperlink" Target="http://www.magna-charta.org/cms/cmspage.aspx?pageUid=%7b8e9114fe-86db-4d26-b9d7-167c03d479aa%7d" TargetMode="External"/><Relationship Id="rId30" Type="http://schemas.openxmlformats.org/officeDocument/2006/relationships/hyperlink" Target="http://eacea.ec.europa.eu/education/eurydice/documents/thematic_reports/138EN.pdf" TargetMode="External"/><Relationship Id="rId35" Type="http://schemas.openxmlformats.org/officeDocument/2006/relationships/hyperlink" Target="http://www.bolognabergen2005.no/EN/Bol_sem/Seminars/041125-26St-Petersburg/041125-26_Recommendations.pdf" TargetMode="External"/><Relationship Id="rId43" Type="http://schemas.openxmlformats.org/officeDocument/2006/relationships/hyperlink" Target="http://www.nihe.bsu.by/info/11/Met-magistratura.pdf" TargetMode="External"/><Relationship Id="rId48" Type="http://schemas.openxmlformats.org/officeDocument/2006/relationships/hyperlink" Target="http://www.pravo.by/main.aspx?guid=3871&amp;p0=P31100561" TargetMode="External"/><Relationship Id="rId56" Type="http://schemas.openxmlformats.org/officeDocument/2006/relationships/hyperlink" Target="http://edu.gov.by/ru/main.aspx?guid=14681" TargetMode="External"/><Relationship Id="rId64" Type="http://schemas.openxmlformats.org/officeDocument/2006/relationships/hyperlink" Target="http://portobologna.up.pt/documents.php" TargetMode="External"/><Relationship Id="rId69" Type="http://schemas.openxmlformats.org/officeDocument/2006/relationships/hyperlink" Target="http://www.ceps.ro" TargetMode="External"/><Relationship Id="rId77" Type="http://schemas.openxmlformats.org/officeDocument/2006/relationships/hyperlink" Target="http://spravka-jurist.com/base/part-cx/tx_cswpa.htm" TargetMode="External"/><Relationship Id="rId100" Type="http://schemas.openxmlformats.org/officeDocument/2006/relationships/hyperlink" Target="http://www.ng.by/ru/news?id=5131" TargetMode="External"/><Relationship Id="rId105" Type="http://schemas.openxmlformats.org/officeDocument/2006/relationships/hyperlink" Target="http://www.ngo.by/monitoring/analytics/fields-of-activity/fea30579235d8d44.html" TargetMode="External"/><Relationship Id="rId113" Type="http://schemas.openxmlformats.org/officeDocument/2006/relationships/hyperlink" Target="http://www.brsm.by/ru/stud_sov/new_url_1459068641" TargetMode="External"/><Relationship Id="rId8" Type="http://schemas.openxmlformats.org/officeDocument/2006/relationships/hyperlink" Target="http://www.oecd.org/edu/EAG%202012_e-book_EN_200912.pdf" TargetMode="External"/><Relationship Id="rId51" Type="http://schemas.openxmlformats.org/officeDocument/2006/relationships/hyperlink" Target="http://ec.europa.eu/education/pub/pdf/higher/ectsguide_en.pdf" TargetMode="External"/><Relationship Id="rId72" Type="http://schemas.openxmlformats.org/officeDocument/2006/relationships/hyperlink" Target="http://www.eua.be/eua/jsp/en/upload/TrendsIV_FINAL.1117012084971.pdf" TargetMode="External"/><Relationship Id="rId80" Type="http://schemas.openxmlformats.org/officeDocument/2006/relationships/hyperlink" Target="http://belstat.gov.by/homep/ru/indicators/pressrel/international-literacy-day%282012%29.php" TargetMode="External"/><Relationship Id="rId85" Type="http://schemas.openxmlformats.org/officeDocument/2006/relationships/hyperlink" Target="http://www.soyuz.by/" TargetMode="External"/><Relationship Id="rId93" Type="http://schemas.openxmlformats.org/officeDocument/2006/relationships/hyperlink" Target="http://www.zautra.by/cont/print.php?sn_nid=12353" TargetMode="External"/><Relationship Id="rId98" Type="http://schemas.openxmlformats.org/officeDocument/2006/relationships/hyperlink" Target="http://www.brsm.by/ru/about/new_url_1282480707" TargetMode="External"/><Relationship Id="rId3" Type="http://schemas.openxmlformats.org/officeDocument/2006/relationships/hyperlink" Target="http://resourcecentre.savethechildren.se/content/library/documents/global-education-digest-2011-comparing-education-statistics-across-world" TargetMode="External"/><Relationship Id="rId12" Type="http://schemas.openxmlformats.org/officeDocument/2006/relationships/hyperlink" Target="http://resourcecentre.savethechildren.se/content/library/documents/global-education-digest-2011-comparing-education-statistics-across-world" TargetMode="External"/><Relationship Id="rId17" Type="http://schemas.openxmlformats.org/officeDocument/2006/relationships/hyperlink" Target="http://demoscope.ru/weekly/2003/097/analit03.php" TargetMode="External"/><Relationship Id="rId25" Type="http://schemas.openxmlformats.org/officeDocument/2006/relationships/hyperlink" Target="http://www.bologna-bergen2005.no/Docs/00-Main_doc/880918_Magna_Charta_Universitatum.pdf" TargetMode="External"/><Relationship Id="rId33" Type="http://schemas.openxmlformats.org/officeDocument/2006/relationships/hyperlink" Target="http://www.pravo.by/main.aspx?guid=3871&amp;p0=hk1100243" TargetMode="External"/><Relationship Id="rId38" Type="http://schemas.openxmlformats.org/officeDocument/2006/relationships/hyperlink" Target="http://www.nihe.bsu.by/info.php" TargetMode="External"/><Relationship Id="rId46" Type="http://schemas.openxmlformats.org/officeDocument/2006/relationships/hyperlink" Target="http://www.vak.org.by/index.php?go=Pages&amp;in=view&amp;id=102" TargetMode="External"/><Relationship Id="rId59" Type="http://schemas.openxmlformats.org/officeDocument/2006/relationships/hyperlink" Target="http://portobologna.up.pt/documents.php" TargetMode="External"/><Relationship Id="rId67" Type="http://schemas.openxmlformats.org/officeDocument/2006/relationships/hyperlink" Target="http://edubelarus.info/uploads/ehea/Belarus_rewie_2011.pdf" TargetMode="External"/><Relationship Id="rId103" Type="http://schemas.openxmlformats.org/officeDocument/2006/relationships/hyperlink" Target="http://dengi.onliner.by/2012/12/10/brsm-9/" TargetMode="External"/><Relationship Id="rId108" Type="http://schemas.openxmlformats.org/officeDocument/2006/relationships/hyperlink" Target="http://pravo.by/main.aspx?guid=3871&amp;p0=v19201605&amp;p2=%7bNRPA%7d" TargetMode="External"/><Relationship Id="rId20" Type="http://schemas.openxmlformats.org/officeDocument/2006/relationships/hyperlink" Target="http://www.ehea.info" TargetMode="External"/><Relationship Id="rId41" Type="http://schemas.openxmlformats.org/officeDocument/2006/relationships/hyperlink" Target="http://www.bolognaberlin2003.de/pdf/Results_copenhagen.pdf" TargetMode="External"/><Relationship Id="rId54" Type="http://schemas.openxmlformats.org/officeDocument/2006/relationships/hyperlink" Target="http://edubelarus.info/uploads/ehea/Belarus_rewie_2011.pdf" TargetMode="External"/><Relationship Id="rId62" Type="http://schemas.openxmlformats.org/officeDocument/2006/relationships/hyperlink" Target="http://ec.europa.eu/education/policies/educ/eqf/rec08_en.pdf" TargetMode="External"/><Relationship Id="rId70" Type="http://schemas.openxmlformats.org/officeDocument/2006/relationships/hyperlink" Target="http://europe.eu.int/comm/education/recognition/index.html" TargetMode="External"/><Relationship Id="rId75" Type="http://schemas.openxmlformats.org/officeDocument/2006/relationships/hyperlink" Target="http://www.eua.be/Libraries/Publications_homepage_list/University_Autonomy_in_Europe_II_-_The_Scorecard.sflb.ashx" TargetMode="External"/><Relationship Id="rId83" Type="http://schemas.openxmlformats.org/officeDocument/2006/relationships/hyperlink" Target="http://www.pravo.by/main.aspx?guid=3871&amp;p0=h10700252&amp;p2=%7bNRPA%7d" TargetMode="External"/><Relationship Id="rId88" Type="http://schemas.openxmlformats.org/officeDocument/2006/relationships/hyperlink" Target="http://www.barsu.by/faculties/chairlang/student.php" TargetMode="External"/><Relationship Id="rId91" Type="http://schemas.openxmlformats.org/officeDocument/2006/relationships/hyperlink" Target="http://www.bsuir.by/online/showpage.jsp?PageID=90027&amp;resID=100229&amp;lang=ru&amp;menuItemID=114399" TargetMode="External"/><Relationship Id="rId96" Type="http://schemas.openxmlformats.org/officeDocument/2006/relationships/hyperlink" Target="http://www.bsu.by/main.aspx?guid=166961" TargetMode="External"/><Relationship Id="rId111" Type="http://schemas.openxmlformats.org/officeDocument/2006/relationships/hyperlink" Target="http://www.gomel-region.gov.by/ru/soc_sfera/youth/mol_proj/polozh_stud_sov" TargetMode="External"/><Relationship Id="rId1" Type="http://schemas.openxmlformats.org/officeDocument/2006/relationships/hyperlink" Target="http://www.belta.by/ru/infographica?id=582" TargetMode="External"/><Relationship Id="rId6" Type="http://schemas.openxmlformats.org/officeDocument/2006/relationships/hyperlink" Target="http://www.oecd.org/edu/EAG%202012_e-book_EN_200912.pdf" TargetMode="External"/><Relationship Id="rId15" Type="http://schemas.openxmlformats.org/officeDocument/2006/relationships/hyperlink" Target="http://www.uis.unesco.org/Education/GED%20Documents%20C/GED_2009_EN_web_FINAL3.pdf" TargetMode="External"/><Relationship Id="rId23" Type="http://schemas.openxmlformats.org/officeDocument/2006/relationships/hyperlink" Target="http://www.ond.vlaanderen.be/hogeronderwijs/bologna/documents/MDC/SORBONNE_DECLARATION1.pdf" TargetMode="External"/><Relationship Id="rId28" Type="http://schemas.openxmlformats.org/officeDocument/2006/relationships/hyperlink" Target="http://edubelarus.info/index.php?do=static&amp;page=ehea" TargetMode="External"/><Relationship Id="rId36" Type="http://schemas.openxmlformats.org/officeDocument/2006/relationships/hyperlink" Target="http://www.bologna-bergen2005.no/Docs/00-Main_doc/050218_QF_EHEA.pdf" TargetMode="External"/><Relationship Id="rId49" Type="http://schemas.openxmlformats.org/officeDocument/2006/relationships/hyperlink" Target="http://www.bologna-bergen2005.no/Docs/00-Main_doc/050218_QF_EHEA.pdf" TargetMode="External"/><Relationship Id="rId57" Type="http://schemas.openxmlformats.org/officeDocument/2006/relationships/hyperlink" Target="http://nihe.bsu.by/info/standart.php" TargetMode="External"/><Relationship Id="rId106" Type="http://schemas.openxmlformats.org/officeDocument/2006/relationships/hyperlink" Target="http://telegraf.by/2012/09/v-belarusi-izbrali-chlenov-soveta-respubliki" TargetMode="External"/><Relationship Id="rId114" Type="http://schemas.openxmlformats.org/officeDocument/2006/relationships/hyperlink" Target="http://ampby.org/studenckija/zadzinoczannie-bielaruskix-studentaw/" TargetMode="External"/><Relationship Id="rId10" Type="http://schemas.openxmlformats.org/officeDocument/2006/relationships/hyperlink" Target="http://news.tut.by/society/271802.html" TargetMode="External"/><Relationship Id="rId31" Type="http://schemas.openxmlformats.org/officeDocument/2006/relationships/hyperlink" Target="http://www.bsu.by/ru/bsu.by/main.aspx?guid=1111&amp;detail=24683" TargetMode="External"/><Relationship Id="rId44" Type="http://schemas.openxmlformats.org/officeDocument/2006/relationships/hyperlink" Target="http://eacea.ec.europa.eu/education/eurydice/documents/thematic_reports/138EN.pdf" TargetMode="External"/><Relationship Id="rId52" Type="http://schemas.openxmlformats.org/officeDocument/2006/relationships/hyperlink" Target="http://ec.europa.eu/dgs/education_culture/publ/pdf/ects/en.pdf" TargetMode="External"/><Relationship Id="rId60" Type="http://schemas.openxmlformats.org/officeDocument/2006/relationships/hyperlink" Target="http://www.ehea.info/Uploads/EUA%20Trends/EUA_TrendsIV-April2005.pdf" TargetMode="External"/><Relationship Id="rId65" Type="http://schemas.openxmlformats.org/officeDocument/2006/relationships/hyperlink" Target="http://www.ond.vlaanderen.be/hogeronderwijs/bologna/documents/050218_QF_EHEA.pdf" TargetMode="External"/><Relationship Id="rId73" Type="http://schemas.openxmlformats.org/officeDocument/2006/relationships/hyperlink" Target="http://edubelarus.info/uploads/ehea/ssrb_2010_10_29.pdf" TargetMode="External"/><Relationship Id="rId78" Type="http://schemas.openxmlformats.org/officeDocument/2006/relationships/hyperlink" Target="http://pk.bsmu.by/files/normativka/minobr/instr_plat_ob_2012.pdf" TargetMode="External"/><Relationship Id="rId81" Type="http://schemas.openxmlformats.org/officeDocument/2006/relationships/hyperlink" Target="http://innosfera.org/node/297" TargetMode="External"/><Relationship Id="rId86" Type="http://schemas.openxmlformats.org/officeDocument/2006/relationships/hyperlink" Target="http://www.bsu.by/ru/main.aspx?guid=12861" TargetMode="External"/><Relationship Id="rId94" Type="http://schemas.openxmlformats.org/officeDocument/2006/relationships/hyperlink" Target="http://www.bsu.by/main.aspx?guid=166961" TargetMode="External"/><Relationship Id="rId99" Type="http://schemas.openxmlformats.org/officeDocument/2006/relationships/hyperlink" Target="http://www.brsm.by/ru/about/new_url_1282480707" TargetMode="External"/><Relationship Id="rId101" Type="http://schemas.openxmlformats.org/officeDocument/2006/relationships/hyperlink" Target="http://www.ng.by/ru/news?id=5131" TargetMode="External"/><Relationship Id="rId4" Type="http://schemas.openxmlformats.org/officeDocument/2006/relationships/hyperlink" Target="http://edu.gov.by/ru/main.aspx?guid=18201" TargetMode="External"/><Relationship Id="rId9" Type="http://schemas.openxmlformats.org/officeDocument/2006/relationships/hyperlink" Target="http://www.parliament.gov.by/images/page16/4obosnovanie_kodeks3sessija2.pdf" TargetMode="External"/><Relationship Id="rId13" Type="http://schemas.openxmlformats.org/officeDocument/2006/relationships/hyperlink" Target="http://resourcecentre.savethechildren.se/content/library/documents/global-education-digest-2011-comparing-education-statistics-across-world" TargetMode="External"/><Relationship Id="rId18" Type="http://schemas.openxmlformats.org/officeDocument/2006/relationships/hyperlink" Target="http://resourcecentre.savethechildren.se/content/library/documents/global-education-digest-2011-comparing-education-statistics-across-world" TargetMode="External"/><Relationship Id="rId39" Type="http://schemas.openxmlformats.org/officeDocument/2006/relationships/hyperlink" Target="http://edubelarus.info/index.php?do=static&amp;page=ehea&amp;news_page=6" TargetMode="External"/><Relationship Id="rId109" Type="http://schemas.openxmlformats.org/officeDocument/2006/relationships/hyperlink" Target="http://www.gomel-region.gov.by/ru/soc_sfera/youth/mol_proj/polozh_stud_sov" TargetMode="External"/><Relationship Id="rId34" Type="http://schemas.openxmlformats.org/officeDocument/2006/relationships/hyperlink" Target="http://www.bmwf.gv.at/fileadmin/user_upload/europa/bologna/seminar_bachelor_degrees.pdf" TargetMode="External"/><Relationship Id="rId50" Type="http://schemas.openxmlformats.org/officeDocument/2006/relationships/hyperlink" Target="http://ec.europa.eu/education/policies/educ/eqf/rec08_en.pdf" TargetMode="External"/><Relationship Id="rId55" Type="http://schemas.openxmlformats.org/officeDocument/2006/relationships/hyperlink" Target="http://nihe.bsu.by/info/standart.php" TargetMode="External"/><Relationship Id="rId76" Type="http://schemas.openxmlformats.org/officeDocument/2006/relationships/hyperlink" Target="http://www.lib.grsu.by/library/data/resources/catalog/147113-291629.pdf" TargetMode="External"/><Relationship Id="rId97" Type="http://schemas.openxmlformats.org/officeDocument/2006/relationships/hyperlink" Target="http://www.bsu.by/main.aspx?guid=166961" TargetMode="External"/><Relationship Id="rId104" Type="http://schemas.openxmlformats.org/officeDocument/2006/relationships/hyperlink" Target="http://www.moyby.com/news/106397/" TargetMode="External"/><Relationship Id="rId7" Type="http://schemas.openxmlformats.org/officeDocument/2006/relationships/hyperlink" Target="http://iformatsiya.ru/tabl/897-vvp-na-dushu-naseleniya-po-pps-2011.html" TargetMode="External"/><Relationship Id="rId71" Type="http://schemas.openxmlformats.org/officeDocument/2006/relationships/hyperlink" Target="http://ec.europa.eu/education/policies/rec_qual/recognition/ds_en.pdf" TargetMode="External"/><Relationship Id="rId92" Type="http://schemas.openxmlformats.org/officeDocument/2006/relationships/hyperlink" Target="http://www.bsu.by/ru/ssko" TargetMode="External"/><Relationship Id="rId2" Type="http://schemas.openxmlformats.org/officeDocument/2006/relationships/hyperlink" Target="http://www.oecd.org/edu/EAG%202012_e-book_EN_200912.pdf" TargetMode="External"/><Relationship Id="rId29" Type="http://schemas.openxmlformats.org/officeDocument/2006/relationships/hyperlink" Target="http://www.ond.vlaanderen.be/hogeronderwijs/bologna/documents/MDC/Berlin_Communique1.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andrejlavruhin:&#1055;&#1088;&#1086;&#1077;&#1082;&#1090;&#1099;:BISS:&#1063;&#1077;&#1083;&#1086;&#1074;&#1077;&#1095;&#1077;&#1089;&#1082;&#1080;&#1081;%20&#1082;&#1072;&#1087;&#1080;&#1090;&#1072;&#1083;:&#1055;&#1088;&#1077;&#1079;&#1077;&#1085;&#1090;&#1072;&#1094;&#1080;&#1080;:&#1053;&#1072;&#1091;&#1082;&#1072;%20&#1080;%20&#1080;&#1085;&#1085;&#1086;&#1074;&#1072;&#1094;&#1080;&#108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andrejlavruhin:&#1055;&#1088;&#1086;&#1077;&#1082;&#1090;&#1099;:BISS:&#1063;&#1077;&#1083;&#1086;&#1074;&#1077;&#1095;&#1077;&#1089;&#1082;&#1080;&#1081;%20&#1082;&#1072;&#1087;&#1080;&#1090;&#1072;&#1083;:&#1055;&#1088;&#1077;&#1079;&#1077;&#1085;&#1090;&#1072;&#1094;&#1080;&#1080;:&#1053;&#1072;&#1091;&#1082;&#1072;%20&#1080;%20&#1080;&#1085;&#1085;&#1086;&#1074;&#1072;&#1094;&#1080;&#108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cintosh%20HD:Users:andrejlavruhin:&#1055;&#1088;&#1086;&#1077;&#1082;&#1090;&#1099;:BISS:&#1063;&#1077;&#1083;&#1086;&#1074;&#1077;&#1095;&#1077;&#1089;&#1082;&#1080;&#1081;%20&#1082;&#1072;&#1087;&#1080;&#1090;&#1072;&#1083;:&#1055;&#1088;&#1077;&#1079;&#1077;&#1085;&#1090;&#1072;&#1094;&#1080;&#1080;:&#1053;&#1072;&#1091;&#1082;&#1072;%20&#1080;%20&#1080;&#1085;&#1085;&#1086;&#1074;&#1072;&#1094;&#1080;&#108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Macintosh%20HD:Users:andrejlavruhin:&#1055;&#1088;&#1086;&#1077;&#1082;&#1090;&#1099;:BISS:&#1063;&#1077;&#1083;&#1086;&#1074;&#1077;&#1095;&#1077;&#1089;&#1082;&#1080;&#1081;%20&#1082;&#1072;&#1087;&#1080;&#1090;&#1072;&#1083;:&#1055;&#1088;&#1077;&#1079;&#1077;&#1085;&#1090;&#1072;&#1094;&#1080;&#1080;:&#1053;&#1072;&#1091;&#1082;&#1072;%20&#1080;%20&#1080;&#1085;&#1085;&#1086;&#1074;&#1072;&#1094;&#1080;&#108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Macintosh%20HD:Users:andrejlavruhin:&#1055;&#1088;&#1086;&#1077;&#1082;&#1090;&#1099;:BISS:&#1063;&#1077;&#1083;&#1086;&#1074;&#1077;&#1095;&#1077;&#1089;&#1082;&#1080;&#1081;%20&#1082;&#1072;&#1087;&#1080;&#1090;&#1072;&#1083;:&#1055;&#1088;&#1077;&#1079;&#1077;&#1085;&#1090;&#1072;&#1094;&#1080;&#1080;:&#1053;&#1072;&#1091;&#1082;&#1072;%20&#1080;%20&#1080;&#1085;&#1085;&#1086;&#1074;&#1072;&#1094;&#1080;&#108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Macintosh%20HD:Users:andrejlavruhin:&#1055;&#1088;&#1086;&#1077;&#1082;&#1090;&#1099;:BISS:&#1063;&#1077;&#1083;&#1086;&#1074;&#1077;&#1095;&#1077;&#1089;&#1082;&#1080;&#1081;%20&#1082;&#1072;&#1087;&#1080;&#1090;&#1072;&#1083;:&#1055;&#1088;&#1077;&#1079;&#1077;&#1085;&#1090;&#1072;&#1094;&#1080;&#1080;:&#1053;&#1072;&#1091;&#1082;&#1072;%20&#1080;%20&#1080;&#1085;&#1085;&#1086;&#1074;&#1072;&#1094;&#1080;&#108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Macintosh%20HD:Users:andrejlavruhin:&#1055;&#1088;&#1086;&#1077;&#1082;&#1090;&#1099;:BISS:&#1063;&#1077;&#1083;&#1086;&#1074;&#1077;&#1095;&#1077;&#1089;&#1082;&#1080;&#1081;%20&#1082;&#1072;&#1087;&#1080;&#1090;&#1072;&#1083;:&#1055;&#1088;&#1077;&#1079;&#1077;&#1085;&#1090;&#1072;&#1094;&#1080;&#1080;:&#1053;&#1072;&#1091;&#1082;&#1072;%20&#1080;%20&#1080;&#1085;&#1085;&#1086;&#1074;&#1072;&#1094;&#1080;&#108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Macintosh%20HD:Users:andrejlavruhin:&#1055;&#1088;&#1086;&#1077;&#1082;&#1090;&#1099;:BISS:&#1063;&#1077;&#1083;&#1086;&#1074;&#1077;&#1095;&#1077;&#1089;&#1082;&#1080;&#1081;%20&#1082;&#1072;&#1087;&#1080;&#1090;&#1072;&#1083;:&#1055;&#1088;&#1077;&#1079;&#1077;&#1085;&#1090;&#1072;&#1094;&#1080;&#1080;:&#1053;&#1072;&#1091;&#1082;&#1072;%20&#1080;%20&#1080;&#1085;&#1085;&#1086;&#1074;&#1072;&#1094;&#1080;&#108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acintosh%20HD:Users:andrejlavruhin:&#1055;&#1088;&#1086;&#1077;&#1082;&#1090;&#1099;:BISS:&#1063;&#1077;&#1083;&#1086;&#1074;&#1077;&#1095;&#1077;&#1089;&#1082;&#1080;&#1081;%20&#1082;&#1072;&#1087;&#1080;&#1090;&#1072;&#1083;:&#1055;&#1088;&#1077;&#1079;&#1077;&#1085;&#1090;&#1072;&#1094;&#1080;&#1080;:&#1053;&#1072;&#1091;&#1082;&#1072;%20&#1080;%20&#1080;&#1085;&#1085;&#1086;&#1074;&#1072;&#1094;&#1080;&#108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title/>
    <c:plotArea>
      <c:layout/>
      <c:pieChart>
        <c:varyColors val="1"/>
        <c:ser>
          <c:idx val="0"/>
          <c:order val="0"/>
          <c:tx>
            <c:strRef>
              <c:f>доли!$B$256</c:f>
              <c:strCache>
                <c:ptCount val="1"/>
              </c:strCache>
            </c:strRef>
          </c:tx>
          <c:dLbls>
            <c:dLbl>
              <c:idx val="0"/>
              <c:layout>
                <c:manualLayout>
                  <c:x val="-2.2646311060647212E-2"/>
                  <c:y val="-0.10029780495315214"/>
                </c:manualLayout>
              </c:layout>
              <c:showVal val="1"/>
            </c:dLbl>
            <c:showVal val="1"/>
          </c:dLbls>
          <c:cat>
            <c:strRef>
              <c:f>доли!$A$257:$A$259</c:f>
              <c:strCache>
                <c:ptCount val="3"/>
                <c:pt idx="0">
                  <c:v>Министерство образования</c:v>
                </c:pt>
                <c:pt idx="1">
                  <c:v>Министерство промышленности</c:v>
                </c:pt>
                <c:pt idx="2">
                  <c:v>Академия наук</c:v>
                </c:pt>
              </c:strCache>
            </c:strRef>
          </c:cat>
          <c:val>
            <c:numRef>
              <c:f>доли!$B$257:$B$259</c:f>
              <c:numCache>
                <c:formatCode>General</c:formatCode>
                <c:ptCount val="3"/>
                <c:pt idx="0">
                  <c:v>23.5</c:v>
                </c:pt>
                <c:pt idx="1">
                  <c:v>16.899999999999999</c:v>
                </c:pt>
                <c:pt idx="2">
                  <c:v>15</c:v>
                </c:pt>
              </c:numCache>
            </c:numRef>
          </c:val>
        </c:ser>
        <c:firstSliceAng val="0"/>
      </c:pieChart>
    </c:plotArea>
    <c:legend>
      <c:legendPos val="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title/>
    <c:plotArea>
      <c:layout/>
      <c:pieChart>
        <c:varyColors val="1"/>
        <c:ser>
          <c:idx val="0"/>
          <c:order val="0"/>
          <c:tx>
            <c:strRef>
              <c:f>доли!$B$263</c:f>
              <c:strCache>
                <c:ptCount val="1"/>
              </c:strCache>
            </c:strRef>
          </c:tx>
          <c:dLbls>
            <c:dLbl>
              <c:idx val="0"/>
              <c:layout>
                <c:manualLayout>
                  <c:x val="-2.3520320829461511E-2"/>
                  <c:y val="1.1594704508090302E-3"/>
                </c:manualLayout>
              </c:layout>
              <c:showVal val="1"/>
            </c:dLbl>
            <c:showVal val="1"/>
            <c:showLeaderLines val="1"/>
          </c:dLbls>
          <c:cat>
            <c:strRef>
              <c:f>доли!$A$264:$A$267</c:f>
              <c:strCache>
                <c:ptCount val="4"/>
                <c:pt idx="0">
                  <c:v>Министерство образования</c:v>
                </c:pt>
                <c:pt idx="1">
                  <c:v>Министерство промышленности</c:v>
                </c:pt>
                <c:pt idx="2">
                  <c:v>Академия наук</c:v>
                </c:pt>
                <c:pt idx="3">
                  <c:v>Госкомвоенпром</c:v>
                </c:pt>
              </c:strCache>
            </c:strRef>
          </c:cat>
          <c:val>
            <c:numRef>
              <c:f>доли!$B$264:$B$267</c:f>
              <c:numCache>
                <c:formatCode>General</c:formatCode>
                <c:ptCount val="4"/>
                <c:pt idx="0">
                  <c:v>9.4</c:v>
                </c:pt>
                <c:pt idx="1">
                  <c:v>19.5</c:v>
                </c:pt>
                <c:pt idx="2">
                  <c:v>37.300000000000004</c:v>
                </c:pt>
                <c:pt idx="3">
                  <c:v>10.9</c:v>
                </c:pt>
              </c:numCache>
            </c:numRef>
          </c:val>
        </c:ser>
        <c:firstSliceAng val="0"/>
      </c:pieChart>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manualLayout>
          <c:layoutTarget val="inner"/>
          <c:xMode val="edge"/>
          <c:yMode val="edge"/>
          <c:x val="9.2913385826771486E-2"/>
          <c:y val="0.26850072312389545"/>
          <c:w val="0.38089467600953564"/>
          <c:h val="0.56486421340189741"/>
        </c:manualLayout>
      </c:layout>
      <c:pieChart>
        <c:varyColors val="1"/>
        <c:ser>
          <c:idx val="0"/>
          <c:order val="0"/>
          <c:dLbls>
            <c:dLbl>
              <c:idx val="0"/>
              <c:layout>
                <c:manualLayout>
                  <c:x val="-1.8047027378458418E-3"/>
                  <c:y val="5.2536290106593945E-3"/>
                </c:manualLayout>
              </c:layout>
              <c:showVal val="1"/>
            </c:dLbl>
            <c:dLbl>
              <c:idx val="3"/>
              <c:layout>
                <c:manualLayout>
                  <c:x val="8.9824516282198563E-2"/>
                  <c:y val="0.11962642827541323"/>
                </c:manualLayout>
              </c:layout>
              <c:showVal val="1"/>
            </c:dLbl>
            <c:showVal val="1"/>
            <c:showLeaderLines val="1"/>
          </c:dLbls>
          <c:cat>
            <c:strRef>
              <c:f>доли!$A$271:$A$274</c:f>
              <c:strCache>
                <c:ptCount val="4"/>
                <c:pt idx="0">
                  <c:v>Министерство образования</c:v>
                </c:pt>
                <c:pt idx="1">
                  <c:v>Министерство промышленности</c:v>
                </c:pt>
                <c:pt idx="2">
                  <c:v>Академия наук</c:v>
                </c:pt>
                <c:pt idx="3">
                  <c:v>Госкомвоенпром</c:v>
                </c:pt>
              </c:strCache>
            </c:strRef>
          </c:cat>
          <c:val>
            <c:numRef>
              <c:f>доли!$B$271:$B$274</c:f>
              <c:numCache>
                <c:formatCode>General</c:formatCode>
                <c:ptCount val="4"/>
                <c:pt idx="0">
                  <c:v>8.2000000000000011</c:v>
                </c:pt>
                <c:pt idx="1">
                  <c:v>25.9</c:v>
                </c:pt>
                <c:pt idx="2">
                  <c:v>31.3</c:v>
                </c:pt>
                <c:pt idx="3">
                  <c:v>11.2</c:v>
                </c:pt>
              </c:numCache>
            </c:numRef>
          </c:val>
        </c:ser>
        <c:firstSliceAng val="0"/>
      </c:pieChart>
    </c:plotArea>
    <c:legend>
      <c:legendPos val="r"/>
      <c:layout>
        <c:manualLayout>
          <c:xMode val="edge"/>
          <c:yMode val="edge"/>
          <c:x val="0.53292313804811164"/>
          <c:y val="0.10820613769432698"/>
          <c:w val="0.41956042765296564"/>
          <c:h val="0.87177834913493002"/>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41570756780402457"/>
          <c:y val="3.9601478386630216E-2"/>
          <c:w val="0.43104519262678376"/>
          <c:h val="0.866201189137072"/>
        </c:manualLayout>
      </c:layout>
      <c:bar3DChart>
        <c:barDir val="bar"/>
        <c:grouping val="stacked"/>
        <c:ser>
          <c:idx val="0"/>
          <c:order val="0"/>
          <c:tx>
            <c:strRef>
              <c:f>доли!$B$186:$B$187</c:f>
              <c:strCache>
                <c:ptCount val="1"/>
                <c:pt idx="0">
                  <c:v>1998</c:v>
                </c:pt>
              </c:strCache>
            </c:strRef>
          </c:tx>
          <c:dLbls>
            <c:showVal val="1"/>
          </c:dLbls>
          <c:cat>
            <c:strRef>
              <c:f>доли!$A$188:$A$191</c:f>
              <c:strCache>
                <c:ptCount val="4"/>
                <c:pt idx="0">
                  <c:v>Профессора в составе кафедр, %</c:v>
                </c:pt>
                <c:pt idx="1">
                  <c:v>Доценты в составе кафедр, %</c:v>
                </c:pt>
                <c:pt idx="2">
                  <c:v>Старшие преподаватели, %</c:v>
                </c:pt>
                <c:pt idx="3">
                  <c:v>Преподаватели и ассистенты, %</c:v>
                </c:pt>
              </c:strCache>
            </c:strRef>
          </c:cat>
          <c:val>
            <c:numRef>
              <c:f>доли!$B$188:$B$191</c:f>
              <c:numCache>
                <c:formatCode>General</c:formatCode>
                <c:ptCount val="4"/>
                <c:pt idx="0">
                  <c:v>15</c:v>
                </c:pt>
                <c:pt idx="1">
                  <c:v>38</c:v>
                </c:pt>
                <c:pt idx="2">
                  <c:v>54</c:v>
                </c:pt>
                <c:pt idx="3">
                  <c:v>63</c:v>
                </c:pt>
              </c:numCache>
            </c:numRef>
          </c:val>
        </c:ser>
        <c:ser>
          <c:idx val="1"/>
          <c:order val="1"/>
          <c:tx>
            <c:strRef>
              <c:f>доли!$C$186:$C$187</c:f>
              <c:strCache>
                <c:ptCount val="1"/>
                <c:pt idx="0">
                  <c:v>2003</c:v>
                </c:pt>
              </c:strCache>
            </c:strRef>
          </c:tx>
          <c:dLbls>
            <c:showVal val="1"/>
          </c:dLbls>
          <c:cat>
            <c:strRef>
              <c:f>доли!$A$188:$A$191</c:f>
              <c:strCache>
                <c:ptCount val="4"/>
                <c:pt idx="0">
                  <c:v>Профессора в составе кафедр, %</c:v>
                </c:pt>
                <c:pt idx="1">
                  <c:v>Доценты в составе кафедр, %</c:v>
                </c:pt>
                <c:pt idx="2">
                  <c:v>Старшие преподаватели, %</c:v>
                </c:pt>
                <c:pt idx="3">
                  <c:v>Преподаватели и ассистенты, %</c:v>
                </c:pt>
              </c:strCache>
            </c:strRef>
          </c:cat>
          <c:val>
            <c:numRef>
              <c:f>доли!$C$188:$C$191</c:f>
              <c:numCache>
                <c:formatCode>General</c:formatCode>
                <c:ptCount val="4"/>
                <c:pt idx="0">
                  <c:v>17</c:v>
                </c:pt>
                <c:pt idx="1">
                  <c:v>43</c:v>
                </c:pt>
                <c:pt idx="2">
                  <c:v>60</c:v>
                </c:pt>
                <c:pt idx="3">
                  <c:v>69</c:v>
                </c:pt>
              </c:numCache>
            </c:numRef>
          </c:val>
        </c:ser>
        <c:ser>
          <c:idx val="2"/>
          <c:order val="2"/>
          <c:tx>
            <c:strRef>
              <c:f>доли!$D$186:$D$187</c:f>
              <c:strCache>
                <c:ptCount val="1"/>
                <c:pt idx="0">
                  <c:v>2009</c:v>
                </c:pt>
              </c:strCache>
            </c:strRef>
          </c:tx>
          <c:dLbls>
            <c:showVal val="1"/>
          </c:dLbls>
          <c:cat>
            <c:strRef>
              <c:f>доли!$A$188:$A$191</c:f>
              <c:strCache>
                <c:ptCount val="4"/>
                <c:pt idx="0">
                  <c:v>Профессора в составе кафедр, %</c:v>
                </c:pt>
                <c:pt idx="1">
                  <c:v>Доценты в составе кафедр, %</c:v>
                </c:pt>
                <c:pt idx="2">
                  <c:v>Старшие преподаватели, %</c:v>
                </c:pt>
                <c:pt idx="3">
                  <c:v>Преподаватели и ассистенты, %</c:v>
                </c:pt>
              </c:strCache>
            </c:strRef>
          </c:cat>
          <c:val>
            <c:numRef>
              <c:f>доли!$D$188:$D$191</c:f>
              <c:numCache>
                <c:formatCode>General</c:formatCode>
                <c:ptCount val="4"/>
                <c:pt idx="0">
                  <c:v>20</c:v>
                </c:pt>
                <c:pt idx="1">
                  <c:v>48</c:v>
                </c:pt>
                <c:pt idx="2">
                  <c:v>64</c:v>
                </c:pt>
                <c:pt idx="3">
                  <c:v>70</c:v>
                </c:pt>
              </c:numCache>
            </c:numRef>
          </c:val>
        </c:ser>
        <c:shape val="cylinder"/>
        <c:axId val="177392256"/>
        <c:axId val="177390336"/>
        <c:axId val="0"/>
      </c:bar3DChart>
      <c:valAx>
        <c:axId val="177390336"/>
        <c:scaling>
          <c:orientation val="minMax"/>
        </c:scaling>
        <c:axPos val="b"/>
        <c:majorGridlines/>
        <c:numFmt formatCode="General" sourceLinked="1"/>
        <c:tickLblPos val="nextTo"/>
        <c:crossAx val="177392256"/>
        <c:crosses val="autoZero"/>
        <c:crossBetween val="between"/>
      </c:valAx>
      <c:catAx>
        <c:axId val="177392256"/>
        <c:scaling>
          <c:orientation val="minMax"/>
        </c:scaling>
        <c:axPos val="l"/>
        <c:tickLblPos val="nextTo"/>
        <c:crossAx val="177390336"/>
        <c:crosses val="autoZero"/>
        <c:auto val="1"/>
        <c:lblAlgn val="ctr"/>
        <c:lblOffset val="100"/>
      </c:cat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plotArea>
      <c:layout/>
      <c:barChart>
        <c:barDir val="col"/>
        <c:grouping val="stacked"/>
        <c:ser>
          <c:idx val="0"/>
          <c:order val="0"/>
          <c:spPr>
            <a:solidFill>
              <a:schemeClr val="accent3">
                <a:lumMod val="60000"/>
                <a:lumOff val="40000"/>
              </a:schemeClr>
            </a:solidFill>
          </c:spPr>
          <c:dLbls>
            <c:showVal val="1"/>
          </c:dLbls>
          <c:cat>
            <c:strRef>
              <c:f>доли!$A$195:$A$205</c:f>
              <c:strCache>
                <c:ptCount val="11"/>
                <c:pt idx="0">
                  <c:v>Канада</c:v>
                </c:pt>
                <c:pt idx="1">
                  <c:v>Чили</c:v>
                </c:pt>
                <c:pt idx="2">
                  <c:v>Южная Корея</c:v>
                </c:pt>
                <c:pt idx="3">
                  <c:v>США</c:v>
                </c:pt>
                <c:pt idx="4">
                  <c:v>ЮАР</c:v>
                </c:pt>
                <c:pt idx="5">
                  <c:v>Бразилия</c:v>
                </c:pt>
                <c:pt idx="6">
                  <c:v>Индонезия</c:v>
                </c:pt>
                <c:pt idx="7">
                  <c:v>Чехия</c:v>
                </c:pt>
                <c:pt idx="8">
                  <c:v>Италия</c:v>
                </c:pt>
                <c:pt idx="9">
                  <c:v>В странах ОЭСР (в среднем)</c:v>
                </c:pt>
                <c:pt idx="10">
                  <c:v>Беларусь</c:v>
                </c:pt>
              </c:strCache>
            </c:strRef>
          </c:cat>
          <c:val>
            <c:numRef>
              <c:f>доли!$B$195:$B$205</c:f>
              <c:numCache>
                <c:formatCode>General</c:formatCode>
                <c:ptCount val="11"/>
                <c:pt idx="0">
                  <c:v>2.4</c:v>
                </c:pt>
                <c:pt idx="1">
                  <c:v>2.4</c:v>
                </c:pt>
                <c:pt idx="2">
                  <c:v>2.6</c:v>
                </c:pt>
                <c:pt idx="3">
                  <c:v>2.6</c:v>
                </c:pt>
                <c:pt idx="4">
                  <c:v>0.60000000000000064</c:v>
                </c:pt>
                <c:pt idx="5">
                  <c:v>0.8</c:v>
                </c:pt>
                <c:pt idx="6">
                  <c:v>0.70000000000000062</c:v>
                </c:pt>
                <c:pt idx="7">
                  <c:v>0.9</c:v>
                </c:pt>
                <c:pt idx="8">
                  <c:v>1</c:v>
                </c:pt>
                <c:pt idx="9">
                  <c:v>1.6</c:v>
                </c:pt>
                <c:pt idx="10">
                  <c:v>0.70000000000000062</c:v>
                </c:pt>
              </c:numCache>
            </c:numRef>
          </c:val>
        </c:ser>
        <c:overlap val="100"/>
        <c:axId val="165547008"/>
        <c:axId val="165561088"/>
      </c:barChart>
      <c:catAx>
        <c:axId val="165547008"/>
        <c:scaling>
          <c:orientation val="minMax"/>
        </c:scaling>
        <c:axPos val="b"/>
        <c:tickLblPos val="nextTo"/>
        <c:crossAx val="165561088"/>
        <c:crosses val="autoZero"/>
        <c:auto val="1"/>
        <c:lblAlgn val="ctr"/>
        <c:lblOffset val="100"/>
      </c:catAx>
      <c:valAx>
        <c:axId val="165561088"/>
        <c:scaling>
          <c:orientation val="minMax"/>
        </c:scaling>
        <c:axPos val="l"/>
        <c:majorGridlines/>
        <c:numFmt formatCode="General" sourceLinked="1"/>
        <c:tickLblPos val="nextTo"/>
        <c:crossAx val="165547008"/>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title/>
    <c:plotArea>
      <c:layout/>
      <c:barChart>
        <c:barDir val="col"/>
        <c:grouping val="stacked"/>
        <c:ser>
          <c:idx val="0"/>
          <c:order val="0"/>
          <c:tx>
            <c:strRef>
              <c:f>доли!$B$208</c:f>
              <c:strCache>
                <c:ptCount val="1"/>
              </c:strCache>
            </c:strRef>
          </c:tx>
          <c:spPr>
            <a:solidFill>
              <a:schemeClr val="accent6">
                <a:lumMod val="60000"/>
                <a:lumOff val="40000"/>
              </a:schemeClr>
            </a:solidFill>
          </c:spPr>
          <c:dLbls>
            <c:showVal val="1"/>
          </c:dLbls>
          <c:cat>
            <c:strRef>
              <c:f>доли!$A$209:$A$219</c:f>
              <c:strCache>
                <c:ptCount val="10"/>
                <c:pt idx="0">
                  <c:v>Бразилия</c:v>
                </c:pt>
                <c:pt idx="1">
                  <c:v>Чили</c:v>
                </c:pt>
                <c:pt idx="2">
                  <c:v>Словакия</c:v>
                </c:pt>
                <c:pt idx="3">
                  <c:v>Австралия</c:v>
                </c:pt>
                <c:pt idx="4">
                  <c:v>Канада</c:v>
                </c:pt>
                <c:pt idx="5">
                  <c:v>Финляндия</c:v>
                </c:pt>
                <c:pt idx="6">
                  <c:v>Швейцария</c:v>
                </c:pt>
                <c:pt idx="7">
                  <c:v>Швеция</c:v>
                </c:pt>
                <c:pt idx="8">
                  <c:v>В странах ОЭСР (в среднем)</c:v>
                </c:pt>
                <c:pt idx="9">
                  <c:v>В Беларуси</c:v>
                </c:pt>
              </c:strCache>
            </c:strRef>
          </c:cat>
          <c:val>
            <c:numRef>
              <c:f>доли!$B$209:$B$219</c:f>
              <c:numCache>
                <c:formatCode>General</c:formatCode>
                <c:ptCount val="11"/>
                <c:pt idx="0">
                  <c:v>4.0000000000000022E-2</c:v>
                </c:pt>
                <c:pt idx="1">
                  <c:v>0.17</c:v>
                </c:pt>
                <c:pt idx="2">
                  <c:v>0.12000000000000002</c:v>
                </c:pt>
                <c:pt idx="3">
                  <c:v>0.62000000000000088</c:v>
                </c:pt>
                <c:pt idx="4">
                  <c:v>0.61000000000000065</c:v>
                </c:pt>
                <c:pt idx="5">
                  <c:v>0.74000000000000088</c:v>
                </c:pt>
                <c:pt idx="6">
                  <c:v>0.72000000000000064</c:v>
                </c:pt>
                <c:pt idx="7">
                  <c:v>0.94000000000000061</c:v>
                </c:pt>
                <c:pt idx="8">
                  <c:v>0.49000000000000032</c:v>
                </c:pt>
                <c:pt idx="9">
                  <c:v>0.05</c:v>
                </c:pt>
              </c:numCache>
            </c:numRef>
          </c:val>
        </c:ser>
        <c:overlap val="100"/>
        <c:axId val="165572608"/>
        <c:axId val="165574144"/>
      </c:barChart>
      <c:catAx>
        <c:axId val="165572608"/>
        <c:scaling>
          <c:orientation val="minMax"/>
        </c:scaling>
        <c:axPos val="b"/>
        <c:tickLblPos val="nextTo"/>
        <c:crossAx val="165574144"/>
        <c:crosses val="autoZero"/>
        <c:auto val="1"/>
        <c:lblAlgn val="ctr"/>
        <c:lblOffset val="100"/>
      </c:catAx>
      <c:valAx>
        <c:axId val="165574144"/>
        <c:scaling>
          <c:orientation val="minMax"/>
        </c:scaling>
        <c:axPos val="l"/>
        <c:majorGridlines/>
        <c:numFmt formatCode="General" sourceLinked="1"/>
        <c:tickLblPos val="nextTo"/>
        <c:crossAx val="165572608"/>
        <c:crosses val="autoZero"/>
        <c:crossBetween val="between"/>
      </c:valAx>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title/>
    <c:plotArea>
      <c:layout>
        <c:manualLayout>
          <c:layoutTarget val="inner"/>
          <c:xMode val="edge"/>
          <c:yMode val="edge"/>
          <c:x val="0.10807677165354321"/>
          <c:y val="6.2962962962963012E-2"/>
          <c:w val="0.80863298337707801"/>
          <c:h val="0.39850393700787501"/>
        </c:manualLayout>
      </c:layout>
      <c:barChart>
        <c:barDir val="col"/>
        <c:grouping val="stacked"/>
        <c:ser>
          <c:idx val="0"/>
          <c:order val="0"/>
          <c:tx>
            <c:strRef>
              <c:f>доли!$B$225</c:f>
              <c:strCache>
                <c:ptCount val="1"/>
              </c:strCache>
            </c:strRef>
          </c:tx>
          <c:spPr>
            <a:solidFill>
              <a:schemeClr val="accent5">
                <a:lumMod val="60000"/>
                <a:lumOff val="40000"/>
              </a:schemeClr>
            </a:solidFill>
          </c:spPr>
          <c:dLbls>
            <c:showVal val="1"/>
          </c:dLbls>
          <c:cat>
            <c:strRef>
              <c:f>доли!$A$226:$A$243</c:f>
              <c:strCache>
                <c:ptCount val="18"/>
                <c:pt idx="0">
                  <c:v>Мексика</c:v>
                </c:pt>
                <c:pt idx="1">
                  <c:v>Чили</c:v>
                </c:pt>
                <c:pt idx="2">
                  <c:v>Турция</c:v>
                </c:pt>
                <c:pt idx="3">
                  <c:v>Польша</c:v>
                </c:pt>
                <c:pt idx="4">
                  <c:v>Венгрия</c:v>
                </c:pt>
                <c:pt idx="5">
                  <c:v>Исландия</c:v>
                </c:pt>
                <c:pt idx="6">
                  <c:v>Эстония</c:v>
                </c:pt>
                <c:pt idx="7">
                  <c:v>Дания</c:v>
                </c:pt>
                <c:pt idx="8">
                  <c:v>Австрия</c:v>
                </c:pt>
                <c:pt idx="9">
                  <c:v>Финляндия</c:v>
                </c:pt>
                <c:pt idx="10">
                  <c:v>Великобритания</c:v>
                </c:pt>
                <c:pt idx="11">
                  <c:v>Германия</c:v>
                </c:pt>
                <c:pt idx="12">
                  <c:v>Швеция</c:v>
                </c:pt>
                <c:pt idx="13">
                  <c:v>Словакия</c:v>
                </c:pt>
                <c:pt idx="14">
                  <c:v>Швейцария</c:v>
                </c:pt>
                <c:pt idx="15">
                  <c:v>В среднем по странам ОЭСР</c:v>
                </c:pt>
                <c:pt idx="16">
                  <c:v>В среднем по странам ЕС</c:v>
                </c:pt>
                <c:pt idx="17">
                  <c:v>В Беларуси</c:v>
                </c:pt>
              </c:strCache>
            </c:strRef>
          </c:cat>
          <c:val>
            <c:numRef>
              <c:f>доли!$B$226:$B$243</c:f>
              <c:numCache>
                <c:formatCode>General</c:formatCode>
                <c:ptCount val="18"/>
                <c:pt idx="0">
                  <c:v>0.2</c:v>
                </c:pt>
                <c:pt idx="1">
                  <c:v>0.2</c:v>
                </c:pt>
                <c:pt idx="2">
                  <c:v>0.4</c:v>
                </c:pt>
                <c:pt idx="3">
                  <c:v>0.5</c:v>
                </c:pt>
                <c:pt idx="4">
                  <c:v>0.8</c:v>
                </c:pt>
                <c:pt idx="5">
                  <c:v>0.8</c:v>
                </c:pt>
                <c:pt idx="6">
                  <c:v>0.9</c:v>
                </c:pt>
                <c:pt idx="7">
                  <c:v>2</c:v>
                </c:pt>
                <c:pt idx="8">
                  <c:v>2.2000000000000002</c:v>
                </c:pt>
                <c:pt idx="9">
                  <c:v>2.2999999999999998</c:v>
                </c:pt>
                <c:pt idx="10">
                  <c:v>2.2999999999999998</c:v>
                </c:pt>
                <c:pt idx="11">
                  <c:v>2.6</c:v>
                </c:pt>
                <c:pt idx="12">
                  <c:v>2.8</c:v>
                </c:pt>
                <c:pt idx="13">
                  <c:v>3.2</c:v>
                </c:pt>
                <c:pt idx="14">
                  <c:v>3.6</c:v>
                </c:pt>
                <c:pt idx="15">
                  <c:v>2</c:v>
                </c:pt>
                <c:pt idx="16">
                  <c:v>2.1</c:v>
                </c:pt>
                <c:pt idx="17">
                  <c:v>1</c:v>
                </c:pt>
              </c:numCache>
            </c:numRef>
          </c:val>
        </c:ser>
        <c:overlap val="100"/>
        <c:axId val="165590144"/>
        <c:axId val="165591680"/>
      </c:barChart>
      <c:catAx>
        <c:axId val="165590144"/>
        <c:scaling>
          <c:orientation val="minMax"/>
        </c:scaling>
        <c:axPos val="b"/>
        <c:tickLblPos val="nextTo"/>
        <c:crossAx val="165591680"/>
        <c:crosses val="autoZero"/>
        <c:auto val="1"/>
        <c:lblAlgn val="ctr"/>
        <c:lblOffset val="100"/>
      </c:catAx>
      <c:valAx>
        <c:axId val="165591680"/>
        <c:scaling>
          <c:orientation val="minMax"/>
        </c:scaling>
        <c:axPos val="l"/>
        <c:majorGridlines/>
        <c:numFmt formatCode="General" sourceLinked="1"/>
        <c:tickLblPos val="nextTo"/>
        <c:crossAx val="165590144"/>
        <c:crosses val="autoZero"/>
        <c:crossBetween val="between"/>
      </c:valAx>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title/>
    <c:view3D>
      <c:rAngAx val="1"/>
    </c:view3D>
    <c:plotArea>
      <c:layout/>
      <c:bar3DChart>
        <c:barDir val="col"/>
        <c:grouping val="stacked"/>
        <c:ser>
          <c:idx val="0"/>
          <c:order val="0"/>
          <c:tx>
            <c:strRef>
              <c:f>доли!$B$247</c:f>
              <c:strCache>
                <c:ptCount val="1"/>
              </c:strCache>
            </c:strRef>
          </c:tx>
          <c:spPr>
            <a:solidFill>
              <a:schemeClr val="accent2">
                <a:lumMod val="40000"/>
                <a:lumOff val="60000"/>
              </a:schemeClr>
            </a:solidFill>
          </c:spPr>
          <c:dLbls>
            <c:showVal val="1"/>
          </c:dLbls>
          <c:cat>
            <c:strRef>
              <c:f>доли!$A$248:$A$251</c:f>
              <c:strCache>
                <c:ptCount val="4"/>
                <c:pt idx="0">
                  <c:v>В странах ОЭСР, в среднем</c:v>
                </c:pt>
                <c:pt idx="1">
                  <c:v>В странах ЕС, в среднем</c:v>
                </c:pt>
                <c:pt idx="2">
                  <c:v>В РФ</c:v>
                </c:pt>
                <c:pt idx="3">
                  <c:v>В Беларуси</c:v>
                </c:pt>
              </c:strCache>
            </c:strRef>
          </c:cat>
          <c:val>
            <c:numRef>
              <c:f>доли!$B$248:$B$251</c:f>
              <c:numCache>
                <c:formatCode>General</c:formatCode>
                <c:ptCount val="4"/>
                <c:pt idx="0">
                  <c:v>46</c:v>
                </c:pt>
                <c:pt idx="1">
                  <c:v>47</c:v>
                </c:pt>
                <c:pt idx="2">
                  <c:v>48</c:v>
                </c:pt>
                <c:pt idx="3">
                  <c:v>54</c:v>
                </c:pt>
              </c:numCache>
            </c:numRef>
          </c:val>
        </c:ser>
        <c:shape val="box"/>
        <c:axId val="165599872"/>
        <c:axId val="165630336"/>
        <c:axId val="0"/>
      </c:bar3DChart>
      <c:catAx>
        <c:axId val="165599872"/>
        <c:scaling>
          <c:orientation val="minMax"/>
        </c:scaling>
        <c:axPos val="b"/>
        <c:tickLblPos val="nextTo"/>
        <c:crossAx val="165630336"/>
        <c:crosses val="autoZero"/>
        <c:auto val="1"/>
        <c:lblAlgn val="ctr"/>
        <c:lblOffset val="100"/>
      </c:catAx>
      <c:valAx>
        <c:axId val="165630336"/>
        <c:scaling>
          <c:orientation val="minMax"/>
        </c:scaling>
        <c:axPos val="l"/>
        <c:majorGridlines/>
        <c:numFmt formatCode="General" sourceLinked="1"/>
        <c:tickLblPos val="nextTo"/>
        <c:crossAx val="165599872"/>
        <c:crosses val="autoZero"/>
        <c:crossBetween val="between"/>
      </c:valAx>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8"/>
  <c:clrMapOvr bg1="lt1" tx1="dk1" bg2="lt2" tx2="dk2" accent1="accent1" accent2="accent2" accent3="accent3" accent4="accent4" accent5="accent5" accent6="accent6" hlink="hlink" folHlink="folHlink"/>
  <c:chart>
    <c:autoTitleDeleted val="1"/>
    <c:plotArea>
      <c:layout/>
      <c:barChart>
        <c:barDir val="bar"/>
        <c:grouping val="percentStacked"/>
        <c:ser>
          <c:idx val="0"/>
          <c:order val="0"/>
          <c:tx>
            <c:strRef>
              <c:f>доли!$J$60</c:f>
              <c:strCache>
                <c:ptCount val="1"/>
                <c:pt idx="0">
                  <c:v>До 29 лет</c:v>
                </c:pt>
              </c:strCache>
            </c:strRef>
          </c:tx>
          <c:dLbls>
            <c:dLbl>
              <c:idx val="19"/>
              <c:delete val="1"/>
            </c:dLbl>
            <c:showVal val="1"/>
          </c:dLbls>
          <c:cat>
            <c:strRef>
              <c:f>доли!$I$61:$I$80</c:f>
              <c:strCache>
                <c:ptCount val="18"/>
                <c:pt idx="0">
                  <c:v>Исследователи 1988</c:v>
                </c:pt>
                <c:pt idx="1">
                  <c:v>Кандидаты 1988</c:v>
                </c:pt>
                <c:pt idx="2">
                  <c:v>Доктора 1988</c:v>
                </c:pt>
                <c:pt idx="4">
                  <c:v>Исследователи 1995</c:v>
                </c:pt>
                <c:pt idx="5">
                  <c:v>Кандидаты 1995</c:v>
                </c:pt>
                <c:pt idx="6">
                  <c:v>Доктора 1995</c:v>
                </c:pt>
                <c:pt idx="8">
                  <c:v>Исследователи 2000</c:v>
                </c:pt>
                <c:pt idx="9">
                  <c:v>Кандидаты 2000</c:v>
                </c:pt>
                <c:pt idx="10">
                  <c:v>Доктора 2000</c:v>
                </c:pt>
                <c:pt idx="12">
                  <c:v>Исследователи 2004</c:v>
                </c:pt>
                <c:pt idx="13">
                  <c:v>Кандидаты 2004</c:v>
                </c:pt>
                <c:pt idx="14">
                  <c:v>Доктора 2004</c:v>
                </c:pt>
                <c:pt idx="16">
                  <c:v>Исследователи 2009</c:v>
                </c:pt>
                <c:pt idx="17">
                  <c:v>Кандидаты 2009</c:v>
                </c:pt>
              </c:strCache>
            </c:strRef>
          </c:cat>
          <c:val>
            <c:numRef>
              <c:f>доли!$J$61:$J$80</c:f>
              <c:numCache>
                <c:formatCode>0</c:formatCode>
                <c:ptCount val="20"/>
                <c:pt idx="0">
                  <c:v>12.2</c:v>
                </c:pt>
                <c:pt idx="1">
                  <c:v>1.6</c:v>
                </c:pt>
                <c:pt idx="4">
                  <c:v>15</c:v>
                </c:pt>
                <c:pt idx="5">
                  <c:v>1.9000000000000001</c:v>
                </c:pt>
                <c:pt idx="8">
                  <c:v>16.8</c:v>
                </c:pt>
                <c:pt idx="9">
                  <c:v>2</c:v>
                </c:pt>
                <c:pt idx="10">
                  <c:v>0.2</c:v>
                </c:pt>
                <c:pt idx="12">
                  <c:v>20</c:v>
                </c:pt>
                <c:pt idx="13">
                  <c:v>3.4</c:v>
                </c:pt>
                <c:pt idx="16">
                  <c:v>24.2</c:v>
                </c:pt>
                <c:pt idx="17">
                  <c:v>20.7</c:v>
                </c:pt>
                <c:pt idx="19" formatCode="General">
                  <c:v>0</c:v>
                </c:pt>
              </c:numCache>
            </c:numRef>
          </c:val>
        </c:ser>
        <c:ser>
          <c:idx val="1"/>
          <c:order val="1"/>
          <c:tx>
            <c:strRef>
              <c:f>доли!$K$60</c:f>
              <c:strCache>
                <c:ptCount val="1"/>
                <c:pt idx="0">
                  <c:v>30-39 лет</c:v>
                </c:pt>
              </c:strCache>
            </c:strRef>
          </c:tx>
          <c:dLbls>
            <c:dLbl>
              <c:idx val="19"/>
              <c:delete val="1"/>
            </c:dLbl>
            <c:showVal val="1"/>
          </c:dLbls>
          <c:cat>
            <c:strRef>
              <c:f>доли!$I$61:$I$80</c:f>
              <c:strCache>
                <c:ptCount val="18"/>
                <c:pt idx="0">
                  <c:v>Исследователи 1988</c:v>
                </c:pt>
                <c:pt idx="1">
                  <c:v>Кандидаты 1988</c:v>
                </c:pt>
                <c:pt idx="2">
                  <c:v>Доктора 1988</c:v>
                </c:pt>
                <c:pt idx="4">
                  <c:v>Исследователи 1995</c:v>
                </c:pt>
                <c:pt idx="5">
                  <c:v>Кандидаты 1995</c:v>
                </c:pt>
                <c:pt idx="6">
                  <c:v>Доктора 1995</c:v>
                </c:pt>
                <c:pt idx="8">
                  <c:v>Исследователи 2000</c:v>
                </c:pt>
                <c:pt idx="9">
                  <c:v>Кандидаты 2000</c:v>
                </c:pt>
                <c:pt idx="10">
                  <c:v>Доктора 2000</c:v>
                </c:pt>
                <c:pt idx="12">
                  <c:v>Исследователи 2004</c:v>
                </c:pt>
                <c:pt idx="13">
                  <c:v>Кандидаты 2004</c:v>
                </c:pt>
                <c:pt idx="14">
                  <c:v>Доктора 2004</c:v>
                </c:pt>
                <c:pt idx="16">
                  <c:v>Исследователи 2009</c:v>
                </c:pt>
                <c:pt idx="17">
                  <c:v>Кандидаты 2009</c:v>
                </c:pt>
              </c:strCache>
            </c:strRef>
          </c:cat>
          <c:val>
            <c:numRef>
              <c:f>доли!$K$61:$K$80</c:f>
              <c:numCache>
                <c:formatCode>0</c:formatCode>
                <c:ptCount val="20"/>
                <c:pt idx="0">
                  <c:v>37.6</c:v>
                </c:pt>
                <c:pt idx="1">
                  <c:v>28.5</c:v>
                </c:pt>
                <c:pt idx="2">
                  <c:v>1.5</c:v>
                </c:pt>
                <c:pt idx="4">
                  <c:v>33.300000000000004</c:v>
                </c:pt>
                <c:pt idx="5">
                  <c:v>18.100000000000001</c:v>
                </c:pt>
                <c:pt idx="6">
                  <c:v>2.2000000000000002</c:v>
                </c:pt>
                <c:pt idx="8">
                  <c:v>18.600000000000001</c:v>
                </c:pt>
                <c:pt idx="9">
                  <c:v>12.2</c:v>
                </c:pt>
                <c:pt idx="10">
                  <c:v>1.3</c:v>
                </c:pt>
                <c:pt idx="12">
                  <c:v>16</c:v>
                </c:pt>
                <c:pt idx="13">
                  <c:v>11.8</c:v>
                </c:pt>
                <c:pt idx="14">
                  <c:v>1.4</c:v>
                </c:pt>
                <c:pt idx="16">
                  <c:v>13.7</c:v>
                </c:pt>
                <c:pt idx="19" formatCode="General">
                  <c:v>0</c:v>
                </c:pt>
              </c:numCache>
            </c:numRef>
          </c:val>
        </c:ser>
        <c:ser>
          <c:idx val="2"/>
          <c:order val="2"/>
          <c:tx>
            <c:strRef>
              <c:f>доли!$L$60</c:f>
              <c:strCache>
                <c:ptCount val="1"/>
                <c:pt idx="0">
                  <c:v>40-49 лет</c:v>
                </c:pt>
              </c:strCache>
            </c:strRef>
          </c:tx>
          <c:dLbls>
            <c:showVal val="1"/>
          </c:dLbls>
          <c:cat>
            <c:strRef>
              <c:f>доли!$I$61:$I$80</c:f>
              <c:strCache>
                <c:ptCount val="18"/>
                <c:pt idx="0">
                  <c:v>Исследователи 1988</c:v>
                </c:pt>
                <c:pt idx="1">
                  <c:v>Кандидаты 1988</c:v>
                </c:pt>
                <c:pt idx="2">
                  <c:v>Доктора 1988</c:v>
                </c:pt>
                <c:pt idx="4">
                  <c:v>Исследователи 1995</c:v>
                </c:pt>
                <c:pt idx="5">
                  <c:v>Кандидаты 1995</c:v>
                </c:pt>
                <c:pt idx="6">
                  <c:v>Доктора 1995</c:v>
                </c:pt>
                <c:pt idx="8">
                  <c:v>Исследователи 2000</c:v>
                </c:pt>
                <c:pt idx="9">
                  <c:v>Кандидаты 2000</c:v>
                </c:pt>
                <c:pt idx="10">
                  <c:v>Доктора 2000</c:v>
                </c:pt>
                <c:pt idx="12">
                  <c:v>Исследователи 2004</c:v>
                </c:pt>
                <c:pt idx="13">
                  <c:v>Кандидаты 2004</c:v>
                </c:pt>
                <c:pt idx="14">
                  <c:v>Доктора 2004</c:v>
                </c:pt>
                <c:pt idx="16">
                  <c:v>Исследователи 2009</c:v>
                </c:pt>
                <c:pt idx="17">
                  <c:v>Кандидаты 2009</c:v>
                </c:pt>
              </c:strCache>
            </c:strRef>
          </c:cat>
          <c:val>
            <c:numRef>
              <c:f>доли!$L$61:$L$79</c:f>
              <c:numCache>
                <c:formatCode>0</c:formatCode>
                <c:ptCount val="19"/>
                <c:pt idx="0">
                  <c:v>29.2</c:v>
                </c:pt>
                <c:pt idx="1">
                  <c:v>38.6</c:v>
                </c:pt>
                <c:pt idx="2">
                  <c:v>20.8</c:v>
                </c:pt>
                <c:pt idx="4">
                  <c:v>39.200000000000003</c:v>
                </c:pt>
                <c:pt idx="5">
                  <c:v>40.200000000000003</c:v>
                </c:pt>
                <c:pt idx="6">
                  <c:v>23.2</c:v>
                </c:pt>
                <c:pt idx="8">
                  <c:v>30.8</c:v>
                </c:pt>
                <c:pt idx="9">
                  <c:v>31.6</c:v>
                </c:pt>
                <c:pt idx="10">
                  <c:v>16.899999999999999</c:v>
                </c:pt>
                <c:pt idx="12">
                  <c:v>25.2</c:v>
                </c:pt>
                <c:pt idx="13">
                  <c:v>24.6</c:v>
                </c:pt>
                <c:pt idx="14">
                  <c:v>9.7000000000000011</c:v>
                </c:pt>
                <c:pt idx="16">
                  <c:v>20.399999999999999</c:v>
                </c:pt>
                <c:pt idx="17">
                  <c:v>17.5</c:v>
                </c:pt>
              </c:numCache>
            </c:numRef>
          </c:val>
        </c:ser>
        <c:ser>
          <c:idx val="3"/>
          <c:order val="3"/>
          <c:tx>
            <c:strRef>
              <c:f>доли!$M$60</c:f>
              <c:strCache>
                <c:ptCount val="1"/>
                <c:pt idx="0">
                  <c:v>50-59 лет</c:v>
                </c:pt>
              </c:strCache>
            </c:strRef>
          </c:tx>
          <c:dLbls>
            <c:showVal val="1"/>
          </c:dLbls>
          <c:cat>
            <c:strRef>
              <c:f>доли!$I$61:$I$80</c:f>
              <c:strCache>
                <c:ptCount val="18"/>
                <c:pt idx="0">
                  <c:v>Исследователи 1988</c:v>
                </c:pt>
                <c:pt idx="1">
                  <c:v>Кандидаты 1988</c:v>
                </c:pt>
                <c:pt idx="2">
                  <c:v>Доктора 1988</c:v>
                </c:pt>
                <c:pt idx="4">
                  <c:v>Исследователи 1995</c:v>
                </c:pt>
                <c:pt idx="5">
                  <c:v>Кандидаты 1995</c:v>
                </c:pt>
                <c:pt idx="6">
                  <c:v>Доктора 1995</c:v>
                </c:pt>
                <c:pt idx="8">
                  <c:v>Исследователи 2000</c:v>
                </c:pt>
                <c:pt idx="9">
                  <c:v>Кандидаты 2000</c:v>
                </c:pt>
                <c:pt idx="10">
                  <c:v>Доктора 2000</c:v>
                </c:pt>
                <c:pt idx="12">
                  <c:v>Исследователи 2004</c:v>
                </c:pt>
                <c:pt idx="13">
                  <c:v>Кандидаты 2004</c:v>
                </c:pt>
                <c:pt idx="14">
                  <c:v>Доктора 2004</c:v>
                </c:pt>
                <c:pt idx="16">
                  <c:v>Исследователи 2009</c:v>
                </c:pt>
                <c:pt idx="17">
                  <c:v>Кандидаты 2009</c:v>
                </c:pt>
              </c:strCache>
            </c:strRef>
          </c:cat>
          <c:val>
            <c:numRef>
              <c:f>доли!$M$61:$M$79</c:f>
              <c:numCache>
                <c:formatCode>0</c:formatCode>
                <c:ptCount val="19"/>
                <c:pt idx="0">
                  <c:v>16.899999999999999</c:v>
                </c:pt>
                <c:pt idx="1">
                  <c:v>25.4</c:v>
                </c:pt>
                <c:pt idx="2">
                  <c:v>41.9</c:v>
                </c:pt>
                <c:pt idx="4">
                  <c:v>20.3</c:v>
                </c:pt>
                <c:pt idx="5">
                  <c:v>31.6</c:v>
                </c:pt>
                <c:pt idx="6">
                  <c:v>37.6</c:v>
                </c:pt>
                <c:pt idx="8">
                  <c:v>23</c:v>
                </c:pt>
                <c:pt idx="9">
                  <c:v>33.800000000000004</c:v>
                </c:pt>
                <c:pt idx="10">
                  <c:v>31.3</c:v>
                </c:pt>
                <c:pt idx="12">
                  <c:v>26.7</c:v>
                </c:pt>
                <c:pt idx="13">
                  <c:v>37</c:v>
                </c:pt>
                <c:pt idx="14">
                  <c:v>37.4</c:v>
                </c:pt>
                <c:pt idx="16">
                  <c:v>30.8</c:v>
                </c:pt>
                <c:pt idx="17">
                  <c:v>31.7</c:v>
                </c:pt>
              </c:numCache>
            </c:numRef>
          </c:val>
        </c:ser>
        <c:ser>
          <c:idx val="4"/>
          <c:order val="4"/>
          <c:tx>
            <c:strRef>
              <c:f>доли!$N$60</c:f>
              <c:strCache>
                <c:ptCount val="1"/>
                <c:pt idx="0">
                  <c:v>свыше 60 лет</c:v>
                </c:pt>
              </c:strCache>
            </c:strRef>
          </c:tx>
          <c:dLbls>
            <c:showVal val="1"/>
          </c:dLbls>
          <c:cat>
            <c:strRef>
              <c:f>доли!$I$61:$I$80</c:f>
              <c:strCache>
                <c:ptCount val="18"/>
                <c:pt idx="0">
                  <c:v>Исследователи 1988</c:v>
                </c:pt>
                <c:pt idx="1">
                  <c:v>Кандидаты 1988</c:v>
                </c:pt>
                <c:pt idx="2">
                  <c:v>Доктора 1988</c:v>
                </c:pt>
                <c:pt idx="4">
                  <c:v>Исследователи 1995</c:v>
                </c:pt>
                <c:pt idx="5">
                  <c:v>Кандидаты 1995</c:v>
                </c:pt>
                <c:pt idx="6">
                  <c:v>Доктора 1995</c:v>
                </c:pt>
                <c:pt idx="8">
                  <c:v>Исследователи 2000</c:v>
                </c:pt>
                <c:pt idx="9">
                  <c:v>Кандидаты 2000</c:v>
                </c:pt>
                <c:pt idx="10">
                  <c:v>Доктора 2000</c:v>
                </c:pt>
                <c:pt idx="12">
                  <c:v>Исследователи 2004</c:v>
                </c:pt>
                <c:pt idx="13">
                  <c:v>Кандидаты 2004</c:v>
                </c:pt>
                <c:pt idx="14">
                  <c:v>Доктора 2004</c:v>
                </c:pt>
                <c:pt idx="16">
                  <c:v>Исследователи 2009</c:v>
                </c:pt>
                <c:pt idx="17">
                  <c:v>Кандидаты 2009</c:v>
                </c:pt>
              </c:strCache>
            </c:strRef>
          </c:cat>
          <c:val>
            <c:numRef>
              <c:f>доли!$N$61:$N$79</c:f>
              <c:numCache>
                <c:formatCode>0</c:formatCode>
                <c:ptCount val="19"/>
                <c:pt idx="0">
                  <c:v>4.0999999999999996</c:v>
                </c:pt>
                <c:pt idx="1">
                  <c:v>5.9</c:v>
                </c:pt>
                <c:pt idx="2">
                  <c:v>35.800000000000004</c:v>
                </c:pt>
                <c:pt idx="4">
                  <c:v>5.2</c:v>
                </c:pt>
                <c:pt idx="5">
                  <c:v>8.1</c:v>
                </c:pt>
                <c:pt idx="6">
                  <c:v>36.9</c:v>
                </c:pt>
                <c:pt idx="8">
                  <c:v>10.8</c:v>
                </c:pt>
                <c:pt idx="9">
                  <c:v>20.399999999999999</c:v>
                </c:pt>
                <c:pt idx="10">
                  <c:v>50.3</c:v>
                </c:pt>
                <c:pt idx="12">
                  <c:v>12.1</c:v>
                </c:pt>
                <c:pt idx="13">
                  <c:v>23.2</c:v>
                </c:pt>
                <c:pt idx="14">
                  <c:v>51.5</c:v>
                </c:pt>
                <c:pt idx="16">
                  <c:v>10.9</c:v>
                </c:pt>
                <c:pt idx="17">
                  <c:v>30</c:v>
                </c:pt>
              </c:numCache>
            </c:numRef>
          </c:val>
        </c:ser>
        <c:gapWidth val="80"/>
        <c:overlap val="100"/>
        <c:axId val="165709696"/>
        <c:axId val="165711232"/>
      </c:barChart>
      <c:catAx>
        <c:axId val="165709696"/>
        <c:scaling>
          <c:orientation val="minMax"/>
        </c:scaling>
        <c:axPos val="l"/>
        <c:numFmt formatCode="General" sourceLinked="1"/>
        <c:tickLblPos val="nextTo"/>
        <c:crossAx val="165711232"/>
        <c:crosses val="autoZero"/>
        <c:auto val="1"/>
        <c:lblAlgn val="ctr"/>
        <c:lblOffset val="100"/>
      </c:catAx>
      <c:valAx>
        <c:axId val="165711232"/>
        <c:scaling>
          <c:orientation val="minMax"/>
        </c:scaling>
        <c:axPos val="b"/>
        <c:majorGridlines/>
        <c:numFmt formatCode="0%" sourceLinked="1"/>
        <c:tickLblPos val="nextTo"/>
        <c:crossAx val="165709696"/>
        <c:crosses val="autoZero"/>
        <c:crossBetween val="between"/>
      </c:valAx>
    </c:plotArea>
    <c:legend>
      <c:legendPos val="b"/>
      <c:txPr>
        <a:bodyPr/>
        <a:lstStyle/>
        <a:p>
          <a:pPr>
            <a:defRPr sz="1200"/>
          </a:pPr>
          <a:endParaRPr lang="ru-RU"/>
        </a:p>
      </c:txP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F6C74-7F77-4EFF-8962-BC5720CC5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129</Pages>
  <Words>59422</Words>
  <Characters>338711</Characters>
  <Application>Microsoft Office Word</Application>
  <DocSecurity>0</DocSecurity>
  <Lines>2822</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inspiron</dc:creator>
  <cp:lastModifiedBy>inspiron</cp:lastModifiedBy>
  <cp:revision>3</cp:revision>
  <dcterms:created xsi:type="dcterms:W3CDTF">2013-07-16T09:52:00Z</dcterms:created>
  <dcterms:modified xsi:type="dcterms:W3CDTF">2013-07-16T09:58:00Z</dcterms:modified>
</cp:coreProperties>
</file>