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103" w:rsidRPr="004A0C86" w:rsidRDefault="00C81103" w:rsidP="00C81103">
      <w:pPr>
        <w:jc w:val="center"/>
        <w:rPr>
          <w:rFonts w:ascii="Times New Roman" w:hAnsi="Times New Roman"/>
          <w:b/>
          <w:sz w:val="28"/>
        </w:rPr>
      </w:pPr>
      <w:r w:rsidRPr="004A0C86">
        <w:rPr>
          <w:rFonts w:ascii="Times New Roman" w:hAnsi="Times New Roman"/>
          <w:b/>
          <w:sz w:val="28"/>
        </w:rPr>
        <w:t>Road Map for Reforms</w:t>
      </w:r>
    </w:p>
    <w:p w:rsidR="00C81103" w:rsidRPr="009745E6" w:rsidRDefault="00C81103" w:rsidP="00C81103">
      <w:pPr>
        <w:rPr>
          <w:rFonts w:ascii="Times New Roman" w:hAnsi="Times New Roman"/>
        </w:rPr>
      </w:pPr>
    </w:p>
    <w:p w:rsidR="00C81103" w:rsidRPr="004A0C86" w:rsidRDefault="00C81103" w:rsidP="00C81103">
      <w:pPr>
        <w:jc w:val="center"/>
        <w:rPr>
          <w:rFonts w:ascii="Times New Roman" w:hAnsi="Times New Roman"/>
          <w:sz w:val="28"/>
        </w:rPr>
      </w:pPr>
      <w:r w:rsidRPr="004A0C86">
        <w:rPr>
          <w:rFonts w:ascii="Times New Roman" w:hAnsi="Times New Roman"/>
          <w:sz w:val="28"/>
        </w:rPr>
        <w:t>Actions plan on Belarus admission to Bologna</w:t>
      </w:r>
    </w:p>
    <w:p w:rsidR="00C81103" w:rsidRPr="009745E6" w:rsidRDefault="00C81103" w:rsidP="00C81103">
      <w:pPr>
        <w:rPr>
          <w:rFonts w:ascii="Times New Roman" w:hAnsi="Times New Roman"/>
        </w:rPr>
      </w:pPr>
    </w:p>
    <w:p w:rsidR="00C81103" w:rsidRPr="009745E6" w:rsidRDefault="00C81103" w:rsidP="00C81103">
      <w:pPr>
        <w:jc w:val="both"/>
        <w:rPr>
          <w:rFonts w:ascii="Times New Roman" w:hAnsi="Times New Roman"/>
        </w:rPr>
      </w:pPr>
      <w:r w:rsidRPr="009745E6">
        <w:rPr>
          <w:rFonts w:ascii="Times New Roman" w:hAnsi="Times New Roman"/>
        </w:rPr>
        <w:t>Belarus should be admitted to Bologna only after fulfilling a number of conditions adhering to European Higher Education Area principles.</w:t>
      </w:r>
    </w:p>
    <w:p w:rsidR="00C81103" w:rsidRPr="009745E6" w:rsidRDefault="00C81103" w:rsidP="00C81103">
      <w:pPr>
        <w:rPr>
          <w:rFonts w:ascii="Times New Roman" w:hAnsi="Times New Roman"/>
        </w:rPr>
      </w:pPr>
    </w:p>
    <w:p w:rsidR="00C81103" w:rsidRPr="00E13E29" w:rsidRDefault="00C81103" w:rsidP="00C81103">
      <w:pPr>
        <w:rPr>
          <w:rFonts w:ascii="Times New Roman" w:hAnsi="Times New Roman"/>
          <w:b/>
        </w:rPr>
      </w:pPr>
      <w:r w:rsidRPr="00E13E29">
        <w:rPr>
          <w:rFonts w:ascii="Times New Roman" w:hAnsi="Times New Roman"/>
          <w:b/>
        </w:rPr>
        <w:t>Stage 1</w:t>
      </w:r>
    </w:p>
    <w:p w:rsidR="00C81103" w:rsidRPr="009745E6" w:rsidRDefault="00C81103" w:rsidP="00C81103">
      <w:pPr>
        <w:rPr>
          <w:rFonts w:ascii="Times New Roman" w:hAnsi="Times New Roman"/>
        </w:rPr>
      </w:pPr>
    </w:p>
    <w:p w:rsidR="00C81103" w:rsidRPr="009745E6" w:rsidRDefault="00C81103" w:rsidP="00C81103">
      <w:pPr>
        <w:rPr>
          <w:rFonts w:ascii="Times New Roman" w:hAnsi="Times New Roman"/>
        </w:rPr>
      </w:pPr>
      <w:r w:rsidRPr="009745E6">
        <w:rPr>
          <w:rFonts w:ascii="Times New Roman" w:hAnsi="Times New Roman"/>
        </w:rPr>
        <w:t>Belarus admission to Bologna should be done only upon the full HEIs de-politicizing and administrative control elimination. In particular the following should be achieved:</w:t>
      </w:r>
    </w:p>
    <w:p w:rsidR="00C81103" w:rsidRPr="009745E6" w:rsidRDefault="00C81103" w:rsidP="00C81103">
      <w:pPr>
        <w:rPr>
          <w:rFonts w:ascii="Times New Roman" w:hAnsi="Times New Roman"/>
        </w:rPr>
      </w:pPr>
    </w:p>
    <w:p w:rsidR="00C81103" w:rsidRDefault="00C81103" w:rsidP="00C81103">
      <w:pPr>
        <w:pStyle w:val="-11"/>
        <w:numPr>
          <w:ilvl w:val="0"/>
          <w:numId w:val="1"/>
        </w:numPr>
        <w:rPr>
          <w:rFonts w:ascii="Times New Roman" w:hAnsi="Times New Roman"/>
        </w:rPr>
      </w:pPr>
      <w:r w:rsidRPr="009745E6">
        <w:rPr>
          <w:rFonts w:ascii="Times New Roman" w:hAnsi="Times New Roman"/>
        </w:rPr>
        <w:t>Elimination of any form of faculty and students punishment for participation in NGO (including non-registered) activities, political actions and political parties. HEIs must not participate in political repressions and take on the police functions</w:t>
      </w:r>
    </w:p>
    <w:p w:rsidR="00C81103" w:rsidRPr="00DD5A5C" w:rsidRDefault="00C81103" w:rsidP="00C81103">
      <w:pPr>
        <w:pStyle w:val="-11"/>
        <w:numPr>
          <w:ilvl w:val="0"/>
          <w:numId w:val="1"/>
        </w:numPr>
        <w:rPr>
          <w:rFonts w:ascii="Times New Roman" w:hAnsi="Times New Roman"/>
        </w:rPr>
      </w:pPr>
      <w:r>
        <w:rPr>
          <w:rFonts w:ascii="Times New Roman" w:hAnsi="Times New Roman"/>
        </w:rPr>
        <w:t xml:space="preserve">To free HEIs administration, faculty and students from any political pressure especially during elections. </w:t>
      </w:r>
    </w:p>
    <w:p w:rsidR="00C81103" w:rsidRPr="009745E6" w:rsidRDefault="00C81103" w:rsidP="00C81103">
      <w:pPr>
        <w:pStyle w:val="-11"/>
        <w:numPr>
          <w:ilvl w:val="0"/>
          <w:numId w:val="1"/>
        </w:numPr>
        <w:rPr>
          <w:rFonts w:ascii="Times New Roman" w:hAnsi="Times New Roman"/>
        </w:rPr>
      </w:pPr>
      <w:r w:rsidRPr="009745E6">
        <w:rPr>
          <w:rFonts w:ascii="Times New Roman" w:hAnsi="Times New Roman"/>
        </w:rPr>
        <w:t>Elimination of political parties discrimination particularly in a situation when law prohibits any political party activities in HEIs and while pro-government NGOs with political agenda continue its presence and activities there without any barrier and using universities’ administrative resources</w:t>
      </w:r>
    </w:p>
    <w:p w:rsidR="00C81103" w:rsidRPr="009745E6" w:rsidRDefault="00C81103" w:rsidP="00C81103">
      <w:pPr>
        <w:pStyle w:val="-11"/>
        <w:numPr>
          <w:ilvl w:val="0"/>
          <w:numId w:val="1"/>
        </w:numPr>
        <w:rPr>
          <w:rFonts w:ascii="Times New Roman" w:hAnsi="Times New Roman"/>
        </w:rPr>
      </w:pPr>
      <w:r w:rsidRPr="009745E6">
        <w:rPr>
          <w:rFonts w:ascii="Times New Roman" w:hAnsi="Times New Roman"/>
        </w:rPr>
        <w:t xml:space="preserve">Establishing effective students’ self-governance without any political control from </w:t>
      </w:r>
      <w:proofErr w:type="spellStart"/>
      <w:r w:rsidRPr="009745E6">
        <w:rPr>
          <w:rFonts w:ascii="Times New Roman" w:hAnsi="Times New Roman"/>
        </w:rPr>
        <w:t>B</w:t>
      </w:r>
      <w:r>
        <w:rPr>
          <w:rFonts w:ascii="Times New Roman" w:hAnsi="Times New Roman"/>
        </w:rPr>
        <w:t>larusian</w:t>
      </w:r>
      <w:proofErr w:type="spellEnd"/>
      <w:r>
        <w:rPr>
          <w:rFonts w:ascii="Times New Roman" w:hAnsi="Times New Roman"/>
        </w:rPr>
        <w:t xml:space="preserve"> Republican </w:t>
      </w:r>
      <w:r w:rsidRPr="009745E6">
        <w:rPr>
          <w:rFonts w:ascii="Times New Roman" w:hAnsi="Times New Roman"/>
        </w:rPr>
        <w:t>Y</w:t>
      </w:r>
      <w:r>
        <w:rPr>
          <w:rFonts w:ascii="Times New Roman" w:hAnsi="Times New Roman"/>
        </w:rPr>
        <w:t xml:space="preserve">outh </w:t>
      </w:r>
      <w:r w:rsidRPr="009745E6">
        <w:rPr>
          <w:rFonts w:ascii="Times New Roman" w:hAnsi="Times New Roman"/>
        </w:rPr>
        <w:t>U</w:t>
      </w:r>
      <w:r>
        <w:rPr>
          <w:rFonts w:ascii="Times New Roman" w:hAnsi="Times New Roman"/>
        </w:rPr>
        <w:t>nion (BRYU)</w:t>
      </w:r>
      <w:r w:rsidRPr="009745E6">
        <w:rPr>
          <w:rFonts w:ascii="Times New Roman" w:hAnsi="Times New Roman"/>
        </w:rPr>
        <w:t xml:space="preserve"> and ideological state vertical influence</w:t>
      </w:r>
    </w:p>
    <w:p w:rsidR="00C81103" w:rsidRPr="009745E6" w:rsidRDefault="00C81103" w:rsidP="00C81103">
      <w:pPr>
        <w:pStyle w:val="-11"/>
        <w:numPr>
          <w:ilvl w:val="0"/>
          <w:numId w:val="1"/>
        </w:numPr>
        <w:rPr>
          <w:rFonts w:ascii="Times New Roman" w:hAnsi="Times New Roman"/>
        </w:rPr>
      </w:pPr>
      <w:r>
        <w:rPr>
          <w:rFonts w:ascii="Times New Roman" w:hAnsi="Times New Roman"/>
        </w:rPr>
        <w:t>Belarus</w:t>
      </w:r>
      <w:r w:rsidRPr="009745E6">
        <w:rPr>
          <w:rFonts w:ascii="Times New Roman" w:hAnsi="Times New Roman"/>
        </w:rPr>
        <w:t xml:space="preserve"> Students </w:t>
      </w:r>
      <w:r>
        <w:rPr>
          <w:rFonts w:ascii="Times New Roman" w:hAnsi="Times New Roman"/>
        </w:rPr>
        <w:t>Association (BSA)</w:t>
      </w:r>
      <w:r w:rsidRPr="009745E6">
        <w:rPr>
          <w:rFonts w:ascii="Times New Roman" w:hAnsi="Times New Roman"/>
        </w:rPr>
        <w:t xml:space="preserve"> must become an independent organization a</w:t>
      </w:r>
      <w:r>
        <w:rPr>
          <w:rFonts w:ascii="Times New Roman" w:hAnsi="Times New Roman"/>
        </w:rPr>
        <w:t xml:space="preserve">nd not a part of </w:t>
      </w:r>
      <w:r w:rsidRPr="009745E6">
        <w:rPr>
          <w:rFonts w:ascii="Times New Roman" w:hAnsi="Times New Roman"/>
        </w:rPr>
        <w:t>B</w:t>
      </w:r>
      <w:r>
        <w:rPr>
          <w:rFonts w:ascii="Times New Roman" w:hAnsi="Times New Roman"/>
        </w:rPr>
        <w:t>R</w:t>
      </w:r>
      <w:r w:rsidRPr="009745E6">
        <w:rPr>
          <w:rFonts w:ascii="Times New Roman" w:hAnsi="Times New Roman"/>
        </w:rPr>
        <w:t>YU</w:t>
      </w:r>
      <w:r>
        <w:rPr>
          <w:rFonts w:ascii="Times New Roman" w:hAnsi="Times New Roman"/>
        </w:rPr>
        <w:t xml:space="preserve"> as well as build based on democratic norms and transparency.</w:t>
      </w:r>
    </w:p>
    <w:p w:rsidR="00C81103" w:rsidRDefault="00C81103" w:rsidP="00C81103">
      <w:pPr>
        <w:pStyle w:val="-11"/>
        <w:numPr>
          <w:ilvl w:val="0"/>
          <w:numId w:val="1"/>
        </w:numPr>
        <w:rPr>
          <w:rFonts w:ascii="Times New Roman" w:hAnsi="Times New Roman"/>
        </w:rPr>
      </w:pPr>
      <w:r w:rsidRPr="009745E6">
        <w:rPr>
          <w:rFonts w:ascii="Times New Roman" w:hAnsi="Times New Roman"/>
        </w:rPr>
        <w:t>Elimination of any independent students’ organization discrimination</w:t>
      </w:r>
    </w:p>
    <w:p w:rsidR="00C81103" w:rsidRPr="009745E6" w:rsidRDefault="00C81103" w:rsidP="00C81103">
      <w:pPr>
        <w:pStyle w:val="-11"/>
        <w:numPr>
          <w:ilvl w:val="0"/>
          <w:numId w:val="1"/>
        </w:numPr>
        <w:rPr>
          <w:rFonts w:ascii="Times New Roman" w:hAnsi="Times New Roman"/>
        </w:rPr>
      </w:pPr>
      <w:r>
        <w:rPr>
          <w:rFonts w:ascii="Times New Roman" w:hAnsi="Times New Roman"/>
        </w:rPr>
        <w:t xml:space="preserve">To guarantee fundamental rights: freedom of speech, freedom of opinion, rights to association, </w:t>
      </w:r>
      <w:proofErr w:type="spellStart"/>
      <w:r>
        <w:rPr>
          <w:rFonts w:ascii="Times New Roman" w:hAnsi="Times New Roman"/>
        </w:rPr>
        <w:t>ect</w:t>
      </w:r>
      <w:proofErr w:type="spellEnd"/>
      <w:r>
        <w:rPr>
          <w:rFonts w:ascii="Times New Roman" w:hAnsi="Times New Roman"/>
        </w:rPr>
        <w:t xml:space="preserve"> to faculty and students</w:t>
      </w:r>
    </w:p>
    <w:p w:rsidR="00C81103" w:rsidRPr="009745E6" w:rsidRDefault="00C81103" w:rsidP="00C81103">
      <w:pPr>
        <w:pStyle w:val="-11"/>
        <w:rPr>
          <w:rFonts w:ascii="Times New Roman" w:hAnsi="Times New Roman"/>
        </w:rPr>
      </w:pPr>
    </w:p>
    <w:p w:rsidR="00C81103" w:rsidRDefault="00C81103" w:rsidP="00C81103">
      <w:pPr>
        <w:jc w:val="both"/>
        <w:rPr>
          <w:rFonts w:ascii="Times New Roman" w:hAnsi="Times New Roman"/>
        </w:rPr>
      </w:pPr>
      <w:r w:rsidRPr="009745E6">
        <w:rPr>
          <w:rFonts w:ascii="Times New Roman" w:hAnsi="Times New Roman"/>
        </w:rPr>
        <w:t xml:space="preserve">The real institutional autonomy should become a reason for and the first step in HEIs de-politicizing and state control elimination over higher education, in particular the re-installment of transparent and fair Rectors’ elections and his/her accountability to academic society. </w:t>
      </w:r>
    </w:p>
    <w:p w:rsidR="00C81103" w:rsidRDefault="00C81103" w:rsidP="00C81103">
      <w:pPr>
        <w:rPr>
          <w:rFonts w:ascii="Times New Roman" w:hAnsi="Times New Roman"/>
        </w:rPr>
      </w:pPr>
    </w:p>
    <w:p w:rsidR="00C81103" w:rsidRPr="009745E6" w:rsidRDefault="00C81103" w:rsidP="00C81103">
      <w:pPr>
        <w:jc w:val="both"/>
        <w:rPr>
          <w:rFonts w:ascii="Times New Roman" w:hAnsi="Times New Roman"/>
        </w:rPr>
      </w:pPr>
      <w:r>
        <w:rPr>
          <w:rFonts w:ascii="Times New Roman" w:hAnsi="Times New Roman"/>
        </w:rPr>
        <w:t xml:space="preserve">The formal Belarus admission to EHEA could be signaled by EU travel ban cancelation for five HEIs Rectors. The reason for such decision could be based on independent monitoring results of how Belarus is observing students and faculty academic and civil rights in HEIs. </w:t>
      </w:r>
    </w:p>
    <w:p w:rsidR="00C81103" w:rsidRPr="009745E6" w:rsidRDefault="00C81103" w:rsidP="00C81103">
      <w:pPr>
        <w:rPr>
          <w:rFonts w:ascii="Times New Roman" w:hAnsi="Times New Roman"/>
        </w:rPr>
      </w:pPr>
    </w:p>
    <w:p w:rsidR="00C81103" w:rsidRPr="00E13E29" w:rsidRDefault="00C81103" w:rsidP="00C81103">
      <w:pPr>
        <w:rPr>
          <w:rFonts w:ascii="Times New Roman" w:hAnsi="Times New Roman"/>
          <w:b/>
        </w:rPr>
      </w:pPr>
      <w:r w:rsidRPr="00E13E29">
        <w:rPr>
          <w:rFonts w:ascii="Times New Roman" w:hAnsi="Times New Roman"/>
          <w:b/>
        </w:rPr>
        <w:t>Stage 2</w:t>
      </w:r>
    </w:p>
    <w:p w:rsidR="00C81103" w:rsidRPr="009745E6" w:rsidRDefault="00C81103" w:rsidP="00C81103">
      <w:pPr>
        <w:rPr>
          <w:rFonts w:ascii="Times New Roman" w:hAnsi="Times New Roman"/>
        </w:rPr>
      </w:pPr>
    </w:p>
    <w:p w:rsidR="00C81103" w:rsidRPr="009745E6" w:rsidRDefault="00C81103" w:rsidP="00C81103">
      <w:pPr>
        <w:rPr>
          <w:rFonts w:ascii="Times New Roman" w:hAnsi="Times New Roman"/>
        </w:rPr>
      </w:pPr>
      <w:r w:rsidRPr="009745E6">
        <w:rPr>
          <w:rFonts w:ascii="Times New Roman" w:hAnsi="Times New Roman"/>
        </w:rPr>
        <w:t>We envisage that legal framework reform should dominate the second stage of Belarusian higher educat</w:t>
      </w:r>
      <w:r>
        <w:rPr>
          <w:rFonts w:ascii="Times New Roman" w:hAnsi="Times New Roman"/>
        </w:rPr>
        <w:t xml:space="preserve">ion transition to EHEA. The </w:t>
      </w:r>
      <w:r w:rsidRPr="009745E6">
        <w:rPr>
          <w:rFonts w:ascii="Times New Roman" w:hAnsi="Times New Roman"/>
        </w:rPr>
        <w:t xml:space="preserve">following actions should be taken: </w:t>
      </w:r>
      <w:r w:rsidRPr="009745E6">
        <w:rPr>
          <w:rFonts w:ascii="Times New Roman" w:hAnsi="Times New Roman"/>
        </w:rPr>
        <w:br/>
      </w:r>
      <w:r w:rsidRPr="009745E6">
        <w:rPr>
          <w:rFonts w:ascii="Times New Roman" w:hAnsi="Times New Roman"/>
        </w:rPr>
        <w:br/>
        <w:t xml:space="preserve">- to develop legislation sealing European principles and standards in regards to higher </w:t>
      </w:r>
      <w:r w:rsidRPr="009745E6">
        <w:rPr>
          <w:rFonts w:ascii="Times New Roman" w:hAnsi="Times New Roman"/>
        </w:rPr>
        <w:lastRenderedPageBreak/>
        <w:t>education system structure, qualification recognition, quality insurance and academic mobility</w:t>
      </w:r>
    </w:p>
    <w:p w:rsidR="00C81103" w:rsidRPr="009745E6" w:rsidRDefault="00C81103" w:rsidP="00C81103">
      <w:pPr>
        <w:rPr>
          <w:rFonts w:ascii="Times New Roman" w:hAnsi="Times New Roman"/>
        </w:rPr>
      </w:pPr>
    </w:p>
    <w:p w:rsidR="00C81103" w:rsidRDefault="00C81103" w:rsidP="00C81103">
      <w:pPr>
        <w:rPr>
          <w:rFonts w:ascii="Times New Roman" w:hAnsi="Times New Roman"/>
        </w:rPr>
      </w:pPr>
      <w:r w:rsidRPr="009745E6">
        <w:rPr>
          <w:rFonts w:ascii="Times New Roman" w:hAnsi="Times New Roman"/>
        </w:rPr>
        <w:t>- to develop legal base for real institutional autonomy and academic freedom for faculty and students</w:t>
      </w:r>
      <w:r w:rsidRPr="009745E6">
        <w:rPr>
          <w:rFonts w:ascii="Times New Roman" w:hAnsi="Times New Roman"/>
        </w:rPr>
        <w:br/>
      </w:r>
      <w:r w:rsidRPr="009745E6">
        <w:rPr>
          <w:rFonts w:ascii="Times New Roman" w:hAnsi="Times New Roman"/>
        </w:rPr>
        <w:br/>
        <w:t>- to develop legal framework for social partnership in higher education including the Board of Trustees rights and powers extension to HEIs strategic development issues</w:t>
      </w:r>
      <w:r w:rsidRPr="009745E6">
        <w:rPr>
          <w:rFonts w:ascii="Times New Roman" w:hAnsi="Times New Roman"/>
        </w:rPr>
        <w:br/>
      </w:r>
      <w:r w:rsidRPr="009745E6">
        <w:rPr>
          <w:rFonts w:ascii="Times New Roman" w:hAnsi="Times New Roman"/>
        </w:rPr>
        <w:br/>
        <w:t>- to develop legal framework for Endowment Funds establishment and functioning</w:t>
      </w:r>
      <w:r w:rsidRPr="009745E6">
        <w:rPr>
          <w:rFonts w:ascii="Times New Roman" w:hAnsi="Times New Roman"/>
        </w:rPr>
        <w:br/>
      </w:r>
      <w:r w:rsidRPr="009745E6">
        <w:rPr>
          <w:rFonts w:ascii="Times New Roman" w:hAnsi="Times New Roman"/>
        </w:rPr>
        <w:br/>
        <w:t>- to adopt legislation allowing public participation in higher education management</w:t>
      </w:r>
      <w:r w:rsidRPr="009745E6">
        <w:rPr>
          <w:rFonts w:ascii="Times New Roman" w:hAnsi="Times New Roman"/>
        </w:rPr>
        <w:br/>
      </w:r>
      <w:r w:rsidRPr="009745E6">
        <w:rPr>
          <w:rFonts w:ascii="Times New Roman" w:hAnsi="Times New Roman"/>
        </w:rPr>
        <w:br/>
        <w:t>- to develop legal framework for independent Quality Assurance Agencies establishment and functioning</w:t>
      </w:r>
      <w:r>
        <w:rPr>
          <w:rFonts w:ascii="Times New Roman" w:hAnsi="Times New Roman"/>
        </w:rPr>
        <w:br/>
      </w:r>
      <w:r>
        <w:rPr>
          <w:rFonts w:ascii="Times New Roman" w:hAnsi="Times New Roman"/>
        </w:rPr>
        <w:br/>
        <w:t xml:space="preserve">- to include students into quality assurance process at all levels </w:t>
      </w:r>
      <w:r>
        <w:rPr>
          <w:rFonts w:ascii="Times New Roman" w:hAnsi="Times New Roman"/>
        </w:rPr>
        <w:br/>
      </w:r>
      <w:r>
        <w:rPr>
          <w:rFonts w:ascii="Times New Roman" w:hAnsi="Times New Roman"/>
        </w:rPr>
        <w:br/>
        <w:t>- to legalize students participation in decision-making process</w:t>
      </w:r>
      <w:r w:rsidRPr="009745E6">
        <w:rPr>
          <w:rFonts w:ascii="Times New Roman" w:hAnsi="Times New Roman"/>
        </w:rPr>
        <w:br/>
      </w:r>
      <w:r w:rsidRPr="009745E6">
        <w:rPr>
          <w:rFonts w:ascii="Times New Roman" w:hAnsi="Times New Roman"/>
        </w:rPr>
        <w:br/>
        <w:t>- to legalize the guarantees of 1</w:t>
      </w:r>
      <w:r w:rsidRPr="009745E6">
        <w:rPr>
          <w:rFonts w:ascii="Times New Roman" w:hAnsi="Times New Roman"/>
          <w:vertAlign w:val="superscript"/>
        </w:rPr>
        <w:t>st</w:t>
      </w:r>
      <w:r w:rsidRPr="009745E6">
        <w:rPr>
          <w:rFonts w:ascii="Times New Roman" w:hAnsi="Times New Roman"/>
        </w:rPr>
        <w:t xml:space="preserve"> work place for all graduates’ categories instead of mandatory work placement</w:t>
      </w:r>
      <w:r w:rsidRPr="009745E6">
        <w:rPr>
          <w:rFonts w:ascii="Times New Roman" w:hAnsi="Times New Roman"/>
        </w:rPr>
        <w:br/>
      </w:r>
      <w:r w:rsidRPr="009745E6">
        <w:rPr>
          <w:rFonts w:ascii="Times New Roman" w:hAnsi="Times New Roman"/>
        </w:rPr>
        <w:br/>
        <w:t xml:space="preserve">- to develop the legal framework allowing to extend the ‘young specialist’ rights to all graduates groups irrespectively to their study financing </w:t>
      </w:r>
      <w:r w:rsidRPr="009745E6">
        <w:rPr>
          <w:rFonts w:ascii="Times New Roman" w:hAnsi="Times New Roman"/>
        </w:rPr>
        <w:br/>
      </w:r>
      <w:r w:rsidRPr="009745E6">
        <w:rPr>
          <w:rFonts w:ascii="Times New Roman" w:hAnsi="Times New Roman"/>
        </w:rPr>
        <w:br/>
        <w:t xml:space="preserve">- to develop legislating sealing the rights to study on any of  official state languages </w:t>
      </w:r>
      <w:r w:rsidRPr="009745E6">
        <w:rPr>
          <w:rFonts w:ascii="Times New Roman" w:hAnsi="Times New Roman"/>
        </w:rPr>
        <w:br/>
      </w:r>
      <w:r w:rsidRPr="009745E6">
        <w:rPr>
          <w:rFonts w:ascii="Times New Roman" w:hAnsi="Times New Roman"/>
        </w:rPr>
        <w:br/>
        <w:t>- to open Belarusian language groups at HEIs</w:t>
      </w:r>
      <w:r w:rsidRPr="009745E6">
        <w:rPr>
          <w:rFonts w:ascii="Times New Roman" w:hAnsi="Times New Roman"/>
        </w:rPr>
        <w:br/>
      </w:r>
    </w:p>
    <w:p w:rsidR="00C81103" w:rsidRPr="009745E6" w:rsidRDefault="00C81103" w:rsidP="00C81103">
      <w:pPr>
        <w:rPr>
          <w:rFonts w:ascii="Times New Roman" w:hAnsi="Times New Roman"/>
        </w:rPr>
      </w:pPr>
      <w:r w:rsidRPr="00E13E29">
        <w:rPr>
          <w:rFonts w:ascii="Times New Roman" w:hAnsi="Times New Roman"/>
          <w:b/>
        </w:rPr>
        <w:t xml:space="preserve"> Stage</w:t>
      </w:r>
      <w:r>
        <w:rPr>
          <w:rFonts w:ascii="Times New Roman" w:hAnsi="Times New Roman"/>
          <w:b/>
        </w:rPr>
        <w:t xml:space="preserve"> 3</w:t>
      </w:r>
      <w:r w:rsidRPr="00E13E29">
        <w:rPr>
          <w:rFonts w:ascii="Times New Roman" w:hAnsi="Times New Roman"/>
          <w:b/>
        </w:rPr>
        <w:br/>
      </w:r>
      <w:r w:rsidRPr="009745E6">
        <w:rPr>
          <w:rFonts w:ascii="Times New Roman" w:hAnsi="Times New Roman"/>
        </w:rPr>
        <w:br/>
      </w:r>
      <w:proofErr w:type="gramStart"/>
      <w:r w:rsidRPr="009745E6">
        <w:rPr>
          <w:rFonts w:ascii="Times New Roman" w:hAnsi="Times New Roman"/>
        </w:rPr>
        <w:t>We</w:t>
      </w:r>
      <w:proofErr w:type="gramEnd"/>
      <w:r w:rsidRPr="009745E6">
        <w:rPr>
          <w:rFonts w:ascii="Times New Roman" w:hAnsi="Times New Roman"/>
        </w:rPr>
        <w:t xml:space="preserve"> expect that the following actions should be take and achieved by the end of the 3</w:t>
      </w:r>
      <w:r w:rsidRPr="009745E6">
        <w:rPr>
          <w:rFonts w:ascii="Times New Roman" w:hAnsi="Times New Roman"/>
          <w:vertAlign w:val="superscript"/>
        </w:rPr>
        <w:t>rd</w:t>
      </w:r>
      <w:r w:rsidRPr="009745E6">
        <w:rPr>
          <w:rFonts w:ascii="Times New Roman" w:hAnsi="Times New Roman"/>
        </w:rPr>
        <w:t xml:space="preserve"> stage: </w:t>
      </w:r>
    </w:p>
    <w:p w:rsidR="00C81103" w:rsidRPr="00A92CBB" w:rsidRDefault="00C81103" w:rsidP="00C81103">
      <w:pPr>
        <w:rPr>
          <w:rFonts w:ascii="Times New Roman" w:hAnsi="Times New Roman"/>
        </w:rPr>
      </w:pPr>
      <w:r w:rsidRPr="009745E6">
        <w:rPr>
          <w:rFonts w:ascii="Times New Roman" w:hAnsi="Times New Roman"/>
        </w:rPr>
        <w:br/>
        <w:t>- to complete the academic degree and qualification reform in accordance with QF-EHEA</w:t>
      </w:r>
      <w:r w:rsidRPr="009745E6">
        <w:rPr>
          <w:rFonts w:ascii="Times New Roman" w:hAnsi="Times New Roman"/>
        </w:rPr>
        <w:br/>
      </w:r>
      <w:r w:rsidRPr="009745E6">
        <w:rPr>
          <w:rFonts w:ascii="Times New Roman" w:hAnsi="Times New Roman"/>
        </w:rPr>
        <w:br/>
        <w:t>- to complete quality assurance system reform in accordance with ESG</w:t>
      </w:r>
      <w:r w:rsidRPr="009745E6">
        <w:rPr>
          <w:rFonts w:ascii="Times New Roman" w:hAnsi="Times New Roman"/>
        </w:rPr>
        <w:br/>
      </w:r>
      <w:r w:rsidRPr="009745E6">
        <w:rPr>
          <w:rFonts w:ascii="Times New Roman" w:hAnsi="Times New Roman"/>
        </w:rPr>
        <w:br/>
        <w:t>- to bring quality recognition procedures to ENIC/NARIC standards</w:t>
      </w:r>
      <w:r w:rsidRPr="009745E6">
        <w:rPr>
          <w:rFonts w:ascii="Times New Roman" w:hAnsi="Times New Roman"/>
        </w:rPr>
        <w:br/>
      </w:r>
      <w:r w:rsidRPr="009745E6">
        <w:rPr>
          <w:rFonts w:ascii="Times New Roman" w:hAnsi="Times New Roman"/>
        </w:rPr>
        <w:br/>
        <w:t xml:space="preserve">- to establish National system </w:t>
      </w:r>
      <w:r>
        <w:rPr>
          <w:rFonts w:ascii="Times New Roman" w:hAnsi="Times New Roman"/>
        </w:rPr>
        <w:t>for supporting academic mobility</w:t>
      </w:r>
    </w:p>
    <w:p w:rsidR="00C81103" w:rsidRDefault="00C81103" w:rsidP="00C81103"/>
    <w:p w:rsidR="00C81103" w:rsidRDefault="00C81103"/>
    <w:sectPr w:rsidR="00C81103" w:rsidSect="00C81103">
      <w:pgSz w:w="12240" w:h="15840"/>
      <w:pgMar w:top="1440" w:right="1800" w:bottom="108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C469C"/>
    <w:multiLevelType w:val="hybridMultilevel"/>
    <w:tmpl w:val="A3EAC9FC"/>
    <w:lvl w:ilvl="0" w:tplc="26166964">
      <w:start w:val="5"/>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stylePaneSortMethod w:val="0000"/>
  <w:doNotTrackMoves/>
  <w:defaultTabStop w:val="720"/>
  <w:hyphenationZone w:val="141"/>
  <w:drawingGridHorizontalSpacing w:val="360"/>
  <w:drawingGridVerticalSpacing w:val="360"/>
  <w:displayHorizontalDrawingGridEvery w:val="0"/>
  <w:displayVertic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92CBB"/>
    <w:rsid w:val="002A1229"/>
    <w:rsid w:val="00A92CBB"/>
    <w:rsid w:val="00BF5407"/>
    <w:rsid w:val="00C5706F"/>
    <w:rsid w:val="00C81103"/>
  </w:rsids>
  <m:mathPr>
    <m:mathFont m:val="Cambria Math"/>
    <m:brkBin m:val="before"/>
    <m:brkBinSub m:val="--"/>
    <m:smallFrac m:val="off"/>
    <m:dispDef m:val="off"/>
    <m:lMargin m:val="0"/>
    <m:rMargin m:val="0"/>
    <m:defJc m:val="centerGroup"/>
    <m:wrapRight/>
    <m:intLim m:val="subSup"/>
    <m:naryLim m:val="subSup"/>
  </m:mathPr>
  <w:uiCompat97To2003/>
  <w:themeFontLang w:val="be-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be-BY" w:eastAsia="be-B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A92CBB"/>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A92CB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SPbU</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Yuliya Lakina</dc:creator>
  <cp:lastModifiedBy>Loksa</cp:lastModifiedBy>
  <cp:revision>3</cp:revision>
  <dcterms:created xsi:type="dcterms:W3CDTF">2012-12-04T07:27:00Z</dcterms:created>
  <dcterms:modified xsi:type="dcterms:W3CDTF">2012-12-10T00:30:00Z</dcterms:modified>
</cp:coreProperties>
</file>